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4B25">
      <w:pPr>
        <w:jc w:val="center"/>
        <w:rPr>
          <w:rFonts w:hint="default" w:ascii="Times New Roman" w:hAnsi="Times New Roman" w:cs="Times New Roman"/>
          <w:sz w:val="32"/>
          <w:szCs w:val="40"/>
        </w:rPr>
      </w:pPr>
      <w:r>
        <w:rPr>
          <w:rFonts w:hint="default" w:ascii="Times New Roman" w:hAnsi="Times New Roman" w:cs="Times New Roman"/>
          <w:sz w:val="32"/>
          <w:szCs w:val="40"/>
        </w:rPr>
        <w:t>Supplementary Material</w:t>
      </w:r>
    </w:p>
    <w:p w14:paraId="54F1A012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240" w:afterAutospacing="0"/>
        <w:ind w:right="0" w:rightChars="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222222"/>
          <w:spacing w:val="2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222222"/>
          <w:spacing w:val="2"/>
          <w:kern w:val="0"/>
          <w:sz w:val="24"/>
          <w:szCs w:val="24"/>
          <w:highlight w:val="none"/>
          <w:lang w:val="en-US" w:eastAsia="zh-CN" w:bidi="ar"/>
        </w:rPr>
        <w:t>Supplementary Figure S1. Calibration of Logistic Regression Models: Hosmer-Lemeshow Goodness-of-Fit Test Results for the Training and Validation Sets</w:t>
      </w:r>
    </w:p>
    <w:p w14:paraId="134535B9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095240" cy="1820545"/>
            <wp:effectExtent l="0" t="0" r="10160" b="825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t="3889"/>
                    <a:stretch>
                      <a:fillRect/>
                    </a:stretch>
                  </pic:blipFill>
                  <pic:spPr>
                    <a:xfrm>
                      <a:off x="0" y="0"/>
                      <a:ext cx="5095240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7AAEA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240" w:afterAutospacing="0"/>
        <w:ind w:right="0" w:rightChars="0"/>
        <w:jc w:val="left"/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222222"/>
          <w:spacing w:val="2"/>
          <w:kern w:val="0"/>
          <w:sz w:val="24"/>
          <w:szCs w:val="24"/>
          <w:highlight w:val="none"/>
          <w:lang w:val="en-US" w:eastAsia="zh-CN" w:bidi="ar"/>
        </w:rPr>
        <w:t>Supplementary Figure S2. ROC curves for the training and validation sets</w:t>
      </w:r>
    </w:p>
    <w:p w14:paraId="03F22E91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240" w:afterAutospacing="0"/>
        <w:ind w:leftChars="0" w:right="0" w:rightChars="0"/>
      </w:pPr>
      <w:r>
        <w:drawing>
          <wp:inline distT="0" distB="0" distL="114300" distR="114300">
            <wp:extent cx="5268595" cy="2546350"/>
            <wp:effectExtent l="0" t="0" r="1905" b="635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4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263CC">
      <w:pPr>
        <w:rPr>
          <w:rFonts w:hint="default" w:ascii="Times New Roman" w:hAnsi="Times New Roman" w:cs="Times New Roman"/>
          <w:b w:val="0"/>
          <w:bCs w:val="0"/>
          <w:sz w:val="24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222222"/>
          <w:spacing w:val="2"/>
          <w:kern w:val="0"/>
          <w:sz w:val="24"/>
          <w:szCs w:val="24"/>
          <w:highlight w:val="none"/>
          <w:lang w:val="en-US" w:eastAsia="zh-CN" w:bidi="ar"/>
        </w:rPr>
        <w:t>Supplementary Figure S3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highlight w:val="none"/>
          <w:lang w:val="en-US" w:eastAsia="zh-CN"/>
        </w:rPr>
        <w:t>. T</w:t>
      </w:r>
      <w:r>
        <w:rPr>
          <w:rFonts w:hint="default" w:ascii="Times New Roman" w:hAnsi="Times New Roman" w:cs="Times New Roman"/>
          <w:b w:val="0"/>
          <w:bCs w:val="0"/>
          <w:sz w:val="24"/>
          <w:szCs w:val="32"/>
          <w:highlight w:val="none"/>
          <w:lang w:val="en-US" w:eastAsia="zh-CN"/>
        </w:rPr>
        <w:t>he DCA diagram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highlight w:val="none"/>
          <w:lang w:val="en-US" w:eastAsia="zh-CN"/>
        </w:rPr>
        <w:t xml:space="preserve"> for the training and validation sets</w:t>
      </w:r>
    </w:p>
    <w:p w14:paraId="64D0068F">
      <w:pPr>
        <w:rPr>
          <w:rFonts w:hint="default" w:ascii="Times New Roman" w:hAnsi="Times New Roman" w:cs="Times New Roman"/>
          <w:b/>
          <w:bCs/>
          <w:sz w:val="24"/>
          <w:szCs w:val="32"/>
          <w:highlight w:val="yellow"/>
          <w:lang w:val="en-US" w:eastAsia="zh-CN"/>
        </w:rPr>
      </w:pPr>
      <w:r>
        <w:drawing>
          <wp:inline distT="0" distB="0" distL="114300" distR="114300">
            <wp:extent cx="5264150" cy="2082800"/>
            <wp:effectExtent l="0" t="0" r="6350" b="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D2FFE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240" w:afterAutospacing="0"/>
        <w:ind w:leftChars="0" w:right="0" w:rightChars="0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0B2C7948">
      <w:pPr>
        <w:pStyle w:val="10"/>
        <w:jc w:val="left"/>
        <w:rPr>
          <w:rFonts w:hint="eastAsia" w:ascii="Times New Roman" w:hAnsi="Times New Roman" w:eastAsia="宋体" w:cs="Times New Roman"/>
          <w:i w:val="0"/>
          <w:iCs w:val="0"/>
          <w:caps w:val="0"/>
          <w:color w:val="222222"/>
          <w:spacing w:val="2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222222"/>
          <w:spacing w:val="2"/>
          <w:kern w:val="0"/>
          <w:sz w:val="24"/>
          <w:szCs w:val="24"/>
          <w:highlight w:val="none"/>
          <w:lang w:val="en-US" w:eastAsia="zh-CN" w:bidi="ar"/>
        </w:rPr>
        <w:t>Supplementary Table S1. Training Set and Validation Set</w:t>
      </w:r>
    </w:p>
    <w:tbl>
      <w:tblPr>
        <w:tblStyle w:val="5"/>
        <w:tblW w:w="5036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7"/>
        <w:gridCol w:w="2480"/>
        <w:gridCol w:w="2938"/>
        <w:gridCol w:w="3152"/>
        <w:gridCol w:w="1560"/>
        <w:gridCol w:w="861"/>
      </w:tblGrid>
      <w:tr w14:paraId="1E3D9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tblHeader/>
          <w:jc w:val="center"/>
        </w:trPr>
        <w:tc>
          <w:tcPr>
            <w:tcW w:w="1091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56D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Variables</w:t>
            </w:r>
          </w:p>
        </w:tc>
        <w:tc>
          <w:tcPr>
            <w:tcW w:w="882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66A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Total (n = 2112)</w:t>
            </w:r>
          </w:p>
        </w:tc>
        <w:tc>
          <w:tcPr>
            <w:tcW w:w="1045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718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T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1"/>
                <w:szCs w:val="21"/>
                <w:lang w:eastAsia="zh-CN"/>
              </w:rPr>
              <w:t>rain</w:t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(n = 1478)</w:t>
            </w:r>
          </w:p>
        </w:tc>
        <w:tc>
          <w:tcPr>
            <w:tcW w:w="1121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54B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T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1"/>
                <w:szCs w:val="21"/>
                <w:lang w:eastAsia="zh-CN"/>
              </w:rPr>
              <w:t>est</w:t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(n = 634)</w:t>
            </w:r>
          </w:p>
        </w:tc>
        <w:tc>
          <w:tcPr>
            <w:tcW w:w="555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112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Statistic</w:t>
            </w:r>
          </w:p>
        </w:tc>
        <w:tc>
          <w:tcPr>
            <w:tcW w:w="30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795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1"/>
                <w:szCs w:val="21"/>
              </w:rPr>
              <w:t>P</w:t>
            </w:r>
          </w:p>
        </w:tc>
      </w:tr>
      <w:tr w14:paraId="54494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tblHeader/>
          <w:jc w:val="center"/>
        </w:trPr>
        <w:tc>
          <w:tcPr>
            <w:tcW w:w="1091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704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82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BBE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5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2FF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4CE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B36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737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1"/>
                <w:szCs w:val="21"/>
              </w:rPr>
            </w:pPr>
          </w:p>
        </w:tc>
      </w:tr>
      <w:tr w14:paraId="03DBA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7D3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Age, M (Q₁, Q₃)</w:t>
            </w:r>
          </w:p>
        </w:tc>
        <w:tc>
          <w:tcPr>
            <w:tcW w:w="88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901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69.00 (62.00, 76.00)</w:t>
            </w:r>
          </w:p>
        </w:tc>
        <w:tc>
          <w:tcPr>
            <w:tcW w:w="1045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A5B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69.00 (62.00, 76.00)</w:t>
            </w:r>
          </w:p>
        </w:tc>
        <w:tc>
          <w:tcPr>
            <w:tcW w:w="1121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555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69.00 (61.00, 76.00)</w:t>
            </w:r>
          </w:p>
        </w:tc>
        <w:tc>
          <w:tcPr>
            <w:tcW w:w="555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DE8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Z=-0.06</w:t>
            </w:r>
          </w:p>
        </w:tc>
        <w:tc>
          <w:tcPr>
            <w:tcW w:w="303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681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0.952</w:t>
            </w:r>
          </w:p>
        </w:tc>
      </w:tr>
      <w:tr w14:paraId="2152E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700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BMI,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7E8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29.04 (26.27, 32.89)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167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29.07 (26.17, 32.87)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42F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28.93 (26.48, 33.09)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548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Z=-0.16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D3E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0.873</w:t>
            </w:r>
          </w:p>
        </w:tc>
      </w:tr>
      <w:tr w14:paraId="6CD99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C98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Spo2,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2A0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100.00 (98.00, 100.00)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DED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100.00 (98.00, 100.00)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E64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100.00 (98.00, 100.00)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A07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Z=-0.53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B6A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0.597</w:t>
            </w:r>
          </w:p>
        </w:tc>
      </w:tr>
      <w:tr w14:paraId="1674E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2B2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Temperature,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CFD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97.90 (97.52, 98.40)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E28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97.90 (97.60, 98.40)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1D7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97.80 (97.50, 98.40)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DE0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Z=-0.78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0DA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0.435</w:t>
            </w:r>
          </w:p>
        </w:tc>
      </w:tr>
      <w:tr w14:paraId="7141E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45E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Heart rate,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93E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80.00 (73.00, 85.00)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C6F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80.00 (73.00, 85.00)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9B4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80.00 (74.00, 85.00)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5F2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Z=-0.46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359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0.642</w:t>
            </w:r>
          </w:p>
        </w:tc>
      </w:tr>
      <w:tr w14:paraId="7E128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FD0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SBP,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1EF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112.00 (101.00, 124.00)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AEC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112.00 (101.00, 123.00)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A7C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113.00 (101.00, 125.75)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7AB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Z=-1.37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69C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0.172</w:t>
            </w:r>
          </w:p>
        </w:tc>
      </w:tr>
      <w:tr w14:paraId="40ECE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D2F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DBP,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4D9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62.00 (54.00, 70.00)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7E2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62.00 (54.00, 70.00)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592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61.50 (54.00, 70.00)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BFD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Z=-0.02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0C4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0.984</w:t>
            </w:r>
          </w:p>
        </w:tc>
      </w:tr>
      <w:tr w14:paraId="17A01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FEA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MBP,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095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75.00 (67.00, 83.00)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136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74.00 (67.00, 83.00)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AB9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75.00 (67.00, 83.90)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A6A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Z=-0.45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9D2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0.650</w:t>
            </w:r>
          </w:p>
        </w:tc>
      </w:tr>
      <w:tr w14:paraId="51F87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FB7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Respiratory rate,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20B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15.00 (13.00, 18.00)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F52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15.00 (13.00, 18.00)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EBC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15.00 (13.00, 18.00)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D74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Z=-0.23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8CB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0.818</w:t>
            </w:r>
          </w:p>
        </w:tc>
      </w:tr>
      <w:tr w14:paraId="052D9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738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Hba1c,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CE2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5.90 (5.50, 6.90)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7E9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5.90 (5.50, 6.80)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2A9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5.90 (5.60, 7.00)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225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Z=-0.91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60E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0.363</w:t>
            </w:r>
          </w:p>
        </w:tc>
      </w:tr>
      <w:tr w14:paraId="1A6EE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6BC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Calcium,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A81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8.21 (8.00, 8.60)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BB3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8.20 (8.00, 8.60)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FA1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8.25 (8.00, 8.60)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580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Z=-1.61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3FF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0.106</w:t>
            </w:r>
          </w:p>
        </w:tc>
      </w:tr>
      <w:tr w14:paraId="62CC0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4CD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Chloride,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FC5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107.00 (105.00, 110.00)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735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107.00 (105.00, 110.00)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E17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107.00 (105.00, 109.00)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8C0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Z=-0.75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FCE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0.452</w:t>
            </w:r>
          </w:p>
        </w:tc>
      </w:tr>
      <w:tr w14:paraId="53AE6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955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Glucose,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B53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119.00 (105.00, 138.00)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D5E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117.50 (104.00, 137.00)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031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121.00 (106.00, 140.00)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EB0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Z=-1.64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4E5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0.102</w:t>
            </w:r>
          </w:p>
        </w:tc>
      </w:tr>
      <w:tr w14:paraId="618FD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3EE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SHR,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FEF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0.95 (0.77, 1.12)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C51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0.95 (0.77, 1.12)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76F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0.96 (0.78, 1.12)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AF4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Z=-0.60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8B1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0.552</w:t>
            </w:r>
          </w:p>
        </w:tc>
      </w:tr>
      <w:tr w14:paraId="14F29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529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Potassium,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BAC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4.30 (4.00, 4.60)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267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4.30 (4.00, 4.60)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D2C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4.30 (4.00, 4.60)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2B5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Z=-0.16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437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0.874</w:t>
            </w:r>
          </w:p>
        </w:tc>
      </w:tr>
      <w:tr w14:paraId="1D058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4B3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Sodium,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EB9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138.00 (136.00, 140.00)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D43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138.00 (136.00, 140.00)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90D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138.00 (136.00, 140.00)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851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Z=-1.73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BFD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0.084</w:t>
            </w:r>
          </w:p>
        </w:tc>
      </w:tr>
      <w:tr w14:paraId="7324A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3C2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Hemoglobin,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BE3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10.00 (8.70, 11.50)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C3C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9.95 (8.80, 11.40)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A86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10.10 (8.53, 11.70)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A4B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Z=-0.81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38A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0.417</w:t>
            </w:r>
          </w:p>
        </w:tc>
      </w:tr>
      <w:tr w14:paraId="7AD26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B15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Platelet,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A0F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151.00 (120.00, 194.00)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16D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149.50 (119.00, 192.75)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423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155.00 (124.00, 199.00)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A5F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Z=-1.91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AD4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0.056</w:t>
            </w:r>
          </w:p>
        </w:tc>
      </w:tr>
      <w:tr w14:paraId="056A1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E1D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RBC distribution width,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D0B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13.30 (12.80, 14.10)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70B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13.30 (12.72, 14.00)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02D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13.40 (12.80, 14.10)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7C0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Z=-1.12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FA8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0.264</w:t>
            </w:r>
          </w:p>
        </w:tc>
      </w:tr>
      <w:tr w14:paraId="6FAD1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7BB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RBC,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AA8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3.29 (2.85, 3.78)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2FA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3.29 (2.84, 3.74)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EA8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3.30 (2.87, 3.83)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1B5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Z=-0.86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B7F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0.390</w:t>
            </w:r>
          </w:p>
        </w:tc>
      </w:tr>
      <w:tr w14:paraId="03B4D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0DE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WBC,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BA6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11.70 (8.90, 15.12)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3E8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11.60 (8.80, 15.00)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8B4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11.90 (9.10, 15.40)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20A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Z=-1.56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624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0.120</w:t>
            </w:r>
          </w:p>
        </w:tc>
      </w:tr>
      <w:tr w14:paraId="6029B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C07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Sofa,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06F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5.00 (3.00, 6.00)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14D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5.00 (3.00, 6.00)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21C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5.00 (3.00, 6.00)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22B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Z=-0.28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D31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0.781</w:t>
            </w:r>
          </w:p>
        </w:tc>
      </w:tr>
      <w:tr w14:paraId="4980B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0C0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Apsiii,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B37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33.00 (26.00, 43.00)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2C2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33.00 (26.00, 42.00)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064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33.00 (26.00, 44.00)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EC1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Z=-0.16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8A5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0.876</w:t>
            </w:r>
          </w:p>
        </w:tc>
      </w:tr>
      <w:tr w14:paraId="65469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D25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Sapsii,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0B9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34.00 (28.00, 41.00)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20B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34.00 (28.00, 41.00)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3EF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34.00 (29.00, 42.00)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8C8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Z=-1.40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7AE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0.162</w:t>
            </w:r>
          </w:p>
        </w:tc>
      </w:tr>
      <w:tr w14:paraId="18786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792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Oasis,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1E1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30.00 (25.00, 35.00)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8BC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30.00 (25.00, 35.00)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A91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30.00 (25.25, 35.00)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D1A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Z=-0.67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3ED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0.503</w:t>
            </w:r>
          </w:p>
        </w:tc>
      </w:tr>
      <w:tr w14:paraId="4FCB6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550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Charlson,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BC6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4.00 (3.00, 6.00)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F14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4.00 (3.00, 6.00)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13E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4.00 (3.00, 6.00)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A26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Z=-0.63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6D6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0.528</w:t>
            </w:r>
          </w:p>
        </w:tc>
      </w:tr>
      <w:tr w14:paraId="35754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150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Creatinine,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682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0.90 (0.80, 1.10)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785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0.90 (0.77, 1.10)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BB8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0.90 (0.80, 1.10)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1B6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Z=-0.67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BC0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0.502</w:t>
            </w:r>
          </w:p>
        </w:tc>
      </w:tr>
      <w:tr w14:paraId="2E618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C1C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BUN,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F7B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16.00 (13.00, 20.00)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E07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16.00 (13.00, 20.00)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B15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16.00 (13.00, 20.24)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C33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Z=-0.53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39B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0.594</w:t>
            </w:r>
          </w:p>
        </w:tc>
      </w:tr>
      <w:tr w14:paraId="0E812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C3C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Ventilation Hour, M (Q₁, Q₃)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302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22.00 (10.68, 45.52)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2E5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22.26 (10.46, 45.73)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830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22.00 (11.00, 45.25)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02D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Z=-0.45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EFD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0.654</w:t>
            </w:r>
          </w:p>
        </w:tc>
      </w:tr>
      <w:tr w14:paraId="31149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B27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Gender, n(%)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56F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0CF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351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8BA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χ²=0.02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555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0.890</w:t>
            </w:r>
          </w:p>
        </w:tc>
      </w:tr>
      <w:tr w14:paraId="10CBB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E14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Female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6A0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469 (22.21)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00C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327 (22.12)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D62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142 (22.40)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CF9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E0C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3863E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A9C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Male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471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1643 (77.79)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31D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1151 (77.88)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BCC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492 (77.60)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F6A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107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308C2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DB0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Race, n(%)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A62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FE3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89A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B98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χ²=3.20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A33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0.202</w:t>
            </w:r>
          </w:p>
        </w:tc>
      </w:tr>
      <w:tr w14:paraId="21F13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2B22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 Black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5F6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75 (3.55)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CAA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52 (3.52)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4E5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23 (3.63)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FE5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244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1DED2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DBE3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 White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DE7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1319 (62.45)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3A8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941 (63.67)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491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378 (59.62)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6C9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32A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39C77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059B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  Other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005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718 (34.00)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6C0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485 (32.81)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DC4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233 (36.75)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965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243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05288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4B9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Marital, n(%)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AC8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C24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606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58B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χ²=0.36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ACC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0.948</w:t>
            </w:r>
          </w:p>
        </w:tc>
      </w:tr>
      <w:tr w14:paraId="4D2E6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24E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1"/>
                <w:szCs w:val="21"/>
              </w:rPr>
              <w:t>Single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9BA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340 (16.10)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49E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241 (16.31)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2C6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99 (15.62)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420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EC2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0CFC6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775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1"/>
                <w:szCs w:val="21"/>
              </w:rPr>
              <w:t>Widowed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C4B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167 (7.91)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07F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115 (7.78)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EB01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52 (8.20)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55A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CE2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03899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FF4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1"/>
                <w:szCs w:val="21"/>
              </w:rPr>
              <w:t>Divorced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B71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139 (6.58)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80D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99 (6.70)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C87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40 (6.31)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AC8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BF8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4E4E6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391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1"/>
                <w:szCs w:val="21"/>
              </w:rPr>
              <w:t>Married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0AE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1466 (69.41)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8A1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1023 (69.22)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FF4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443 (69.87)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457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9D0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4890B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AB0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Hypertension, n(%)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214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761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704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34B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χ²=0.83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977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0.362</w:t>
            </w:r>
          </w:p>
        </w:tc>
      </w:tr>
      <w:tr w14:paraId="24E58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9B8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5A2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881 (41.71)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8DB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626 (42.35)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129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255 (40.22)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261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4CD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1E6C3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DBE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7CF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1231 (58.29)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C60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852 (57.65)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D51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379 (59.78)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161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CFD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6E47F6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47F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Cerebrovascular Accident, n(%)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851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722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D92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ADC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χ²=0.06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AEA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0.814</w:t>
            </w:r>
          </w:p>
        </w:tc>
      </w:tr>
      <w:tr w14:paraId="2FB06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C3E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1C3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1986 (94.03)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118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1391 (94.11)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A1F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595 (93.85)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4D0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D5F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3C0E7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C99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154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126 (5.97)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752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87 (5.89)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792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39 (6.15)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953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585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02876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2D6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Chronic Kidney Disease, n(%)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9FD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DBE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41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50D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χ²=0.07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FDF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0.790</w:t>
            </w:r>
          </w:p>
        </w:tc>
      </w:tr>
      <w:tr w14:paraId="40452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228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8D5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1772 (83.90)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0A7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1238 (83.76)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9A4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534 (84.23)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651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059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2A8F3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D20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32F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340 (16.10)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2F0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240 (16.24)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917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100 (15.77)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15C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CFB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0743E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331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Cancer, n(%)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0E2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0F3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3BB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089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χ²=0.41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9CA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0.524</w:t>
            </w:r>
          </w:p>
        </w:tc>
      </w:tr>
      <w:tr w14:paraId="27BCC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D9B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F54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1847 (87.45)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424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1297 (87.75)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6EE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550 (86.75)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FCA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B26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337C6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DDE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63D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265 (12.55)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6AB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181 (12.25)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06E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84 (13.25)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0D5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007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574F4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C8D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Hyperlipidemia, n(%)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613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65E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14B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80A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χ²=0.29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F83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0.592</w:t>
            </w:r>
          </w:p>
        </w:tc>
      </w:tr>
      <w:tr w14:paraId="184E7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B49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73B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610 (28.88)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FB0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432 (29.23)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2C1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178 (28.08)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A52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A54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235DD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0DF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D66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1502 (71.12)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E87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1046 (70.77)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03E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456 (71.92)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CAF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661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7B475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DF3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Heart failure, n(%)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010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BA8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607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BB7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χ²=0.00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08C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0.974</w:t>
            </w:r>
          </w:p>
        </w:tc>
      </w:tr>
      <w:tr w14:paraId="325F8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CA6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783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1648 (78.03)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D6C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1153 (78.01)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DBB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495 (78.08)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F3F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7BB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58F5F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578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3CE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464 (21.97)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253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325 (21.99)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340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139 (21.92)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A28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322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0ADD9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332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Myocardial Infarction, n(%)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271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B68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1D6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051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χ²=1.76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73D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0.184</w:t>
            </w:r>
          </w:p>
        </w:tc>
      </w:tr>
      <w:tr w14:paraId="182AD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CB3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D29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1390 (65.81)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6E5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986 (66.71)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617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404 (63.72)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4F4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30E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125D0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072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A15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722 (34.19)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343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492 (33.29)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9D9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230 (36.28)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C3C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92C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6A39B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AF5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Ischemic Heart Disease, n(%)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993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D30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DFF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3FA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5A7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1.000</w:t>
            </w:r>
          </w:p>
        </w:tc>
      </w:tr>
      <w:tr w14:paraId="433B4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169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DF7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 (0.09)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40F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 (0.14)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759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 (0.00)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7BC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9A4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036C7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1AF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BA7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2110 (99.91)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954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1476 (99.86)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E3C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634 (100.00)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4B4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77A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449C0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BAB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COPD, n(%)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16A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FBC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B26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FB5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χ²=1.41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AEE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0.234</w:t>
            </w:r>
          </w:p>
        </w:tc>
      </w:tr>
      <w:tr w14:paraId="4164F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DE1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524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1918 (90.81)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3BE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1335 (90.32)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BFD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583 (91.96)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AF6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B29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67446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A85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367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194 (9.19)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788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143 (9.68)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101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51 (8.04)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E69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386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64EAC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4C1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Diabetes, n(%)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B7B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A9A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917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5CC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χ²=0.46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C12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0.496</w:t>
            </w:r>
          </w:p>
        </w:tc>
      </w:tr>
      <w:tr w14:paraId="23332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954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473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1256 (59.47)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796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886 (59.95)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061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370 (58.36)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82D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BED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3467A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975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9D1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856 (40.53)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7CE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592 (40.05)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C83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264 (41.64)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98D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BA6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6D649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5DD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CRRT, n(%)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D54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F96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EA5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744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χ²=0.04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659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0.851</w:t>
            </w:r>
          </w:p>
        </w:tc>
      </w:tr>
      <w:tr w14:paraId="2CFF3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51F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EA3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2077 (98.34)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3B3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1453 (98.31)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C32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624 (98.42)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FBF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3CF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4B60D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D51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B41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35 (1.66)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921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25 (1.69)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35F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10 (1.58)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237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7C7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58524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699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eastAsia="Times New Roman" w:cs="Times New Roman"/>
                <w:color w:val="000000"/>
                <w:sz w:val="21"/>
                <w:szCs w:val="21"/>
              </w:rPr>
              <w:t>trial fibrillation</w:t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, n(%)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E17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3FA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C30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6CE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χ²=0.05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C13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0.815</w:t>
            </w:r>
          </w:p>
        </w:tc>
      </w:tr>
      <w:tr w14:paraId="38A59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F89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No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AB1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1388 (65.72)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546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969 (65.56)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982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419 (66.09)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1C7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FD8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2D1D7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F47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left="400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Yes</w:t>
            </w:r>
          </w:p>
        </w:tc>
        <w:tc>
          <w:tcPr>
            <w:tcW w:w="88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0A0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724 (34.28)</w:t>
            </w:r>
          </w:p>
        </w:tc>
        <w:tc>
          <w:tcPr>
            <w:tcW w:w="1045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8B7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509 (34.44)</w:t>
            </w:r>
          </w:p>
        </w:tc>
        <w:tc>
          <w:tcPr>
            <w:tcW w:w="1121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61F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>215 (33.91)</w:t>
            </w:r>
          </w:p>
        </w:tc>
        <w:tc>
          <w:tcPr>
            <w:tcW w:w="555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F8A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AF7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/>
              <w:ind w:left="40" w:right="40"/>
              <w:jc w:val="center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</w:tc>
      </w:tr>
      <w:tr w14:paraId="18A43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2D0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Z: Mann-Whitney test, χ²: Chi-square test, -: Fisher exact</w:t>
            </w:r>
          </w:p>
        </w:tc>
      </w:tr>
      <w:tr w14:paraId="1CEC5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59E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/>
              <w:ind w:left="100" w:right="100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M: Median, Q₁: 1st Quartile, Q₃: 3st Quartile</w:t>
            </w:r>
          </w:p>
        </w:tc>
      </w:tr>
    </w:tbl>
    <w:p w14:paraId="3A40CF1C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240" w:afterAutospacing="0"/>
        <w:ind w:leftChars="0" w:right="0" w:rightChars="0"/>
        <w:rPr>
          <w:rFonts w:hint="eastAsia"/>
          <w:lang w:val="en-US" w:eastAsia="zh-CN"/>
        </w:rPr>
        <w:sectPr>
          <w:type w:val="continuous"/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5A15BDD0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240" w:afterAutospacing="0"/>
        <w:ind w:leftChars="0" w:right="0" w:rightChars="0"/>
        <w:rPr>
          <w:rFonts w:hint="default" w:ascii="Times New Roman" w:hAnsi="Times New Roman" w:eastAsia="宋体" w:cs="Times New Roman"/>
          <w:i w:val="0"/>
          <w:iCs w:val="0"/>
          <w:caps w:val="0"/>
          <w:color w:val="222222"/>
          <w:spacing w:val="2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222222"/>
          <w:spacing w:val="2"/>
          <w:kern w:val="0"/>
          <w:sz w:val="24"/>
          <w:szCs w:val="24"/>
          <w:highlight w:val="none"/>
          <w:lang w:val="en-US" w:eastAsia="zh-CN" w:bidi="ar"/>
        </w:rPr>
        <w:t>Supplementary Table S2.Variance Inflation Factors (VIF) for Candidate Predictors</w:t>
      </w:r>
    </w:p>
    <w:tbl>
      <w:tblPr>
        <w:tblStyle w:val="5"/>
        <w:tblpPr w:leftFromText="180" w:rightFromText="180" w:vertAnchor="text" w:horzAnchor="page" w:tblpX="3307" w:tblpY="212"/>
        <w:tblOverlap w:val="never"/>
        <w:tblW w:w="566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2"/>
        <w:gridCol w:w="2700"/>
      </w:tblGrid>
      <w:tr w14:paraId="157F2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96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8E224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 Name</w:t>
            </w:r>
          </w:p>
        </w:tc>
        <w:tc>
          <w:tcPr>
            <w:tcW w:w="27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AF9E2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VIF</w:t>
            </w:r>
          </w:p>
        </w:tc>
      </w:tr>
      <w:tr w14:paraId="3E1AB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ABA9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Race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6485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1.04935638419043</w:t>
            </w:r>
          </w:p>
        </w:tc>
      </w:tr>
      <w:tr w14:paraId="22495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FC11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50BE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1.64095731700503</w:t>
            </w:r>
          </w:p>
        </w:tc>
      </w:tr>
      <w:tr w14:paraId="4B8A5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1CED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Cerebrovascular Accident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6210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1.05440840977052</w:t>
            </w:r>
          </w:p>
        </w:tc>
      </w:tr>
      <w:tr w14:paraId="50871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DF55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Chronic Kidney Disease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EFDB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2.17322242635268</w:t>
            </w:r>
          </w:p>
        </w:tc>
      </w:tr>
      <w:tr w14:paraId="09508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B0A5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Cancer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047E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1.08762188365443</w:t>
            </w:r>
          </w:p>
        </w:tc>
      </w:tr>
      <w:tr w14:paraId="1E290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ADEF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Heart failure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466C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1.66617631355059</w:t>
            </w:r>
          </w:p>
        </w:tc>
      </w:tr>
      <w:tr w14:paraId="78389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19C7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CRRT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78A0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1.41049268503578</w:t>
            </w:r>
          </w:p>
        </w:tc>
      </w:tr>
      <w:tr w14:paraId="0F2E2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47EC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598E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2.0070797227347</w:t>
            </w:r>
          </w:p>
        </w:tc>
      </w:tr>
      <w:tr w14:paraId="55679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45C7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SBP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6486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1.17354446021915</w:t>
            </w:r>
          </w:p>
        </w:tc>
      </w:tr>
      <w:tr w14:paraId="53AC5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4E8E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RBC Distribution Width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A161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1.18924349658228</w:t>
            </w:r>
          </w:p>
        </w:tc>
      </w:tr>
      <w:tr w14:paraId="0A3F7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97DF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RBC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CA38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1.29029203925432</w:t>
            </w:r>
          </w:p>
        </w:tc>
      </w:tr>
      <w:tr w14:paraId="47D35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EA3E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SOFA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0612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1.88046057796061</w:t>
            </w:r>
          </w:p>
        </w:tc>
      </w:tr>
      <w:tr w14:paraId="1885D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0A36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APSIII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7990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2.4826467298138</w:t>
            </w:r>
          </w:p>
        </w:tc>
      </w:tr>
      <w:tr w14:paraId="50AD6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28F1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SAPSII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42DC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3.82657300408668</w:t>
            </w:r>
          </w:p>
        </w:tc>
      </w:tr>
      <w:tr w14:paraId="6ADF8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25AC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OASIS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2B2F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1.87294251841495</w:t>
            </w:r>
          </w:p>
        </w:tc>
      </w:tr>
      <w:tr w14:paraId="7EE3A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7C5B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Charlson index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834A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3.37912902542014</w:t>
            </w:r>
          </w:p>
        </w:tc>
      </w:tr>
      <w:tr w14:paraId="429AD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018F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creatinine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FCA3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1.83086954666965</w:t>
            </w:r>
          </w:p>
        </w:tc>
      </w:tr>
      <w:tr w14:paraId="3DC71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0C3B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BUN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D3C1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2.10799383097839</w:t>
            </w:r>
          </w:p>
        </w:tc>
      </w:tr>
      <w:tr w14:paraId="431D7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CDB3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Ventilation hour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ECEF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1.40148004395</w:t>
            </w:r>
          </w:p>
        </w:tc>
      </w:tr>
      <w:tr w14:paraId="57964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96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94D42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marital</w:t>
            </w:r>
          </w:p>
        </w:tc>
        <w:tc>
          <w:tcPr>
            <w:tcW w:w="27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B5497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1.16738359725446</w:t>
            </w:r>
          </w:p>
        </w:tc>
      </w:tr>
    </w:tbl>
    <w:p w14:paraId="33F5D277">
      <w:pPr>
        <w:jc w:val="left"/>
        <w:rPr>
          <w:rFonts w:ascii="Times New Roman" w:hAnsi="Times New Roman" w:cs="Times New Roman"/>
          <w:b w:val="0"/>
          <w:bCs w:val="0"/>
          <w:sz w:val="24"/>
          <w:szCs w:val="32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222222"/>
          <w:spacing w:val="2"/>
          <w:kern w:val="0"/>
          <w:sz w:val="24"/>
          <w:szCs w:val="24"/>
          <w:highlight w:val="none"/>
          <w:lang w:val="en-US" w:eastAsia="zh-CN" w:bidi="ar"/>
        </w:rPr>
        <w:t>Supplementary Table S3</w:t>
      </w:r>
      <w:r>
        <w:rPr>
          <w:rFonts w:ascii="Times New Roman" w:hAnsi="Times New Roman" w:cs="Times New Roman"/>
          <w:b w:val="0"/>
          <w:bCs w:val="0"/>
          <w:sz w:val="24"/>
          <w:szCs w:val="32"/>
        </w:rPr>
        <w:t xml:space="preserve">. 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</w:rPr>
        <w:t>The relationship between SHR and new - onset AF after CABG in anemic patients.</w:t>
      </w:r>
    </w:p>
    <w:tbl>
      <w:tblPr>
        <w:tblStyle w:val="6"/>
        <w:tblpPr w:leftFromText="180" w:rightFromText="180" w:vertAnchor="text" w:horzAnchor="page" w:tblpX="287" w:tblpY="88"/>
        <w:tblOverlap w:val="never"/>
        <w:tblW w:w="115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270"/>
        <w:gridCol w:w="670"/>
        <w:gridCol w:w="1340"/>
        <w:gridCol w:w="750"/>
        <w:gridCol w:w="1380"/>
        <w:gridCol w:w="820"/>
        <w:gridCol w:w="1430"/>
        <w:gridCol w:w="730"/>
        <w:gridCol w:w="1430"/>
        <w:gridCol w:w="700"/>
      </w:tblGrid>
      <w:tr w14:paraId="1FDB5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064" w:type="dxa"/>
            <w:tcBorders>
              <w:top w:val="single" w:color="auto" w:sz="4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</w:tcPr>
          <w:p w14:paraId="7897E2D8">
            <w:pPr>
              <w:rPr>
                <w:rFonts w:ascii="Times New Roman" w:hAnsi="Times New Roman" w:eastAsia="宋体" w:cs="Times New Roman"/>
                <w:b/>
                <w:color w:val="000000" w:themeColor="dark1"/>
                <w:sz w:val="16"/>
                <w:szCs w:val="16"/>
                <w14:textFill>
                  <w14:solidFill>
                    <w14:schemeClr w14:val="dk1"/>
                  </w14:solidFill>
                </w14:textFill>
                <w14:ligatures w14:val="standardContextual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</w:tcPr>
          <w:p w14:paraId="75E6818C">
            <w:pPr>
              <w:rPr>
                <w:rStyle w:val="8"/>
                <w:rFonts w:ascii="Times New Roman" w:hAnsi="Times New Roman" w:cs="Times New Roman"/>
                <w:b/>
                <w:color w:val="000000"/>
                <w:sz w:val="16"/>
                <w:szCs w:val="16"/>
                <w14:ligatures w14:val="standardContextual"/>
              </w:rPr>
            </w:pPr>
            <w:r>
              <w:rPr>
                <w:rStyle w:val="8"/>
                <w:rFonts w:hint="eastAsia" w:ascii="Times New Roman" w:hAnsi="Times New Roman" w:cs="Times New Roman"/>
                <w:b/>
                <w:color w:val="000000"/>
                <w:sz w:val="16"/>
                <w:szCs w:val="16"/>
                <w14:ligatures w14:val="standardContextual"/>
              </w:rPr>
              <w:t>Unadjusted</w:t>
            </w:r>
          </w:p>
        </w:tc>
        <w:tc>
          <w:tcPr>
            <w:tcW w:w="670" w:type="dxa"/>
            <w:tcBorders>
              <w:top w:val="single" w:color="auto" w:sz="4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</w:tcPr>
          <w:p w14:paraId="2704D0DF">
            <w:pPr>
              <w:rPr>
                <w:rFonts w:ascii="Times New Roman" w:hAnsi="Times New Roman" w:eastAsia="宋体" w:cs="Times New Roman"/>
                <w:b/>
                <w:color w:val="000000" w:themeColor="dark1"/>
                <w:sz w:val="16"/>
                <w:szCs w:val="16"/>
                <w14:textFill>
                  <w14:solidFill>
                    <w14:schemeClr w14:val="dk1"/>
                  </w14:solidFill>
                </w14:textFill>
                <w14:ligatures w14:val="standardContextual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</w:tcPr>
          <w:p w14:paraId="7ECDBBF9">
            <w:pPr>
              <w:rPr>
                <w:rStyle w:val="8"/>
                <w:rFonts w:ascii="Times New Roman" w:hAnsi="Times New Roman" w:eastAsia="宋体" w:cs="Times New Roman"/>
                <w:b/>
                <w:color w:val="00000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/>
                <w:sz w:val="16"/>
                <w:szCs w:val="16"/>
                <w14:ligatures w14:val="standardContextual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/>
                <w:sz w:val="16"/>
                <w:szCs w:val="16"/>
                <w14:ligatures w14:val="standardContextual"/>
              </w:rPr>
              <w:t>1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</w:tcPr>
          <w:p w14:paraId="35B12BCE">
            <w:pPr>
              <w:rPr>
                <w:rFonts w:ascii="Times New Roman" w:hAnsi="Times New Roman" w:eastAsia="宋体" w:cs="Times New Roman"/>
                <w:b/>
                <w:color w:val="000000" w:themeColor="dark1"/>
                <w:sz w:val="16"/>
                <w:szCs w:val="16"/>
                <w14:textFill>
                  <w14:solidFill>
                    <w14:schemeClr w14:val="dk1"/>
                  </w14:solidFill>
                </w14:textFill>
                <w14:ligatures w14:val="standardContextual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</w:tcPr>
          <w:p w14:paraId="68EA4A7C">
            <w:pPr>
              <w:rPr>
                <w:rFonts w:ascii="Times New Roman" w:hAnsi="Times New Roman" w:eastAsia="宋体" w:cs="Times New Roman"/>
                <w:b/>
                <w:color w:val="000000" w:themeColor="dark1"/>
                <w:sz w:val="16"/>
                <w:szCs w:val="16"/>
                <w14:textFill>
                  <w14:solidFill>
                    <w14:schemeClr w14:val="dk1"/>
                  </w14:solidFill>
                </w14:textFill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dark1"/>
                <w:sz w:val="16"/>
                <w:szCs w:val="16"/>
                <w14:textFill>
                  <w14:solidFill>
                    <w14:schemeClr w14:val="dk1"/>
                  </w14:solidFill>
                </w14:textFill>
                <w14:ligatures w14:val="standardContextual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/>
                <w:color w:val="000000" w:themeColor="dark1"/>
                <w:sz w:val="16"/>
                <w:szCs w:val="16"/>
                <w14:textFill>
                  <w14:solidFill>
                    <w14:schemeClr w14:val="dk1"/>
                  </w14:solidFill>
                </w14:textFill>
                <w14:ligatures w14:val="standardContextual"/>
              </w:rPr>
              <w:t>2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</w:tcPr>
          <w:p w14:paraId="7F387047">
            <w:pPr>
              <w:rPr>
                <w:rFonts w:ascii="Times New Roman" w:hAnsi="Times New Roman" w:eastAsia="宋体" w:cs="Times New Roman"/>
                <w:b/>
                <w:color w:val="000000" w:themeColor="dark1"/>
                <w:sz w:val="16"/>
                <w:szCs w:val="16"/>
                <w14:textFill>
                  <w14:solidFill>
                    <w14:schemeClr w14:val="dk1"/>
                  </w14:solidFill>
                </w14:textFill>
                <w14:ligatures w14:val="standardContextual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</w:tcPr>
          <w:p w14:paraId="33384FF3">
            <w:pPr>
              <w:rPr>
                <w:rFonts w:ascii="Times New Roman" w:hAnsi="Times New Roman" w:eastAsia="宋体" w:cs="Times New Roman"/>
                <w:b/>
                <w:color w:val="000000" w:themeColor="dark1"/>
                <w:sz w:val="16"/>
                <w:szCs w:val="16"/>
                <w14:textFill>
                  <w14:solidFill>
                    <w14:schemeClr w14:val="dk1"/>
                  </w14:solidFill>
                </w14:textFill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dark1"/>
                <w:sz w:val="16"/>
                <w:szCs w:val="16"/>
                <w14:textFill>
                  <w14:solidFill>
                    <w14:schemeClr w14:val="dk1"/>
                  </w14:solidFill>
                </w14:textFill>
                <w14:ligatures w14:val="standardContextual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/>
                <w:color w:val="000000" w:themeColor="dark1"/>
                <w:sz w:val="16"/>
                <w:szCs w:val="16"/>
                <w14:textFill>
                  <w14:solidFill>
                    <w14:schemeClr w14:val="dk1"/>
                  </w14:solidFill>
                </w14:textFill>
                <w14:ligatures w14:val="standardContextual"/>
              </w:rPr>
              <w:t>3</w:t>
            </w:r>
          </w:p>
        </w:tc>
        <w:tc>
          <w:tcPr>
            <w:tcW w:w="730" w:type="dxa"/>
            <w:tcBorders>
              <w:top w:val="single" w:color="auto" w:sz="4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</w:tcPr>
          <w:p w14:paraId="125FF65F">
            <w:pPr>
              <w:rPr>
                <w:rFonts w:ascii="Times New Roman" w:hAnsi="Times New Roman" w:eastAsia="宋体" w:cs="Times New Roman"/>
                <w:b/>
                <w:color w:val="000000" w:themeColor="dark1"/>
                <w:sz w:val="16"/>
                <w:szCs w:val="16"/>
                <w14:textFill>
                  <w14:solidFill>
                    <w14:schemeClr w14:val="dk1"/>
                  </w14:solidFill>
                </w14:textFill>
                <w14:ligatures w14:val="standardContextual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</w:tcPr>
          <w:p w14:paraId="067B4CDE">
            <w:pPr>
              <w:rPr>
                <w:rFonts w:ascii="Times New Roman" w:hAnsi="Times New Roman" w:eastAsia="宋体" w:cs="Times New Roman"/>
                <w:b/>
                <w:color w:val="000000" w:themeColor="dark1"/>
                <w:sz w:val="16"/>
                <w:szCs w:val="16"/>
                <w14:textFill>
                  <w14:solidFill>
                    <w14:schemeClr w14:val="dk1"/>
                  </w14:solidFill>
                </w14:textFill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dark1"/>
                <w:sz w:val="16"/>
                <w:szCs w:val="16"/>
                <w14:textFill>
                  <w14:solidFill>
                    <w14:schemeClr w14:val="dk1"/>
                  </w14:solidFill>
                </w14:textFill>
                <w14:ligatures w14:val="standardContextual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/>
                <w:color w:val="000000" w:themeColor="dark1"/>
                <w:sz w:val="16"/>
                <w:szCs w:val="16"/>
                <w14:textFill>
                  <w14:solidFill>
                    <w14:schemeClr w14:val="dk1"/>
                  </w14:solidFill>
                </w14:textFill>
                <w14:ligatures w14:val="standardContextual"/>
              </w:rPr>
              <w:t>4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</w:tcPr>
          <w:p w14:paraId="43409686">
            <w:pPr>
              <w:rPr>
                <w:rFonts w:ascii="Times New Roman" w:hAnsi="Times New Roman" w:eastAsia="宋体" w:cs="Times New Roman"/>
                <w:b/>
                <w:color w:val="000000" w:themeColor="dark1"/>
                <w:sz w:val="16"/>
                <w:szCs w:val="16"/>
                <w14:textFill>
                  <w14:solidFill>
                    <w14:schemeClr w14:val="dk1"/>
                  </w14:solidFill>
                </w14:textFill>
                <w14:ligatures w14:val="standardContextual"/>
              </w:rPr>
            </w:pPr>
          </w:p>
        </w:tc>
      </w:tr>
      <w:tr w14:paraId="78F11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064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D91B680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  <w:t>Categorical</w:t>
            </w:r>
          </w:p>
        </w:tc>
        <w:tc>
          <w:tcPr>
            <w:tcW w:w="1270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A1326B7">
            <w:pPr>
              <w:rPr>
                <w:rStyle w:val="8"/>
                <w:rFonts w:ascii="Times New Roman" w:hAnsi="Times New Roman" w:cs="Times New Roman"/>
                <w:color w:val="00000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14:ligatures w14:val="standardContextual"/>
              </w:rPr>
              <w:t>OR, 95% CI</w:t>
            </w:r>
          </w:p>
        </w:tc>
        <w:tc>
          <w:tcPr>
            <w:tcW w:w="670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C108A1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iCs/>
                <w:color w:val="08090C"/>
                <w:sz w:val="16"/>
                <w:szCs w:val="16"/>
                <w14:ligatures w14:val="standardContextual"/>
              </w:rPr>
              <w:t>P</w:t>
            </w:r>
          </w:p>
        </w:tc>
        <w:tc>
          <w:tcPr>
            <w:tcW w:w="1340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74F3A2">
            <w:pPr>
              <w:rPr>
                <w:rStyle w:val="8"/>
                <w:rFonts w:ascii="Times New Roman" w:hAnsi="Times New Roman" w:cs="Times New Roman"/>
                <w:color w:val="00000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14:ligatures w14:val="standardContextual"/>
              </w:rPr>
              <w:t>OR, 95% CI</w:t>
            </w:r>
          </w:p>
        </w:tc>
        <w:tc>
          <w:tcPr>
            <w:tcW w:w="750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CB38477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iCs/>
                <w:color w:val="08090C"/>
                <w:sz w:val="16"/>
                <w:szCs w:val="16"/>
                <w14:ligatures w14:val="standardContextual"/>
              </w:rPr>
              <w:t>P</w:t>
            </w:r>
          </w:p>
        </w:tc>
        <w:tc>
          <w:tcPr>
            <w:tcW w:w="1380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ED914F">
            <w:pPr>
              <w:rPr>
                <w:rFonts w:ascii="Times New Roman" w:hAnsi="Times New Roman" w:eastAsia="宋体" w:cs="Times New Roman"/>
                <w:iCs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  <w:t>OR, 95% CI</w:t>
            </w:r>
          </w:p>
        </w:tc>
        <w:tc>
          <w:tcPr>
            <w:tcW w:w="820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EC79DC">
            <w:pPr>
              <w:rPr>
                <w:rFonts w:ascii="Times New Roman" w:hAnsi="Times New Roman" w:eastAsia="宋体" w:cs="Times New Roman"/>
                <w:iCs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iCs/>
                <w:color w:val="08090C"/>
                <w:sz w:val="16"/>
                <w:szCs w:val="16"/>
                <w14:ligatures w14:val="standardContextual"/>
              </w:rPr>
              <w:t>P</w:t>
            </w:r>
          </w:p>
        </w:tc>
        <w:tc>
          <w:tcPr>
            <w:tcW w:w="1430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40BD7EB">
            <w:pPr>
              <w:rPr>
                <w:rFonts w:ascii="Times New Roman" w:hAnsi="Times New Roman" w:eastAsia="宋体" w:cs="Times New Roman"/>
                <w:iCs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  <w:t>OR, 95% CI</w:t>
            </w:r>
          </w:p>
        </w:tc>
        <w:tc>
          <w:tcPr>
            <w:tcW w:w="730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673AE6">
            <w:pPr>
              <w:rPr>
                <w:rFonts w:ascii="Times New Roman" w:hAnsi="Times New Roman" w:eastAsia="宋体" w:cs="Times New Roman"/>
                <w:iCs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iCs/>
                <w:color w:val="08090C"/>
                <w:sz w:val="16"/>
                <w:szCs w:val="16"/>
                <w14:ligatures w14:val="standardContextual"/>
              </w:rPr>
              <w:t>P</w:t>
            </w:r>
          </w:p>
        </w:tc>
        <w:tc>
          <w:tcPr>
            <w:tcW w:w="1430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44B4C04">
            <w:pPr>
              <w:rPr>
                <w:rFonts w:ascii="Times New Roman" w:hAnsi="Times New Roman" w:eastAsia="宋体" w:cs="Times New Roman"/>
                <w:iCs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  <w:t>OR, 95% CI</w:t>
            </w:r>
          </w:p>
        </w:tc>
        <w:tc>
          <w:tcPr>
            <w:tcW w:w="700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7B013B7">
            <w:pPr>
              <w:rPr>
                <w:rFonts w:ascii="Times New Roman" w:hAnsi="Times New Roman" w:eastAsia="宋体" w:cs="Times New Roman"/>
                <w:iCs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iCs/>
                <w:color w:val="08090C"/>
                <w:sz w:val="16"/>
                <w:szCs w:val="16"/>
                <w14:ligatures w14:val="standardContextual"/>
              </w:rPr>
              <w:t>P</w:t>
            </w:r>
          </w:p>
        </w:tc>
      </w:tr>
      <w:tr w14:paraId="4258A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8A554F">
            <w:pPr>
              <w:ind w:firstLine="160" w:firstLineChars="100"/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  <w:t>Low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F79C07">
            <w:pP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14:ligatures w14:val="standardContextual"/>
              </w:rPr>
              <w:t>Reference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299AB4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  <w:t>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209CEB">
            <w:pP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14:ligatures w14:val="standardContextual"/>
              </w:rPr>
              <w:t>Reference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30BFAF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  <w:t>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366E06">
            <w:pPr>
              <w:rPr>
                <w:rFonts w:ascii="Times New Roman" w:hAnsi="Times New Roman" w:eastAsia="宋体" w:cs="Times New Roman"/>
                <w:sz w:val="16"/>
                <w:szCs w:val="16"/>
                <w14:ligatures w14:val="standardContextual"/>
              </w:rPr>
            </w:pPr>
            <w:r>
              <w:rPr>
                <w:rStyle w:val="8"/>
                <w:rFonts w:ascii="Times New Roman" w:hAnsi="Times New Roman" w:cs="Times New Roman"/>
                <w:color w:val="000000"/>
                <w:sz w:val="16"/>
                <w:szCs w:val="16"/>
                <w14:ligatures w14:val="standardContextual"/>
              </w:rPr>
              <w:t>Reference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27A0AB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  <w:t>-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4B7458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Style w:val="8"/>
                <w:rFonts w:ascii="Times New Roman" w:hAnsi="Times New Roman" w:cs="Times New Roman"/>
                <w:color w:val="000000"/>
                <w:sz w:val="16"/>
                <w:szCs w:val="16"/>
                <w14:ligatures w14:val="standardContextual"/>
              </w:rPr>
              <w:t>Reference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BB44F7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  <w:t>-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5167EA">
            <w:pPr>
              <w:rPr>
                <w:rFonts w:ascii="Times New Roman" w:hAnsi="Times New Roman" w:eastAsia="宋体" w:cs="Times New Roman"/>
                <w:sz w:val="16"/>
                <w:szCs w:val="16"/>
                <w14:ligatures w14:val="standardContextual"/>
              </w:rPr>
            </w:pPr>
            <w:r>
              <w:rPr>
                <w:rStyle w:val="8"/>
                <w:rFonts w:ascii="Times New Roman" w:hAnsi="Times New Roman" w:cs="Times New Roman"/>
                <w:color w:val="000000"/>
                <w:sz w:val="16"/>
                <w:szCs w:val="16"/>
                <w14:ligatures w14:val="standardContextual"/>
              </w:rPr>
              <w:t>Reference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0C279D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  <w:t>-</w:t>
            </w:r>
          </w:p>
        </w:tc>
      </w:tr>
      <w:tr w14:paraId="020C8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E16F2B6">
            <w:pPr>
              <w:ind w:firstLine="160" w:firstLineChars="100"/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  <w:t>Moderate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6A23BC">
            <w:pPr>
              <w:pStyle w:val="3"/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1.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20</w:t>
            </w: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(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0.95</w:t>
            </w: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,1.5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2</w:t>
            </w: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FE9A130">
            <w:pPr>
              <w:rPr>
                <w:rFonts w:hint="default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/>
                <w14:ligatures w14:val="none"/>
              </w:rPr>
              <w:t>1307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D989A0">
            <w:pPr>
              <w:pStyle w:val="3"/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1.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2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0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 xml:space="preserve"> </w:t>
            </w: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(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0.9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4</w:t>
            </w: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,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1.5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4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 xml:space="preserve"> </w:t>
            </w: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819B23">
            <w:pPr>
              <w:rPr>
                <w:rFonts w:hint="default" w:ascii="Times New Roman" w:hAnsi="Times New Roman" w:eastAsia="宋体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1451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2969A7">
            <w:pP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1.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1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(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0.9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1.5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C700A3">
            <w:pPr>
              <w:rPr>
                <w:rFonts w:hint="default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0.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1291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70464D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7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 xml:space="preserve">( 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0.98</w:t>
            </w: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1.6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45F70D">
            <w:pPr>
              <w:rPr>
                <w:rFonts w:hint="default" w:ascii="Times New Roman" w:hAnsi="Times New Roman" w:eastAsia="宋体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665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2389F5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1.2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 xml:space="preserve">1.59 </w:t>
            </w: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706CD8">
            <w:pPr>
              <w:rPr>
                <w:rFonts w:hint="default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0.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1320</w:t>
            </w:r>
          </w:p>
        </w:tc>
      </w:tr>
      <w:tr w14:paraId="010A5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60167E7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lang w:val="en-US" w:eastAsia="zh-CN"/>
                <w14:ligatures w14:val="standardContextual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  <w:t>High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FBD711">
            <w:pPr>
              <w:pStyle w:val="3"/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1.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40</w:t>
            </w: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(1.1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0</w:t>
            </w: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,1.7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7</w:t>
            </w: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76A953">
            <w:pPr>
              <w:rPr>
                <w:rFonts w:hint="default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14:ligatures w14:val="none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/>
                <w14:ligatures w14:val="none"/>
              </w:rPr>
              <w:t>54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4AC2A0">
            <w:pPr>
              <w:pStyle w:val="3"/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1.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33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 xml:space="preserve"> </w:t>
            </w: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(1.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0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4</w:t>
            </w: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,1.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 xml:space="preserve">70 </w:t>
            </w: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193611">
            <w:pPr>
              <w:rPr>
                <w:rFonts w:hint="default" w:ascii="Times New Roman" w:hAnsi="Times New Roman" w:eastAsia="宋体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238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3BD7A8">
            <w:pP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1.3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2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(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1.0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 xml:space="preserve">1.69 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)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CD2BAF">
            <w:pPr>
              <w:rPr>
                <w:rFonts w:hint="default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0.0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253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11C8BD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1.3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8</w:t>
            </w: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 xml:space="preserve"> ( 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1.07</w:t>
            </w: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1.7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4EF7A4">
            <w:pPr>
              <w:rPr>
                <w:rFonts w:hint="default" w:ascii="Times New Roman" w:hAnsi="Times New Roman" w:eastAsia="宋体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0.01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31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7F2785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1.3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 xml:space="preserve">1.03 </w:t>
            </w: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72</w:t>
            </w: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1BE419">
            <w:pPr>
              <w:rPr>
                <w:rFonts w:hint="default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0.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0290</w:t>
            </w:r>
          </w:p>
        </w:tc>
      </w:tr>
      <w:tr w14:paraId="16AD4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D9DB43">
            <w:pPr>
              <w:rPr>
                <w:rFonts w:ascii="Times New Roman" w:hAnsi="Times New Roman" w:eastAsia="宋体" w:cs="Times New Roman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14:ligatures w14:val="standardContextual"/>
              </w:rPr>
              <w:t xml:space="preserve">P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14:ligatures w14:val="standardContextual"/>
              </w:rPr>
              <w:t>for trend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BD42A0">
            <w:pPr>
              <w:pStyle w:val="3"/>
              <w:rPr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-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B1DCB0">
            <w:pPr>
              <w:rPr>
                <w:rFonts w:hint="default" w:ascii="Times New Roman" w:hAnsi="Times New Roman" w:eastAsia="宋体" w:cs="Times New Roman"/>
                <w:color w:val="08090C"/>
                <w:kern w:val="0"/>
                <w:sz w:val="16"/>
                <w:szCs w:val="16"/>
                <w:highlight w:val="none"/>
                <w:lang w:val="en-US" w:eastAsia="zh-CN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8090C"/>
                <w:kern w:val="0"/>
                <w:sz w:val="16"/>
                <w:szCs w:val="16"/>
                <w:highlight w:val="none"/>
                <w14:ligatures w14:val="none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8090C"/>
                <w:kern w:val="0"/>
                <w:sz w:val="16"/>
                <w:szCs w:val="16"/>
                <w:highlight w:val="none"/>
                <w:lang w:val="en-US" w:eastAsia="zh-CN"/>
                <w14:ligatures w14:val="none"/>
              </w:rPr>
              <w:t>54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C6BF705">
            <w:pPr>
              <w:pStyle w:val="3"/>
              <w:rPr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4F065AA">
            <w:pPr>
              <w:rPr>
                <w:rFonts w:hint="default" w:ascii="Times New Roman" w:hAnsi="Times New Roman" w:eastAsia="宋体" w:cs="Times New Roman"/>
                <w:color w:val="08090C"/>
                <w:kern w:val="0"/>
                <w:sz w:val="16"/>
                <w:szCs w:val="16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8090C"/>
                <w:kern w:val="0"/>
                <w:sz w:val="16"/>
                <w:szCs w:val="16"/>
                <w:highlight w:val="none"/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8090C"/>
                <w:kern w:val="0"/>
                <w:sz w:val="16"/>
                <w:szCs w:val="16"/>
                <w:highlight w:val="none"/>
                <w:lang w:val="en-US" w:eastAsia="zh-CN"/>
                <w14:ligatures w14:val="none"/>
              </w:rPr>
              <w:t>0242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5790558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-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CEF1F6">
            <w:pPr>
              <w:rPr>
                <w:rFonts w:hint="default" w:ascii="Times New Roman" w:hAnsi="Times New Roman" w:eastAsia="宋体" w:cs="Times New Roman"/>
                <w:color w:val="08090C"/>
                <w:kern w:val="0"/>
                <w:sz w:val="16"/>
                <w:szCs w:val="16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8090C"/>
                <w:kern w:val="0"/>
                <w:sz w:val="16"/>
                <w:szCs w:val="16"/>
                <w:highlight w:val="none"/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8090C"/>
                <w:kern w:val="0"/>
                <w:sz w:val="16"/>
                <w:szCs w:val="16"/>
                <w:highlight w:val="none"/>
                <w:lang w:val="en-US" w:eastAsia="zh-CN"/>
                <w14:ligatures w14:val="none"/>
              </w:rPr>
              <w:t>0257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2540E9">
            <w:pPr>
              <w:rPr>
                <w:rFonts w:ascii="Times New Roman" w:hAnsi="Times New Roman" w:eastAsia="宋体" w:cs="Times New Roman"/>
                <w:color w:val="08090C"/>
                <w:kern w:val="0"/>
                <w:sz w:val="16"/>
                <w:szCs w:val="16"/>
                <w:highlight w:val="none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8090C"/>
                <w:kern w:val="0"/>
                <w:sz w:val="16"/>
                <w:szCs w:val="16"/>
                <w:highlight w:val="none"/>
                <w14:ligatures w14:val="none"/>
              </w:rPr>
              <w:t>-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37FC9E">
            <w:pPr>
              <w:rPr>
                <w:rFonts w:hint="default" w:ascii="Times New Roman" w:hAnsi="Times New Roman" w:eastAsia="宋体" w:cs="Times New Roman"/>
                <w:color w:val="08090C"/>
                <w:kern w:val="0"/>
                <w:sz w:val="16"/>
                <w:szCs w:val="16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8090C"/>
                <w:kern w:val="0"/>
                <w:sz w:val="16"/>
                <w:szCs w:val="16"/>
                <w:highlight w:val="none"/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8090C"/>
                <w:kern w:val="0"/>
                <w:sz w:val="16"/>
                <w:szCs w:val="16"/>
                <w:highlight w:val="none"/>
                <w:lang w:val="en-US" w:eastAsia="zh-CN"/>
                <w14:ligatures w14:val="none"/>
              </w:rPr>
              <w:t>140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E3084D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C22FB7">
            <w:pPr>
              <w:rPr>
                <w:rFonts w:hint="default" w:ascii="Times New Roman" w:hAnsi="Times New Roman" w:eastAsia="宋体" w:cs="Times New Roman"/>
                <w:color w:val="08090C"/>
                <w:kern w:val="0"/>
                <w:sz w:val="16"/>
                <w:szCs w:val="16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8090C"/>
                <w:kern w:val="0"/>
                <w:sz w:val="16"/>
                <w:szCs w:val="16"/>
                <w:highlight w:val="none"/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8090C"/>
                <w:kern w:val="0"/>
                <w:sz w:val="16"/>
                <w:szCs w:val="16"/>
                <w:highlight w:val="none"/>
                <w:lang w:val="en-US" w:eastAsia="zh-CN"/>
                <w14:ligatures w14:val="none"/>
              </w:rPr>
              <w:t>303</w:t>
            </w:r>
          </w:p>
        </w:tc>
      </w:tr>
      <w:tr w14:paraId="48C89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658631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  <w:t>Continuous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D9BA9F">
            <w:pPr>
              <w:pStyle w:val="3"/>
              <w:shd w:val="clear" w:color="auto" w:fill="FFFFFF"/>
              <w:wordWrap w:val="0"/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D96824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7CE2A8">
            <w:pPr>
              <w:pStyle w:val="3"/>
              <w:shd w:val="clear" w:color="auto" w:fill="FFFFFF"/>
              <w:wordWrap w:val="0"/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0FF5A4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4F5E4D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E17060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A0DE24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76E357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FC7FC3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5BE18C1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</w:p>
        </w:tc>
      </w:tr>
      <w:tr w14:paraId="58A31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52747EB2">
            <w:pPr>
              <w:ind w:firstLine="160" w:firstLineChars="100"/>
              <w:rPr>
                <w:rFonts w:ascii="Times New Roman" w:hAnsi="Times New Roman" w:eastAsia="宋体" w:cs="Times New Roman"/>
                <w:color w:val="08090C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8090C"/>
                <w:sz w:val="16"/>
                <w:szCs w:val="16"/>
                <w14:ligatures w14:val="standardContextual"/>
              </w:rPr>
              <w:t>SHR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5A2D49BB">
            <w:pPr>
              <w:pStyle w:val="3"/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1.9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1</w:t>
            </w: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(1.4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1</w:t>
            </w: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,2.</w:t>
            </w:r>
            <w:r>
              <w:rPr>
                <w:rStyle w:val="8"/>
                <w:rFonts w:hint="eastAsia" w:ascii="Times New Roman" w:hAnsi="Times New Roman" w:cs="Times New Roman"/>
                <w:color w:val="08090C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60</w:t>
            </w:r>
            <w:r>
              <w:rPr>
                <w:rStyle w:val="8"/>
                <w:rFonts w:ascii="Times New Roman" w:hAnsi="Times New Roman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)</w:t>
            </w:r>
          </w:p>
        </w:tc>
        <w:tc>
          <w:tcPr>
            <w:tcW w:w="6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16726753">
            <w:pP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Fonts w:ascii="Times New Roman" w:hAnsi="Times New Roman" w:eastAsia="宋体" w:cs="Times New Roman"/>
                <w:color w:val="08090C"/>
                <w:sz w:val="16"/>
                <w:szCs w:val="16"/>
                <w:highlight w:val="none"/>
                <w14:ligatures w14:val="standardContextual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3DF28D34">
            <w:pPr>
              <w:pStyle w:val="3"/>
              <w:rPr>
                <w:rStyle w:val="8"/>
                <w:rFonts w:ascii="Times New Roman" w:hAnsi="Times New Roman" w:cs="Times New Roman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Style w:val="9"/>
                <w:rFonts w:hint="eastAsia" w:ascii="Times New Roman" w:hAnsi="Times New Roman" w:cs="Times New Roman"/>
                <w:sz w:val="16"/>
                <w:szCs w:val="16"/>
                <w:highlight w:val="none"/>
                <w14:ligatures w14:val="standardContextual"/>
              </w:rPr>
              <w:t>1.</w:t>
            </w:r>
            <w:r>
              <w:rPr>
                <w:rStyle w:val="9"/>
                <w:rFonts w:hint="eastAsia" w:ascii="Times New Roman" w:hAnsi="Times New Roman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78</w:t>
            </w:r>
            <w:r>
              <w:rPr>
                <w:rStyle w:val="9"/>
                <w:rFonts w:hint="eastAsia" w:ascii="Times New Roman" w:hAnsi="Times New Roman" w:cs="Times New Roman"/>
                <w:sz w:val="16"/>
                <w:szCs w:val="16"/>
                <w:highlight w:val="none"/>
                <w14:ligatures w14:val="standardContextual"/>
              </w:rPr>
              <w:t xml:space="preserve"> </w:t>
            </w:r>
            <w:r>
              <w:rPr>
                <w:rStyle w:val="9"/>
                <w:rFonts w:ascii="Times New Roman" w:hAnsi="Times New Roman" w:cs="Times New Roman"/>
                <w:sz w:val="16"/>
                <w:szCs w:val="16"/>
                <w:highlight w:val="none"/>
                <w14:ligatures w14:val="standardContextual"/>
              </w:rPr>
              <w:t>(</w:t>
            </w:r>
            <w:r>
              <w:rPr>
                <w:rStyle w:val="9"/>
                <w:rFonts w:hint="eastAsia" w:ascii="Times New Roman" w:hAnsi="Times New Roman" w:cs="Times New Roman"/>
                <w:sz w:val="16"/>
                <w:szCs w:val="16"/>
                <w:highlight w:val="none"/>
                <w14:ligatures w14:val="standardContextual"/>
              </w:rPr>
              <w:t>1.</w:t>
            </w:r>
            <w:r>
              <w:rPr>
                <w:rStyle w:val="9"/>
                <w:rFonts w:hint="eastAsia" w:ascii="Times New Roman" w:hAnsi="Times New Roman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29</w:t>
            </w:r>
            <w:r>
              <w:rPr>
                <w:rStyle w:val="9"/>
                <w:rFonts w:ascii="Times New Roman" w:hAnsi="Times New Roman" w:cs="Times New Roman"/>
                <w:sz w:val="16"/>
                <w:szCs w:val="16"/>
                <w:highlight w:val="none"/>
                <w14:ligatures w14:val="standardContextual"/>
              </w:rPr>
              <w:t>,</w:t>
            </w:r>
            <w:r>
              <w:rPr>
                <w:rStyle w:val="9"/>
                <w:rFonts w:hint="eastAsia" w:ascii="Times New Roman" w:hAnsi="Times New Roman" w:cs="Times New Roman"/>
                <w:sz w:val="16"/>
                <w:szCs w:val="16"/>
                <w:highlight w:val="none"/>
                <w14:ligatures w14:val="standardContextual"/>
              </w:rPr>
              <w:t>2.</w:t>
            </w:r>
            <w:r>
              <w:rPr>
                <w:rStyle w:val="9"/>
                <w:rFonts w:hint="eastAsia" w:ascii="Times New Roman" w:hAnsi="Times New Roman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46</w:t>
            </w:r>
            <w:r>
              <w:rPr>
                <w:rStyle w:val="9"/>
                <w:rFonts w:ascii="Times New Roman" w:hAnsi="Times New Roman" w:cs="Times New Roman"/>
                <w:sz w:val="16"/>
                <w:szCs w:val="16"/>
                <w:highlight w:val="none"/>
                <w14:ligatures w14:val="standardContextual"/>
              </w:rPr>
              <w:t>)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1D1FEA9F">
            <w:pP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0.000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6C788A5C">
            <w:pP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1.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76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28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, 2.4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)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6760D8E4">
            <w:pPr>
              <w:rPr>
                <w:rFonts w:hint="default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0.0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006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096D8B35">
            <w:pP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 xml:space="preserve">1.74 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(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1.2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5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2.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43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)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4A8224B4">
            <w:pPr>
              <w:rPr>
                <w:rFonts w:hint="default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0.00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7DC6ECEC">
            <w:pP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1.6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(1.1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5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, 2.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27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)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537C0A47">
            <w:pPr>
              <w:rPr>
                <w:rFonts w:hint="default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14:ligatures w14:val="standardContextual"/>
              </w:rPr>
              <w:t>0.00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  <w:highlight w:val="none"/>
                <w:lang w:val="en-US" w:eastAsia="zh-CN"/>
                <w14:ligatures w14:val="standardContextual"/>
              </w:rPr>
              <w:t>59</w:t>
            </w:r>
          </w:p>
        </w:tc>
      </w:tr>
    </w:tbl>
    <w:p w14:paraId="37EC96B1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Model </w:t>
      </w:r>
      <w:r>
        <w:rPr>
          <w:rFonts w:hint="eastAsia" w:ascii="Times New Roman" w:hAnsi="Times New Roman" w:cs="Times New Roman"/>
          <w:sz w:val="24"/>
          <w:szCs w:val="32"/>
        </w:rPr>
        <w:t xml:space="preserve">1 </w:t>
      </w:r>
      <w:r>
        <w:rPr>
          <w:rFonts w:ascii="Times New Roman" w:hAnsi="Times New Roman" w:cs="Times New Roman"/>
          <w:sz w:val="24"/>
          <w:szCs w:val="32"/>
        </w:rPr>
        <w:t xml:space="preserve">: Adjusted for demographics (age, race </w:t>
      </w:r>
      <w:r>
        <w:rPr>
          <w:rFonts w:hint="eastAsia" w:ascii="Times New Roman" w:hAnsi="Times New Roman" w:cs="Times New Roman"/>
          <w:sz w:val="24"/>
          <w:szCs w:val="32"/>
        </w:rPr>
        <w:t xml:space="preserve">, marital status </w:t>
      </w:r>
      <w:r>
        <w:rPr>
          <w:rFonts w:ascii="Times New Roman" w:hAnsi="Times New Roman" w:cs="Times New Roman"/>
          <w:sz w:val="24"/>
          <w:szCs w:val="32"/>
        </w:rPr>
        <w:t>)</w:t>
      </w:r>
    </w:p>
    <w:p w14:paraId="0A5DD7ED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Model </w:t>
      </w:r>
      <w:r>
        <w:rPr>
          <w:rFonts w:hint="eastAsia" w:ascii="Times New Roman" w:hAnsi="Times New Roman" w:cs="Times New Roman"/>
          <w:sz w:val="24"/>
          <w:szCs w:val="32"/>
        </w:rPr>
        <w:t xml:space="preserve">2 </w:t>
      </w:r>
      <w:r>
        <w:rPr>
          <w:rFonts w:ascii="Times New Roman" w:hAnsi="Times New Roman" w:cs="Times New Roman"/>
          <w:sz w:val="24"/>
          <w:szCs w:val="32"/>
        </w:rPr>
        <w:t xml:space="preserve">: Model </w:t>
      </w:r>
      <w:r>
        <w:rPr>
          <w:rFonts w:hint="eastAsia" w:ascii="Times New Roman" w:hAnsi="Times New Roman" w:cs="Times New Roman"/>
          <w:sz w:val="24"/>
          <w:szCs w:val="32"/>
        </w:rPr>
        <w:t xml:space="preserve">1 </w:t>
      </w:r>
      <w:r>
        <w:rPr>
          <w:rFonts w:ascii="Times New Roman" w:hAnsi="Times New Roman" w:cs="Times New Roman"/>
          <w:sz w:val="24"/>
          <w:szCs w:val="32"/>
        </w:rPr>
        <w:t xml:space="preserve">+ </w:t>
      </w:r>
      <w:r>
        <w:rPr>
          <w:rFonts w:hint="eastAsia" w:ascii="Times New Roman" w:hAnsi="Times New Roman" w:cs="Times New Roman"/>
          <w:sz w:val="24"/>
          <w:szCs w:val="32"/>
        </w:rPr>
        <w:t>vital signs (SBP)</w:t>
      </w:r>
    </w:p>
    <w:p w14:paraId="101509A0">
      <w:pPr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Model </w:t>
      </w:r>
      <w:r>
        <w:rPr>
          <w:rFonts w:hint="eastAsia" w:ascii="Times New Roman" w:hAnsi="Times New Roman" w:cs="Times New Roman"/>
          <w:sz w:val="24"/>
          <w:szCs w:val="32"/>
        </w:rPr>
        <w:t xml:space="preserve">3 </w:t>
      </w:r>
      <w:r>
        <w:rPr>
          <w:rFonts w:ascii="Times New Roman" w:hAnsi="Times New Roman" w:cs="Times New Roman"/>
          <w:sz w:val="24"/>
          <w:szCs w:val="32"/>
        </w:rPr>
        <w:t xml:space="preserve">: Model </w:t>
      </w:r>
      <w:r>
        <w:rPr>
          <w:rFonts w:hint="eastAsia" w:ascii="Times New Roman" w:hAnsi="Times New Roman" w:cs="Times New Roman"/>
          <w:sz w:val="24"/>
          <w:szCs w:val="32"/>
        </w:rPr>
        <w:t xml:space="preserve">2 </w:t>
      </w:r>
      <w:r>
        <w:rPr>
          <w:rFonts w:ascii="Times New Roman" w:hAnsi="Times New Roman" w:cs="Times New Roman"/>
          <w:sz w:val="24"/>
          <w:szCs w:val="32"/>
        </w:rPr>
        <w:t>+ comorbidities (hypertension (HTN), cerebrovascular disease (CVA), chronic kidney disease (CKD), cancer</w:t>
      </w:r>
      <w:r>
        <w:rPr>
          <w:rFonts w:hint="eastAsia" w:ascii="Times New Roman" w:hAnsi="Times New Roman" w:cs="Times New Roman"/>
          <w:sz w:val="24"/>
          <w:szCs w:val="32"/>
        </w:rPr>
        <w:t xml:space="preserve">, heart failure </w:t>
      </w:r>
      <w:r>
        <w:rPr>
          <w:rFonts w:ascii="Times New Roman" w:hAnsi="Times New Roman" w:cs="Times New Roman"/>
          <w:sz w:val="24"/>
          <w:szCs w:val="32"/>
        </w:rPr>
        <w:t xml:space="preserve">); </w:t>
      </w:r>
      <w:r>
        <w:rPr>
          <w:rFonts w:hint="eastAsia" w:ascii="Times New Roman" w:hAnsi="Times New Roman" w:cs="Times New Roman"/>
          <w:sz w:val="24"/>
          <w:szCs w:val="32"/>
        </w:rPr>
        <w:t xml:space="preserve">+ scores </w:t>
      </w:r>
      <w:r>
        <w:rPr>
          <w:rFonts w:ascii="Times New Roman" w:hAnsi="Times New Roman" w:cs="Times New Roman"/>
          <w:sz w:val="24"/>
          <w:szCs w:val="32"/>
        </w:rPr>
        <w:t xml:space="preserve">( </w:t>
      </w:r>
      <w:r>
        <w:rPr>
          <w:rFonts w:hint="eastAsia" w:ascii="Times New Roman" w:hAnsi="Times New Roman" w:cs="Times New Roman"/>
          <w:sz w:val="24"/>
          <w:szCs w:val="32"/>
        </w:rPr>
        <w:t xml:space="preserve">SOFA </w:t>
      </w:r>
      <w:r>
        <w:rPr>
          <w:rFonts w:ascii="Times New Roman" w:hAnsi="Times New Roman" w:cs="Times New Roman"/>
          <w:sz w:val="24"/>
          <w:szCs w:val="32"/>
        </w:rPr>
        <w:t xml:space="preserve">score </w:t>
      </w:r>
      <w:r>
        <w:rPr>
          <w:rFonts w:hint="eastAsia" w:ascii="Times New Roman" w:hAnsi="Times New Roman" w:cs="Times New Roman"/>
          <w:sz w:val="24"/>
          <w:szCs w:val="32"/>
        </w:rPr>
        <w:t xml:space="preserve">, APSIII score, SAPSII score, OASIS score, Charlson score </w:t>
      </w:r>
      <w:r>
        <w:rPr>
          <w:rFonts w:ascii="Times New Roman" w:hAnsi="Times New Roman" w:cs="Times New Roman"/>
          <w:sz w:val="24"/>
          <w:szCs w:val="32"/>
        </w:rPr>
        <w:t>)</w:t>
      </w:r>
    </w:p>
    <w:tbl>
      <w:tblPr>
        <w:tblStyle w:val="6"/>
        <w:tblpPr w:leftFromText="180" w:rightFromText="180" w:vertAnchor="text" w:tblpX="10214" w:tblpY="47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"/>
      </w:tblGrid>
      <w:tr w14:paraId="67913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0" w:hRule="atLeast"/>
        </w:trPr>
        <w:tc>
          <w:tcPr>
            <w:tcW w:w="426" w:type="dxa"/>
          </w:tcPr>
          <w:p w14:paraId="5CA6AC80">
            <w:pPr>
              <w:rPr>
                <w:rFonts w:ascii="Times New Roman" w:hAnsi="Times New Roman" w:cs="Times New Roman"/>
                <w:sz w:val="24"/>
                <w:szCs w:val="32"/>
                <w:vertAlign w:val="baseline"/>
              </w:rPr>
            </w:pPr>
          </w:p>
        </w:tc>
      </w:tr>
    </w:tbl>
    <w:p w14:paraId="78CA056B">
      <w:pPr>
        <w:rPr>
          <w:rFonts w:hint="eastAsia"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 xml:space="preserve">Model </w:t>
      </w:r>
      <w:r>
        <w:rPr>
          <w:rFonts w:hint="eastAsia" w:ascii="Times New Roman" w:hAnsi="Times New Roman" w:cs="Times New Roman"/>
          <w:sz w:val="24"/>
          <w:szCs w:val="32"/>
        </w:rPr>
        <w:t xml:space="preserve">4 </w:t>
      </w:r>
      <w:r>
        <w:rPr>
          <w:rFonts w:ascii="Times New Roman" w:hAnsi="Times New Roman" w:cs="Times New Roman"/>
          <w:sz w:val="24"/>
          <w:szCs w:val="32"/>
        </w:rPr>
        <w:t xml:space="preserve">: Model </w:t>
      </w:r>
      <w:r>
        <w:rPr>
          <w:rFonts w:hint="eastAsia" w:ascii="Times New Roman" w:hAnsi="Times New Roman" w:cs="Times New Roman"/>
          <w:sz w:val="24"/>
          <w:szCs w:val="32"/>
        </w:rPr>
        <w:t xml:space="preserve">3 </w:t>
      </w:r>
      <w:r>
        <w:rPr>
          <w:rFonts w:ascii="Times New Roman" w:hAnsi="Times New Roman" w:cs="Times New Roman"/>
          <w:sz w:val="24"/>
          <w:szCs w:val="32"/>
        </w:rPr>
        <w:t xml:space="preserve">+ </w:t>
      </w:r>
      <w:r>
        <w:rPr>
          <w:rFonts w:hint="eastAsia" w:ascii="Times New Roman" w:hAnsi="Times New Roman" w:cs="Times New Roman"/>
          <w:sz w:val="24"/>
          <w:szCs w:val="32"/>
        </w:rPr>
        <w:t>laboratory tests (creatinine, urea nitrogen, rdw red blood cell distribution width, RBC) + treatment (CRRT, ventilation time)</w:t>
      </w:r>
    </w:p>
    <w:p w14:paraId="4B3DAD0B">
      <w:pPr>
        <w:rPr>
          <w:rFonts w:hint="default" w:ascii="Times New Roman" w:hAnsi="Times New Roman" w:cs="Times New Roman"/>
          <w:sz w:val="24"/>
          <w:szCs w:val="32"/>
        </w:rPr>
      </w:pPr>
    </w:p>
    <w:p w14:paraId="4504158A">
      <w:pPr>
        <w:rPr>
          <w:rFonts w:hint="eastAsia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222222"/>
          <w:spacing w:val="2"/>
          <w:kern w:val="0"/>
          <w:sz w:val="24"/>
          <w:szCs w:val="24"/>
          <w:highlight w:val="none"/>
          <w:lang w:val="en-US" w:eastAsia="zh-CN" w:bidi="ar"/>
        </w:rPr>
        <w:t>Supplementary Table S4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. Regression coefficients and odds ratios of red blood cell indices (RBC and RDW) in Model</w:t>
      </w:r>
    </w:p>
    <w:tbl>
      <w:tblPr>
        <w:tblStyle w:val="6"/>
        <w:tblW w:w="89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931"/>
        <w:gridCol w:w="909"/>
        <w:gridCol w:w="1891"/>
        <w:gridCol w:w="1336"/>
      </w:tblGrid>
      <w:tr w14:paraId="28C5A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C3D4D9B">
            <w:pPr>
              <w:jc w:val="center"/>
              <w:rPr>
                <w:sz w:val="21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standardContextual"/>
              </w:rPr>
              <w:t>Variable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1A64E6E">
            <w:pPr>
              <w:jc w:val="center"/>
              <w:rPr>
                <w:sz w:val="21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standardContextual"/>
              </w:rPr>
              <w:t>Estimate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C82E9C5">
            <w:pPr>
              <w:jc w:val="center"/>
              <w:rPr>
                <w:sz w:val="21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standardContextual"/>
              </w:rPr>
              <w:t>95% CI</w:t>
            </w: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903AFE0">
            <w:pPr>
              <w:jc w:val="center"/>
              <w:rPr>
                <w:sz w:val="21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standardContextual"/>
              </w:rPr>
              <w:t>OR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204640D">
            <w:pPr>
              <w:jc w:val="center"/>
              <w:rPr>
                <w:sz w:val="21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standardContextual"/>
              </w:rPr>
              <w:t>95% CI for OR</w:t>
            </w:r>
          </w:p>
        </w:tc>
        <w:tc>
          <w:tcPr>
            <w:tcW w:w="13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A45FB51">
            <w:pPr>
              <w:jc w:val="center"/>
              <w:rPr>
                <w:sz w:val="21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standardContextual"/>
              </w:rPr>
              <w:t>P-value</w:t>
            </w:r>
          </w:p>
        </w:tc>
      </w:tr>
      <w:tr w14:paraId="68313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103F8AD">
            <w:pPr>
              <w:jc w:val="center"/>
              <w:rPr>
                <w:sz w:val="21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standardContextual"/>
              </w:rPr>
              <w:t>RBC</w:t>
            </w: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BBA4C91">
            <w:pPr>
              <w:jc w:val="center"/>
              <w:rPr>
                <w:sz w:val="21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standardContextual"/>
              </w:rPr>
              <w:t>0.0548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B7A4D62">
            <w:pPr>
              <w:jc w:val="center"/>
              <w:rPr>
                <w:sz w:val="21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standardContextual"/>
              </w:rPr>
              <w:t>-0.1035 to 0.2130</w:t>
            </w:r>
          </w:p>
        </w:tc>
        <w:tc>
          <w:tcPr>
            <w:tcW w:w="90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0F50174">
            <w:pPr>
              <w:jc w:val="center"/>
              <w:rPr>
                <w:sz w:val="21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standardContextual"/>
              </w:rPr>
              <w:t>1.0563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8362326">
            <w:pPr>
              <w:jc w:val="center"/>
              <w:rPr>
                <w:sz w:val="21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standardContextual"/>
              </w:rPr>
              <w:t>0.9016 to 1.2374</w:t>
            </w:r>
          </w:p>
        </w:tc>
        <w:tc>
          <w:tcPr>
            <w:tcW w:w="133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3EE51BF">
            <w:pPr>
              <w:jc w:val="center"/>
              <w:rPr>
                <w:sz w:val="21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standardContextual"/>
              </w:rPr>
              <w:t>0.4974</w:t>
            </w:r>
          </w:p>
        </w:tc>
      </w:tr>
      <w:tr w14:paraId="254BC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D859316">
            <w:pPr>
              <w:jc w:val="center"/>
              <w:rPr>
                <w:sz w:val="21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standardContextual"/>
              </w:rPr>
              <w:t>RDW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1F49F25">
            <w:pPr>
              <w:jc w:val="center"/>
              <w:rPr>
                <w:sz w:val="21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standardContextual"/>
              </w:rPr>
              <w:t>0.0414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4B4E170">
            <w:pPr>
              <w:jc w:val="center"/>
              <w:rPr>
                <w:sz w:val="21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standardContextual"/>
              </w:rPr>
              <w:t>-0.0391 to 0.1219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986C37F">
            <w:pPr>
              <w:jc w:val="center"/>
              <w:rPr>
                <w:sz w:val="21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standardContextual"/>
              </w:rPr>
              <w:t>1.0423</w:t>
            </w:r>
          </w:p>
        </w:tc>
        <w:tc>
          <w:tcPr>
            <w:tcW w:w="189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66AFFD5">
            <w:pPr>
              <w:jc w:val="center"/>
              <w:rPr>
                <w:sz w:val="21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standardContextual"/>
              </w:rPr>
              <w:t>0.9617 to 1.1297</w:t>
            </w:r>
          </w:p>
        </w:tc>
        <w:tc>
          <w:tcPr>
            <w:tcW w:w="133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E058FBD">
            <w:pPr>
              <w:jc w:val="center"/>
              <w:rPr>
                <w:sz w:val="21"/>
                <w:szCs w:val="21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  <w14:ligatures w14:val="standardContextual"/>
              </w:rPr>
              <w:t>0.3127</w:t>
            </w:r>
          </w:p>
        </w:tc>
      </w:tr>
    </w:tbl>
    <w:p w14:paraId="2119F2EB">
      <w:pPr>
        <w:jc w:val="both"/>
        <w:rPr>
          <w:rFonts w:hint="default"/>
        </w:rPr>
      </w:pPr>
    </w:p>
    <w:p w14:paraId="70BF3400">
      <w:pPr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</w:rPr>
        <w:t xml:space="preserve">Supplementary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222222"/>
          <w:spacing w:val="2"/>
          <w:kern w:val="0"/>
          <w:sz w:val="24"/>
          <w:szCs w:val="24"/>
          <w:highlight w:val="none"/>
          <w:lang w:val="en-US" w:eastAsia="zh-CN" w:bidi="ar"/>
        </w:rPr>
        <w:t>Table S5.</w:t>
      </w:r>
      <w:r>
        <w:rPr>
          <w:rFonts w:hint="default" w:ascii="Times New Roman" w:hAnsi="Times New Roman" w:cs="Times New Roman"/>
          <w:sz w:val="24"/>
          <w:szCs w:val="32"/>
        </w:rPr>
        <w:t xml:space="preserve"> Threshold Effect Analysis Based on GLM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592"/>
        <w:gridCol w:w="1783"/>
        <w:gridCol w:w="2173"/>
        <w:gridCol w:w="1974"/>
      </w:tblGrid>
      <w:tr w14:paraId="26398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592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  <w:tl2br w:val="nil"/>
            </w:tcBorders>
            <w:shd w:val="clear" w:color="auto" w:fill="FFFFFF"/>
          </w:tcPr>
          <w:p w14:paraId="03710766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Model Component</w:t>
            </w:r>
          </w:p>
        </w:tc>
        <w:tc>
          <w:tcPr>
            <w:tcW w:w="1783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4D9FDAA1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Odds Ratio (OR)</w:t>
            </w:r>
          </w:p>
        </w:tc>
        <w:tc>
          <w:tcPr>
            <w:tcW w:w="2173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5CD3F5ED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95% CI</w:t>
            </w:r>
          </w:p>
        </w:tc>
        <w:tc>
          <w:tcPr>
            <w:tcW w:w="1974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37773696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P-value</w:t>
            </w:r>
          </w:p>
        </w:tc>
      </w:tr>
      <w:tr w14:paraId="5546F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5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5895583E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Model 1(Linear Effect)</w:t>
            </w: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09629A5D"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1.627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217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2985D5D2"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1.19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16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– 2.227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7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0BEE8F42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0.0023</w:t>
            </w:r>
          </w:p>
        </w:tc>
      </w:tr>
      <w:tr w14:paraId="65F90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430923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Threshold Point (W)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E806E2"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0.506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9A9041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–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92FE8F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–</w:t>
            </w:r>
          </w:p>
        </w:tc>
      </w:tr>
      <w:tr w14:paraId="33714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AB763B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Model 2: SHR &lt; 0.506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3A861E"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8.594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D66FAA"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0.129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– 983.452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D31687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0.3392</w:t>
            </w:r>
          </w:p>
        </w:tc>
      </w:tr>
      <w:tr w14:paraId="35233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6D6AA4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Model 2: SHR &gt; 0.506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AB831B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1.56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A76A3F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1.130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– 2.17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F2A4FA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0.0072</w:t>
            </w:r>
          </w:p>
        </w:tc>
      </w:tr>
      <w:tr w14:paraId="4461C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59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80F1508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Log-likelihood Ratio Test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4535EFD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–</w:t>
            </w:r>
          </w:p>
        </w:tc>
        <w:tc>
          <w:tcPr>
            <w:tcW w:w="217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5992D32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–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283F43A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0.4485</w:t>
            </w:r>
          </w:p>
        </w:tc>
      </w:tr>
    </w:tbl>
    <w:p w14:paraId="37F24B5B">
      <w:pPr>
        <w:rPr>
          <w:rFonts w:hint="default" w:ascii="Times New Roman" w:hAnsi="Times New Roman" w:cs="Times New Roman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32493"/>
    <w:rsid w:val="02DE46D4"/>
    <w:rsid w:val="07FB307F"/>
    <w:rsid w:val="0F5F0397"/>
    <w:rsid w:val="10583B3F"/>
    <w:rsid w:val="12AF45B4"/>
    <w:rsid w:val="16EF3DAF"/>
    <w:rsid w:val="182A7068"/>
    <w:rsid w:val="18A97C51"/>
    <w:rsid w:val="35C6441D"/>
    <w:rsid w:val="3B253993"/>
    <w:rsid w:val="3D5567B2"/>
    <w:rsid w:val="460A6975"/>
    <w:rsid w:val="47812B1E"/>
    <w:rsid w:val="4A132493"/>
    <w:rsid w:val="4EAA2B1D"/>
    <w:rsid w:val="523E73BD"/>
    <w:rsid w:val="60432AA6"/>
    <w:rsid w:val="606E6A75"/>
    <w:rsid w:val="66BF7F33"/>
    <w:rsid w:val="73CF5C6F"/>
    <w:rsid w:val="74F27485"/>
    <w:rsid w:val="7C0C07BF"/>
    <w:rsid w:val="7CD7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before="180" w:after="18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rPr>
      <w:szCs w:val="22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gnvwddmdn3b"/>
    <w:basedOn w:val="7"/>
    <w:qFormat/>
    <w:uiPriority w:val="0"/>
  </w:style>
  <w:style w:type="character" w:customStyle="1" w:styleId="9">
    <w:name w:val="gntyacmbo3b"/>
    <w:basedOn w:val="7"/>
    <w:qFormat/>
    <w:uiPriority w:val="0"/>
  </w:style>
  <w:style w:type="paragraph" w:customStyle="1" w:styleId="10">
    <w:name w:val="First Paragraph"/>
    <w:next w:val="2"/>
    <w:qFormat/>
    <w:uiPriority w:val="0"/>
    <w:pPr>
      <w:widowControl w:val="0"/>
      <w:spacing w:before="180" w:after="18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549</Words>
  <Characters>2948</Characters>
  <Lines>0</Lines>
  <Paragraphs>0</Paragraphs>
  <TotalTime>20</TotalTime>
  <ScaleCrop>false</ScaleCrop>
  <LinksUpToDate>false</LinksUpToDate>
  <CharactersWithSpaces>3296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2025-04-23T00:18:00Z</dcterms:created>
  <dc:creator>四合如意</dc:creator>
  <cp:lastModifiedBy>四合如意</cp:lastModifiedBy>
  <dcterms:modified xsi:type="dcterms:W3CDTF">2025-06-06T11:20:23Z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B4DEBF5EEE7D4137A8D6994BD84CDC2C_13</vt:lpwstr>
  </property>
  <property fmtid="{D5CDD505-2E9C-101B-9397-08002B2CF9AE}" pid="4" name="KSOTemplateDocerSaveRecord">
    <vt:lpwstr>eyJoZGlkIjoiZGJhM2Y0NzI4MmY0OGMzN2E2MWRlZDNjM2JkMmU4ZGQiLCJ1c2VySWQiOiI4OTQ2ODY0MTkifQ==</vt:lpwstr>
  </property>
</Properties>
</file>