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20D8E" w14:textId="77777777" w:rsidR="00B0030A" w:rsidRDefault="00B0030A" w:rsidP="00B0030A">
      <w:pPr>
        <w:jc w:val="center"/>
        <w:rPr>
          <w:rStyle w:val="IntenseReference"/>
          <w:sz w:val="36"/>
          <w:szCs w:val="36"/>
        </w:rPr>
      </w:pPr>
      <w:r>
        <w:rPr>
          <w:rStyle w:val="IntenseReference"/>
          <w:sz w:val="36"/>
          <w:szCs w:val="36"/>
        </w:rPr>
        <w:t>Supplementary Materials</w:t>
      </w:r>
    </w:p>
    <w:p w14:paraId="0C638FDB" w14:textId="77777777" w:rsidR="00B0030A" w:rsidRDefault="00B0030A" w:rsidP="00B32DFC">
      <w:pPr>
        <w:pStyle w:val="Figurecaption"/>
        <w:jc w:val="left"/>
        <w:rPr>
          <w:b/>
          <w:sz w:val="18"/>
          <w:szCs w:val="18"/>
        </w:rPr>
      </w:pPr>
    </w:p>
    <w:p w14:paraId="17DF9403" w14:textId="77777777" w:rsidR="00B0030A" w:rsidRDefault="00B0030A" w:rsidP="00A1540F">
      <w:pPr>
        <w:pStyle w:val="Figurecaption"/>
        <w:jc w:val="left"/>
        <w:rPr>
          <w:b/>
          <w:sz w:val="18"/>
          <w:szCs w:val="18"/>
        </w:rPr>
      </w:pPr>
    </w:p>
    <w:p w14:paraId="166D420F" w14:textId="2E1AEE98" w:rsidR="004115F0" w:rsidRPr="004115F0" w:rsidRDefault="00B0030A" w:rsidP="00A1540F">
      <w:pPr>
        <w:spacing w:line="480" w:lineRule="auto"/>
        <w:rPr>
          <w:b/>
          <w:bCs/>
        </w:rPr>
      </w:pPr>
      <w:bookmarkStart w:id="0" w:name="_Hlk192042996"/>
      <w:r w:rsidRPr="004115F0">
        <w:rPr>
          <w:b/>
          <w:bCs/>
        </w:rPr>
        <w:t>Supplementary</w:t>
      </w:r>
      <w:r w:rsidR="004115F0">
        <w:rPr>
          <w:b/>
          <w:bCs/>
        </w:rPr>
        <w:t xml:space="preserve"> </w:t>
      </w:r>
      <w:r w:rsidR="004115F0" w:rsidRPr="004115F0">
        <w:rPr>
          <w:b/>
          <w:bCs/>
        </w:rPr>
        <w:fldChar w:fldCharType="begin"/>
      </w:r>
      <w:r w:rsidR="004115F0" w:rsidRPr="004115F0">
        <w:rPr>
          <w:b/>
          <w:bCs/>
        </w:rPr>
        <w:instrText xml:space="preserve"> REF _Ref199453577 \h </w:instrText>
      </w:r>
      <w:r w:rsidR="004115F0" w:rsidRPr="004115F0">
        <w:rPr>
          <w:b/>
          <w:bCs/>
        </w:rPr>
      </w:r>
      <w:r w:rsidR="004115F0" w:rsidRPr="004115F0">
        <w:rPr>
          <w:b/>
          <w:bCs/>
        </w:rPr>
        <w:instrText xml:space="preserve"> \* MERGEFORMAT </w:instrText>
      </w:r>
      <w:r w:rsidR="004115F0" w:rsidRPr="004115F0">
        <w:rPr>
          <w:b/>
          <w:bCs/>
        </w:rPr>
        <w:fldChar w:fldCharType="separate"/>
      </w:r>
      <w:r w:rsidR="004115F0" w:rsidRPr="004115F0">
        <w:rPr>
          <w:b/>
          <w:bCs/>
        </w:rPr>
        <w:t xml:space="preserve">Table </w:t>
      </w:r>
      <w:r w:rsidR="004115F0" w:rsidRPr="004115F0">
        <w:rPr>
          <w:b/>
          <w:bCs/>
          <w:noProof/>
        </w:rPr>
        <w:t>1</w:t>
      </w:r>
      <w:r w:rsidR="004115F0" w:rsidRPr="004115F0">
        <w:rPr>
          <w:b/>
          <w:bCs/>
        </w:rPr>
        <w:t>.</w:t>
      </w:r>
      <w:r w:rsidR="004115F0" w:rsidRPr="004115F0">
        <w:t xml:space="preserve"> The search queries used for each database and the search results.</w:t>
      </w:r>
      <w:r w:rsidR="004115F0" w:rsidRPr="004115F0">
        <w:rPr>
          <w:b/>
          <w:bCs/>
        </w:rPr>
        <w:fldChar w:fldCharType="end"/>
      </w:r>
    </w:p>
    <w:bookmarkEnd w:id="0"/>
    <w:p w14:paraId="743ECF7A" w14:textId="77777777" w:rsidR="00BB31F3" w:rsidRDefault="00BB31F3" w:rsidP="00A1540F">
      <w:pPr>
        <w:spacing w:line="480" w:lineRule="auto"/>
      </w:pPr>
    </w:p>
    <w:p w14:paraId="2E436196" w14:textId="49BEFF12" w:rsidR="00BB31F3" w:rsidRDefault="00D325B7" w:rsidP="00D569EF">
      <w:pPr>
        <w:spacing w:line="480" w:lineRule="auto"/>
        <w:jc w:val="both"/>
      </w:pPr>
      <w:r w:rsidRPr="00A1540F">
        <w:rPr>
          <w:b/>
          <w:bCs/>
        </w:rPr>
        <w:t xml:space="preserve">Supplementary </w:t>
      </w:r>
      <w:r w:rsidRPr="00D325B7">
        <w:fldChar w:fldCharType="begin"/>
      </w:r>
      <w:r w:rsidRPr="00D325B7">
        <w:instrText xml:space="preserve"> REF _Ref199453524 \h </w:instrText>
      </w:r>
      <w:r w:rsidRPr="00D325B7">
        <w:instrText xml:space="preserve"> \* MERGEFORMAT </w:instrText>
      </w:r>
      <w:r w:rsidRPr="00D325B7">
        <w:fldChar w:fldCharType="separate"/>
      </w:r>
      <w:r w:rsidRPr="00D325B7">
        <w:rPr>
          <w:b/>
          <w:bCs/>
          <w:color w:val="000000" w:themeColor="text1"/>
        </w:rPr>
        <w:t xml:space="preserve">Table </w:t>
      </w:r>
      <w:r w:rsidRPr="00D325B7">
        <w:rPr>
          <w:b/>
          <w:bCs/>
          <w:noProof/>
          <w:color w:val="000000" w:themeColor="text1"/>
        </w:rPr>
        <w:t>2</w:t>
      </w:r>
      <w:r w:rsidRPr="00D325B7">
        <w:rPr>
          <w:b/>
          <w:bCs/>
          <w:color w:val="000000" w:themeColor="text1"/>
        </w:rPr>
        <w:t>.</w:t>
      </w:r>
      <w:r w:rsidRPr="00D325B7">
        <w:rPr>
          <w:color w:val="000000" w:themeColor="text1"/>
        </w:rPr>
        <w:t xml:space="preserve"> </w:t>
      </w:r>
      <w:r w:rsidRPr="00D325B7">
        <w:rPr>
          <w:color w:val="000000" w:themeColor="text1"/>
        </w:rPr>
        <w:t>Quality assess</w:t>
      </w:r>
      <w:r w:rsidRPr="00D325B7">
        <w:rPr>
          <w:color w:val="000000" w:themeColor="text1"/>
        </w:rPr>
        <w:t>m</w:t>
      </w:r>
      <w:r w:rsidRPr="00D325B7">
        <w:rPr>
          <w:color w:val="000000" w:themeColor="text1"/>
        </w:rPr>
        <w:t xml:space="preserve">ent </w:t>
      </w:r>
      <w:r w:rsidRPr="00D325B7">
        <w:rPr>
          <w:color w:val="000000" w:themeColor="text1"/>
        </w:rPr>
        <w:t xml:space="preserve">of the studies </w:t>
      </w:r>
      <w:r w:rsidRPr="00D325B7">
        <w:rPr>
          <w:color w:val="000000" w:themeColor="text1"/>
        </w:rPr>
        <w:t>included in this meta-analysis</w:t>
      </w:r>
      <w:r w:rsidRPr="00D325B7">
        <w:rPr>
          <w:color w:val="000000" w:themeColor="text1"/>
        </w:rPr>
        <w:t xml:space="preserve"> based on</w:t>
      </w:r>
      <w:r w:rsidRPr="00D325B7">
        <w:rPr>
          <w:color w:val="000000" w:themeColor="text1"/>
        </w:rPr>
        <w:t xml:space="preserve"> the Newcastle–Ottawa Scale</w:t>
      </w:r>
      <w:r w:rsidRPr="00D325B7">
        <w:rPr>
          <w:color w:val="000000" w:themeColor="text1"/>
        </w:rPr>
        <w:t>.</w:t>
      </w:r>
      <w:r w:rsidRPr="00D325B7">
        <w:fldChar w:fldCharType="end"/>
      </w:r>
    </w:p>
    <w:p w14:paraId="3354C501" w14:textId="77777777" w:rsidR="00A1540F" w:rsidRDefault="00A1540F" w:rsidP="004526DD">
      <w:pPr>
        <w:spacing w:line="480" w:lineRule="auto"/>
      </w:pPr>
    </w:p>
    <w:p w14:paraId="5E54FBF7" w14:textId="658CC0D5" w:rsidR="00D569EF" w:rsidRPr="00D569EF" w:rsidRDefault="00D569EF" w:rsidP="00D569EF">
      <w:pPr>
        <w:spacing w:line="480" w:lineRule="auto"/>
        <w:jc w:val="both"/>
      </w:pPr>
      <w:r w:rsidRPr="00D569EF">
        <w:rPr>
          <w:b/>
        </w:rPr>
        <w:t xml:space="preserve">Supplementary </w:t>
      </w:r>
      <w:r w:rsidRPr="00D569EF">
        <w:fldChar w:fldCharType="begin"/>
      </w:r>
      <w:r w:rsidRPr="00D569EF">
        <w:instrText xml:space="preserve"> REF _Ref199454424 \h </w:instrText>
      </w:r>
      <w:r>
        <w:instrText xml:space="preserve"> \* MERGEFORMAT </w:instrText>
      </w:r>
      <w:r w:rsidRPr="00D569EF">
        <w:fldChar w:fldCharType="separate"/>
      </w:r>
      <w:r w:rsidRPr="00D569EF">
        <w:rPr>
          <w:b/>
          <w:bCs/>
        </w:rPr>
        <w:t xml:space="preserve">Figure </w:t>
      </w:r>
      <w:r w:rsidRPr="00D569EF">
        <w:rPr>
          <w:b/>
          <w:bCs/>
          <w:noProof/>
        </w:rPr>
        <w:t>1</w:t>
      </w:r>
      <w:r w:rsidRPr="00D569EF">
        <w:rPr>
          <w:b/>
          <w:bCs/>
        </w:rPr>
        <w:t>.</w:t>
      </w:r>
      <w:r w:rsidRPr="00D569EF">
        <w:t xml:space="preserve"> Forest plot for subgroup analysis of PTX3 levels based on sample type between DR and non-DR groups.</w:t>
      </w:r>
      <w:r w:rsidRPr="00D569EF">
        <w:fldChar w:fldCharType="end"/>
      </w:r>
    </w:p>
    <w:p w14:paraId="059A1E5B" w14:textId="77777777" w:rsidR="00D569EF" w:rsidRDefault="00D569EF" w:rsidP="004526DD">
      <w:pPr>
        <w:pStyle w:val="Figurecaption"/>
        <w:jc w:val="left"/>
        <w:rPr>
          <w:b/>
          <w:sz w:val="24"/>
          <w:szCs w:val="24"/>
        </w:rPr>
      </w:pPr>
    </w:p>
    <w:p w14:paraId="1F881E34" w14:textId="43FB61D2" w:rsidR="00D569EF" w:rsidRPr="00D569EF" w:rsidRDefault="00D569EF" w:rsidP="00D569EF">
      <w:pPr>
        <w:pStyle w:val="Figurecaption"/>
        <w:jc w:val="both"/>
        <w:rPr>
          <w:b/>
          <w:sz w:val="24"/>
          <w:szCs w:val="24"/>
        </w:rPr>
      </w:pPr>
      <w:r w:rsidRPr="00D569EF">
        <w:rPr>
          <w:b/>
          <w:sz w:val="24"/>
          <w:szCs w:val="24"/>
        </w:rPr>
        <w:t xml:space="preserve">Supplementary </w:t>
      </w:r>
      <w:r w:rsidRPr="00D569EF">
        <w:rPr>
          <w:b/>
          <w:sz w:val="24"/>
          <w:szCs w:val="24"/>
        </w:rPr>
        <w:fldChar w:fldCharType="begin"/>
      </w:r>
      <w:r w:rsidRPr="00D569EF">
        <w:rPr>
          <w:noProof/>
          <w:sz w:val="24"/>
          <w:szCs w:val="24"/>
        </w:rPr>
        <w:instrText xml:space="preserve"> REF _Ref199454455 \h </w:instrText>
      </w:r>
      <w:r w:rsidRPr="00D569EF">
        <w:rPr>
          <w:b/>
          <w:sz w:val="24"/>
          <w:szCs w:val="24"/>
        </w:rPr>
      </w:r>
      <w:r>
        <w:rPr>
          <w:b/>
          <w:sz w:val="24"/>
          <w:szCs w:val="24"/>
        </w:rPr>
        <w:instrText xml:space="preserve"> \* MERGEFORMAT </w:instrText>
      </w:r>
      <w:r w:rsidRPr="00D569EF">
        <w:rPr>
          <w:b/>
          <w:sz w:val="24"/>
          <w:szCs w:val="24"/>
        </w:rPr>
        <w:fldChar w:fldCharType="separate"/>
      </w:r>
      <w:r w:rsidRPr="00D569EF">
        <w:rPr>
          <w:b/>
          <w:sz w:val="24"/>
          <w:szCs w:val="24"/>
        </w:rPr>
        <w:t xml:space="preserve">Figure </w:t>
      </w:r>
      <w:r w:rsidRPr="00D569EF">
        <w:rPr>
          <w:b/>
          <w:noProof/>
          <w:sz w:val="24"/>
          <w:szCs w:val="24"/>
        </w:rPr>
        <w:t>2</w:t>
      </w:r>
      <w:r w:rsidRPr="00D569EF">
        <w:rPr>
          <w:b/>
          <w:sz w:val="24"/>
          <w:szCs w:val="24"/>
        </w:rPr>
        <w:t>.</w:t>
      </w:r>
      <w:r w:rsidRPr="00D569EF">
        <w:rPr>
          <w:sz w:val="24"/>
          <w:szCs w:val="24"/>
        </w:rPr>
        <w:t xml:space="preserve"> Forest plot for subgroup analysis of PTX3 levels based on study design between DR and non-DR groups.</w:t>
      </w:r>
      <w:r w:rsidRPr="00D569EF">
        <w:rPr>
          <w:b/>
          <w:sz w:val="24"/>
          <w:szCs w:val="24"/>
        </w:rPr>
        <w:fldChar w:fldCharType="end"/>
      </w:r>
    </w:p>
    <w:p w14:paraId="7E18969B" w14:textId="77777777" w:rsidR="004526DD" w:rsidRDefault="004526DD" w:rsidP="004526DD">
      <w:pPr>
        <w:pStyle w:val="Figurecaption"/>
        <w:jc w:val="left"/>
        <w:rPr>
          <w:noProof/>
          <w:sz w:val="24"/>
          <w:szCs w:val="24"/>
        </w:rPr>
      </w:pPr>
    </w:p>
    <w:p w14:paraId="6217B065" w14:textId="554C2997" w:rsidR="00D569EF" w:rsidRPr="00D569EF" w:rsidRDefault="00D569EF" w:rsidP="00D569EF">
      <w:pPr>
        <w:pStyle w:val="Figurecaption"/>
        <w:jc w:val="both"/>
        <w:rPr>
          <w:noProof/>
          <w:sz w:val="24"/>
          <w:szCs w:val="24"/>
        </w:rPr>
      </w:pPr>
      <w:r w:rsidRPr="00D569EF">
        <w:rPr>
          <w:b/>
          <w:sz w:val="24"/>
          <w:szCs w:val="24"/>
        </w:rPr>
        <w:t xml:space="preserve">Supplementary </w:t>
      </w:r>
      <w:r w:rsidRPr="00D569EF">
        <w:rPr>
          <w:noProof/>
          <w:sz w:val="24"/>
          <w:szCs w:val="24"/>
        </w:rPr>
        <w:fldChar w:fldCharType="begin"/>
      </w:r>
      <w:r w:rsidRPr="00D569EF">
        <w:rPr>
          <w:noProof/>
          <w:sz w:val="24"/>
          <w:szCs w:val="24"/>
        </w:rPr>
        <w:instrText xml:space="preserve"> REF _Ref199454484 \h </w:instrText>
      </w:r>
      <w:r w:rsidRPr="00D569EF">
        <w:rPr>
          <w:noProof/>
          <w:sz w:val="24"/>
          <w:szCs w:val="24"/>
        </w:rPr>
      </w:r>
      <w:r>
        <w:rPr>
          <w:noProof/>
          <w:sz w:val="24"/>
          <w:szCs w:val="24"/>
        </w:rPr>
        <w:instrText xml:space="preserve"> \* MERGEFORMAT </w:instrText>
      </w:r>
      <w:r w:rsidRPr="00D569EF">
        <w:rPr>
          <w:noProof/>
          <w:sz w:val="24"/>
          <w:szCs w:val="24"/>
        </w:rPr>
        <w:fldChar w:fldCharType="separate"/>
      </w:r>
      <w:r w:rsidRPr="00D569EF">
        <w:rPr>
          <w:b/>
          <w:sz w:val="24"/>
          <w:szCs w:val="24"/>
        </w:rPr>
        <w:t xml:space="preserve">Figure </w:t>
      </w:r>
      <w:r w:rsidRPr="00D569EF">
        <w:rPr>
          <w:b/>
          <w:noProof/>
          <w:sz w:val="24"/>
          <w:szCs w:val="24"/>
        </w:rPr>
        <w:t>3</w:t>
      </w:r>
      <w:r w:rsidRPr="00D569EF">
        <w:rPr>
          <w:b/>
          <w:sz w:val="24"/>
          <w:szCs w:val="24"/>
        </w:rPr>
        <w:t>.</w:t>
      </w:r>
      <w:r w:rsidRPr="00D569EF">
        <w:rPr>
          <w:sz w:val="24"/>
          <w:szCs w:val="24"/>
        </w:rPr>
        <w:t xml:space="preserve"> Funnel plot evaluating publication bias among the included studies.</w:t>
      </w:r>
      <w:r w:rsidRPr="00D569EF">
        <w:rPr>
          <w:noProof/>
          <w:sz w:val="24"/>
          <w:szCs w:val="24"/>
        </w:rPr>
        <w:fldChar w:fldCharType="end"/>
      </w:r>
    </w:p>
    <w:p w14:paraId="0C0CF3AB" w14:textId="77777777" w:rsidR="00AD6C7C" w:rsidRDefault="00AD6C7C" w:rsidP="004526DD">
      <w:pPr>
        <w:pStyle w:val="Figurecaption"/>
        <w:jc w:val="left"/>
        <w:rPr>
          <w:b/>
          <w:sz w:val="24"/>
          <w:szCs w:val="24"/>
        </w:rPr>
      </w:pPr>
    </w:p>
    <w:p w14:paraId="07A4E568" w14:textId="68398555" w:rsidR="00D569EF" w:rsidRPr="00D569EF" w:rsidRDefault="00D569EF" w:rsidP="00D569EF">
      <w:pPr>
        <w:pStyle w:val="Figurecaption"/>
        <w:jc w:val="both"/>
        <w:rPr>
          <w:noProof/>
          <w:sz w:val="24"/>
          <w:szCs w:val="24"/>
        </w:rPr>
      </w:pPr>
      <w:r w:rsidRPr="00D569EF">
        <w:rPr>
          <w:b/>
          <w:sz w:val="24"/>
          <w:szCs w:val="24"/>
        </w:rPr>
        <w:t xml:space="preserve">Supplementary </w:t>
      </w:r>
      <w:r w:rsidRPr="00D569EF">
        <w:rPr>
          <w:b/>
          <w:sz w:val="24"/>
          <w:szCs w:val="24"/>
        </w:rPr>
        <w:fldChar w:fldCharType="begin"/>
      </w:r>
      <w:r w:rsidRPr="00D569EF">
        <w:rPr>
          <w:noProof/>
          <w:sz w:val="24"/>
          <w:szCs w:val="24"/>
        </w:rPr>
        <w:instrText xml:space="preserve"> REF _Ref199454504 \h </w:instrText>
      </w:r>
      <w:r w:rsidRPr="00D569EF">
        <w:rPr>
          <w:b/>
          <w:sz w:val="24"/>
          <w:szCs w:val="24"/>
        </w:rPr>
      </w:r>
      <w:r>
        <w:rPr>
          <w:b/>
          <w:sz w:val="24"/>
          <w:szCs w:val="24"/>
        </w:rPr>
        <w:instrText xml:space="preserve"> \* MERGEFORMAT </w:instrText>
      </w:r>
      <w:r w:rsidRPr="00D569EF">
        <w:rPr>
          <w:b/>
          <w:sz w:val="24"/>
          <w:szCs w:val="24"/>
        </w:rPr>
        <w:fldChar w:fldCharType="separate"/>
      </w:r>
      <w:r w:rsidRPr="00D569EF">
        <w:rPr>
          <w:b/>
          <w:sz w:val="24"/>
          <w:szCs w:val="24"/>
        </w:rPr>
        <w:t xml:space="preserve">Figure </w:t>
      </w:r>
      <w:r w:rsidRPr="00D569EF">
        <w:rPr>
          <w:b/>
          <w:noProof/>
          <w:sz w:val="24"/>
          <w:szCs w:val="24"/>
        </w:rPr>
        <w:t>4</w:t>
      </w:r>
      <w:r w:rsidRPr="00D569EF">
        <w:rPr>
          <w:b/>
          <w:sz w:val="24"/>
          <w:szCs w:val="24"/>
        </w:rPr>
        <w:t>.</w:t>
      </w:r>
      <w:r w:rsidRPr="00D569EF">
        <w:rPr>
          <w:sz w:val="24"/>
          <w:szCs w:val="24"/>
        </w:rPr>
        <w:t xml:space="preserve"> Sensitivity analysis was performed</w:t>
      </w:r>
      <w:r w:rsidRPr="00D569EF">
        <w:rPr>
          <w:sz w:val="24"/>
          <w:szCs w:val="24"/>
        </w:rPr>
        <w:t xml:space="preserve"> </w:t>
      </w:r>
      <w:r w:rsidRPr="00D569EF">
        <w:rPr>
          <w:sz w:val="24"/>
          <w:szCs w:val="24"/>
        </w:rPr>
        <w:t>by recalculating the effect size after sequentially omitting each study.</w:t>
      </w:r>
      <w:r w:rsidRPr="00D569EF">
        <w:rPr>
          <w:b/>
          <w:sz w:val="24"/>
          <w:szCs w:val="24"/>
        </w:rPr>
        <w:fldChar w:fldCharType="end"/>
      </w:r>
    </w:p>
    <w:p w14:paraId="45AEFE67" w14:textId="77777777" w:rsidR="00D569EF" w:rsidRDefault="00D569EF" w:rsidP="00402870">
      <w:pPr>
        <w:pStyle w:val="Figurecaption"/>
        <w:jc w:val="left"/>
        <w:rPr>
          <w:b/>
          <w:sz w:val="24"/>
          <w:szCs w:val="24"/>
        </w:rPr>
      </w:pPr>
    </w:p>
    <w:p w14:paraId="3062FFAD" w14:textId="32B43055" w:rsidR="00A41E51" w:rsidRPr="00402870" w:rsidRDefault="0068130F" w:rsidP="00402870">
      <w:pPr>
        <w:pStyle w:val="Figurecaption"/>
        <w:jc w:val="left"/>
        <w:rPr>
          <w:noProof/>
          <w:sz w:val="24"/>
          <w:szCs w:val="24"/>
        </w:rPr>
      </w:pPr>
      <w:r>
        <w:rPr>
          <w:noProof/>
          <w:sz w:val="18"/>
          <w:szCs w:val="18"/>
          <w:rtl/>
        </w:rPr>
        <w:br w:type="page"/>
      </w:r>
    </w:p>
    <w:p w14:paraId="5EF7B172" w14:textId="0082C3A1" w:rsidR="0068130F" w:rsidRPr="006A5451" w:rsidRDefault="0068130F" w:rsidP="0068130F">
      <w:pPr>
        <w:pStyle w:val="Caption"/>
        <w:keepNext/>
        <w:rPr>
          <w:i w:val="0"/>
          <w:iCs w:val="0"/>
          <w:color w:val="auto"/>
          <w:sz w:val="20"/>
          <w:szCs w:val="20"/>
        </w:rPr>
      </w:pPr>
      <w:bookmarkStart w:id="1" w:name="_Ref192042808"/>
      <w:bookmarkStart w:id="2" w:name="_Ref199453577"/>
      <w:r w:rsidRPr="006A5451">
        <w:rPr>
          <w:b/>
          <w:bCs/>
          <w:i w:val="0"/>
          <w:iCs w:val="0"/>
          <w:color w:val="auto"/>
          <w:sz w:val="20"/>
          <w:szCs w:val="20"/>
        </w:rPr>
        <w:lastRenderedPageBreak/>
        <w:t xml:space="preserve">Table </w:t>
      </w:r>
      <w:r w:rsidRPr="006A5451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6A5451">
        <w:rPr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Pr="006A5451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3A4830">
        <w:rPr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6A5451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bookmarkEnd w:id="1"/>
      <w:r w:rsidRPr="006A5451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6A5451">
        <w:rPr>
          <w:i w:val="0"/>
          <w:iCs w:val="0"/>
          <w:color w:val="auto"/>
          <w:sz w:val="20"/>
          <w:szCs w:val="20"/>
        </w:rPr>
        <w:t xml:space="preserve"> The search queries used for each database and the search results.</w:t>
      </w:r>
      <w:bookmarkEnd w:id="2"/>
    </w:p>
    <w:tbl>
      <w:tblPr>
        <w:tblStyle w:val="TableGrid1"/>
        <w:tblW w:w="11120" w:type="dxa"/>
        <w:tblInd w:w="-856" w:type="dxa"/>
        <w:tblLook w:val="04A0" w:firstRow="1" w:lastRow="0" w:firstColumn="1" w:lastColumn="0" w:noHBand="0" w:noVBand="1"/>
      </w:tblPr>
      <w:tblGrid>
        <w:gridCol w:w="462"/>
        <w:gridCol w:w="8808"/>
        <w:gridCol w:w="1850"/>
      </w:tblGrid>
      <w:tr w:rsidR="0068130F" w:rsidRPr="0068130F" w14:paraId="6FF246A8" w14:textId="77777777" w:rsidTr="00FA312F">
        <w:trPr>
          <w:trHeight w:val="369"/>
        </w:trPr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14:paraId="4470DB4D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8808" w:type="dxa"/>
            <w:tcBorders>
              <w:bottom w:val="single" w:sz="4" w:space="0" w:color="auto"/>
            </w:tcBorders>
            <w:vAlign w:val="center"/>
          </w:tcPr>
          <w:p w14:paraId="3899FD87" w14:textId="77777777" w:rsidR="0068130F" w:rsidRPr="0068130F" w:rsidRDefault="0068130F" w:rsidP="001A1F2C">
            <w:pPr>
              <w:spacing w:after="160" w:line="276" w:lineRule="auto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b/>
                <w:bCs/>
                <w:kern w:val="2"/>
                <w:sz w:val="22"/>
                <w:szCs w:val="22"/>
                <w14:ligatures w14:val="standardContextual"/>
              </w:rPr>
              <w:t>Query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14:paraId="069FF4BF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b/>
                <w:bCs/>
                <w:kern w:val="2"/>
                <w:sz w:val="22"/>
                <w:szCs w:val="22"/>
                <w14:ligatures w14:val="standardContextual"/>
              </w:rPr>
              <w:t>Results</w:t>
            </w:r>
          </w:p>
          <w:p w14:paraId="417CE88D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b/>
                <w:bCs/>
                <w:kern w:val="2"/>
                <w:sz w:val="22"/>
                <w:szCs w:val="22"/>
                <w14:ligatures w14:val="standardContextual"/>
              </w:rPr>
              <w:t>(January 2025)</w:t>
            </w:r>
          </w:p>
        </w:tc>
      </w:tr>
      <w:tr w:rsidR="0068130F" w:rsidRPr="0068130F" w14:paraId="1CB1DF57" w14:textId="77777777" w:rsidTr="00FA312F">
        <w:trPr>
          <w:trHeight w:val="398"/>
        </w:trPr>
        <w:tc>
          <w:tcPr>
            <w:tcW w:w="11120" w:type="dxa"/>
            <w:gridSpan w:val="3"/>
            <w:tcBorders>
              <w:bottom w:val="single" w:sz="4" w:space="0" w:color="auto"/>
            </w:tcBorders>
            <w:vAlign w:val="center"/>
          </w:tcPr>
          <w:p w14:paraId="3C8D8847" w14:textId="77777777" w:rsidR="0068130F" w:rsidRPr="0068130F" w:rsidRDefault="0068130F" w:rsidP="001A1F2C">
            <w:pPr>
              <w:spacing w:after="160" w:line="276" w:lineRule="auto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b/>
                <w:bCs/>
                <w:kern w:val="2"/>
                <w:sz w:val="22"/>
                <w:szCs w:val="22"/>
                <w14:ligatures w14:val="standardContextual"/>
              </w:rPr>
              <w:t>PubMed</w:t>
            </w:r>
          </w:p>
        </w:tc>
      </w:tr>
      <w:tr w:rsidR="0068130F" w:rsidRPr="0068130F" w14:paraId="29712AD6" w14:textId="77777777" w:rsidTr="00FA312F">
        <w:trPr>
          <w:trHeight w:val="287"/>
        </w:trPr>
        <w:tc>
          <w:tcPr>
            <w:tcW w:w="462" w:type="dxa"/>
            <w:tcBorders>
              <w:top w:val="single" w:sz="4" w:space="0" w:color="auto"/>
            </w:tcBorders>
            <w:vAlign w:val="center"/>
          </w:tcPr>
          <w:p w14:paraId="6ED1D462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#1</w:t>
            </w:r>
          </w:p>
        </w:tc>
        <w:tc>
          <w:tcPr>
            <w:tcW w:w="8808" w:type="dxa"/>
            <w:tcBorders>
              <w:top w:val="nil"/>
            </w:tcBorders>
            <w:vAlign w:val="center"/>
          </w:tcPr>
          <w:p w14:paraId="02CDB442" w14:textId="77777777" w:rsidR="0068130F" w:rsidRPr="0068130F" w:rsidRDefault="0068130F" w:rsidP="001A1F2C">
            <w:pPr>
              <w:spacing w:after="160" w:line="276" w:lineRule="auto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"diabetic retinopathy"[</w:t>
            </w:r>
            <w:proofErr w:type="spellStart"/>
            <w:r w:rsidRPr="0068130F">
              <w:rPr>
                <w:kern w:val="2"/>
                <w:sz w:val="22"/>
                <w:szCs w:val="22"/>
                <w14:ligatures w14:val="standardContextual"/>
              </w:rPr>
              <w:t>MeSH</w:t>
            </w:r>
            <w:proofErr w:type="spellEnd"/>
            <w:r w:rsidRPr="0068130F">
              <w:rPr>
                <w:kern w:val="2"/>
                <w:sz w:val="22"/>
                <w:szCs w:val="22"/>
                <w14:ligatures w14:val="standardContextual"/>
              </w:rPr>
              <w:t xml:space="preserve"> Terms] OR "diabetic angiopathies"[</w:t>
            </w:r>
            <w:proofErr w:type="spellStart"/>
            <w:r w:rsidRPr="0068130F">
              <w:rPr>
                <w:kern w:val="2"/>
                <w:sz w:val="22"/>
                <w:szCs w:val="22"/>
                <w14:ligatures w14:val="standardContextual"/>
              </w:rPr>
              <w:t>MeSH</w:t>
            </w:r>
            <w:proofErr w:type="spellEnd"/>
            <w:r w:rsidRPr="0068130F">
              <w:rPr>
                <w:kern w:val="2"/>
                <w:sz w:val="22"/>
                <w:szCs w:val="22"/>
                <w14:ligatures w14:val="standardContextual"/>
              </w:rPr>
              <w:t xml:space="preserve"> Terms] OR "diabetic retinopathy"[Title/Abstract] OR "Diabetic retinopathies"[Title/Abstract] OR "DR"[Title/Abstract] OR "Proliferative diabetic retinopathy"[Title/Abstract] OR "PDR"[Title/Abstract] OR "Non-proliferative diabetic retinopathy"[Title/Abstract] OR "NPDR"[Title/Abstract] OR "Diabetic eye disease"[Title/Abstract] OR "diabetic angiopathies"[Title/Abstract] OR "Diabetic microangiopathy"[Title/Abstract] OR "Diabetic microvascular complication"[Title/Abstract]</w:t>
            </w: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2888F6CF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173,292</w:t>
            </w:r>
          </w:p>
        </w:tc>
      </w:tr>
      <w:tr w:rsidR="0068130F" w:rsidRPr="0068130F" w14:paraId="4570C951" w14:textId="77777777" w:rsidTr="00FA312F">
        <w:trPr>
          <w:trHeight w:val="530"/>
        </w:trPr>
        <w:tc>
          <w:tcPr>
            <w:tcW w:w="462" w:type="dxa"/>
            <w:vAlign w:val="center"/>
          </w:tcPr>
          <w:p w14:paraId="758510BB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#2</w:t>
            </w:r>
          </w:p>
        </w:tc>
        <w:tc>
          <w:tcPr>
            <w:tcW w:w="8808" w:type="dxa"/>
            <w:vAlign w:val="center"/>
          </w:tcPr>
          <w:p w14:paraId="0CDFD098" w14:textId="77777777" w:rsidR="0068130F" w:rsidRPr="0068130F" w:rsidRDefault="0068130F" w:rsidP="001A1F2C">
            <w:pPr>
              <w:spacing w:after="160" w:line="276" w:lineRule="auto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"PTX3 protein"[Supplementary Concept] OR "pentraxin 3"[Title/Abstract] OR "PTX3"[Title/Abstract] OR "pentraxin 3"[Title/Abstract] OR "PTX-3"[Title/Abstract] OR "Pentraxin-related protein 3"[Title/Abstract] OR "Long pentraxin"[Title/Abstract] OR "TNF-stimulated gene 14"[Title/Abstract] OR "TSG-14 protein"[Title/Abstract]</w:t>
            </w:r>
          </w:p>
        </w:tc>
        <w:tc>
          <w:tcPr>
            <w:tcW w:w="1850" w:type="dxa"/>
            <w:vAlign w:val="center"/>
          </w:tcPr>
          <w:p w14:paraId="01521809" w14:textId="5FFA0198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2,578</w:t>
            </w:r>
          </w:p>
        </w:tc>
      </w:tr>
      <w:tr w:rsidR="0068130F" w:rsidRPr="0068130F" w14:paraId="0C56626A" w14:textId="77777777" w:rsidTr="00FA312F">
        <w:trPr>
          <w:trHeight w:val="398"/>
        </w:trPr>
        <w:tc>
          <w:tcPr>
            <w:tcW w:w="462" w:type="dxa"/>
            <w:vAlign w:val="center"/>
          </w:tcPr>
          <w:p w14:paraId="12E7FD2D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#3</w:t>
            </w:r>
          </w:p>
        </w:tc>
        <w:tc>
          <w:tcPr>
            <w:tcW w:w="8808" w:type="dxa"/>
            <w:tcBorders>
              <w:bottom w:val="single" w:sz="4" w:space="0" w:color="auto"/>
            </w:tcBorders>
            <w:vAlign w:val="center"/>
          </w:tcPr>
          <w:p w14:paraId="68E850A2" w14:textId="77777777" w:rsidR="0068130F" w:rsidRPr="0068130F" w:rsidRDefault="0068130F" w:rsidP="001A1F2C">
            <w:pPr>
              <w:spacing w:after="160" w:line="276" w:lineRule="auto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#1 AND #2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14:paraId="336A33EA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29</w:t>
            </w:r>
          </w:p>
        </w:tc>
      </w:tr>
      <w:tr w:rsidR="0068130F" w:rsidRPr="0068130F" w14:paraId="48FEEFC7" w14:textId="77777777" w:rsidTr="00FA312F">
        <w:trPr>
          <w:trHeight w:val="369"/>
        </w:trPr>
        <w:tc>
          <w:tcPr>
            <w:tcW w:w="11120" w:type="dxa"/>
            <w:gridSpan w:val="3"/>
            <w:vAlign w:val="center"/>
          </w:tcPr>
          <w:p w14:paraId="690A3E25" w14:textId="77777777" w:rsidR="0068130F" w:rsidRPr="0068130F" w:rsidRDefault="0068130F" w:rsidP="001A1F2C">
            <w:pPr>
              <w:spacing w:after="160" w:line="276" w:lineRule="auto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b/>
                <w:bCs/>
                <w:kern w:val="2"/>
                <w:sz w:val="22"/>
                <w:szCs w:val="22"/>
                <w14:ligatures w14:val="standardContextual"/>
              </w:rPr>
              <w:t>Embase</w:t>
            </w:r>
          </w:p>
        </w:tc>
      </w:tr>
      <w:tr w:rsidR="0068130F" w:rsidRPr="0068130F" w14:paraId="23D1B67E" w14:textId="77777777" w:rsidTr="00FA312F">
        <w:trPr>
          <w:trHeight w:val="62"/>
        </w:trPr>
        <w:tc>
          <w:tcPr>
            <w:tcW w:w="462" w:type="dxa"/>
            <w:vAlign w:val="center"/>
          </w:tcPr>
          <w:p w14:paraId="77417311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#1</w:t>
            </w:r>
          </w:p>
        </w:tc>
        <w:tc>
          <w:tcPr>
            <w:tcW w:w="8808" w:type="dxa"/>
            <w:tcBorders>
              <w:top w:val="nil"/>
            </w:tcBorders>
            <w:vAlign w:val="center"/>
          </w:tcPr>
          <w:p w14:paraId="24E841D9" w14:textId="77777777" w:rsidR="0068130F" w:rsidRPr="0068130F" w:rsidRDefault="0068130F" w:rsidP="001A1F2C">
            <w:pPr>
              <w:spacing w:after="160" w:line="276" w:lineRule="auto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(“Diabetic retinopathy”):</w:t>
            </w:r>
            <w:proofErr w:type="spell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 xml:space="preserve"> OR ((“Diabetic retinopathies”):</w:t>
            </w:r>
            <w:proofErr w:type="spell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) OR ((“DR”):</w:t>
            </w:r>
            <w:proofErr w:type="spell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) OR ((“Proliferative diabetic retinopathy”):</w:t>
            </w:r>
            <w:proofErr w:type="spell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) OR ((“PDR”):</w:t>
            </w:r>
            <w:proofErr w:type="spell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) OR ((“Non-proliferative diabetic retinopathy”):</w:t>
            </w:r>
            <w:proofErr w:type="spell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) OR ((“NPDR”):</w:t>
            </w:r>
            <w:proofErr w:type="spell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) OR ((“Diabetic eye disease”):</w:t>
            </w:r>
            <w:proofErr w:type="spell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) OR ((“Diabetic angiopathies”):</w:t>
            </w:r>
            <w:proofErr w:type="spell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) OR ((“Diabetic microangiopathy”):</w:t>
            </w:r>
            <w:proofErr w:type="spell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) OR ((“Diabetic microvascular complication”):</w:t>
            </w:r>
            <w:proofErr w:type="spell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)</w:t>
            </w: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7D32E03E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194,281</w:t>
            </w:r>
          </w:p>
        </w:tc>
      </w:tr>
      <w:tr w:rsidR="0068130F" w:rsidRPr="0068130F" w14:paraId="6F159B7B" w14:textId="77777777" w:rsidTr="00FA312F">
        <w:trPr>
          <w:trHeight w:val="359"/>
        </w:trPr>
        <w:tc>
          <w:tcPr>
            <w:tcW w:w="462" w:type="dxa"/>
            <w:vAlign w:val="center"/>
          </w:tcPr>
          <w:p w14:paraId="3F52BEF0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#2</w:t>
            </w:r>
          </w:p>
        </w:tc>
        <w:tc>
          <w:tcPr>
            <w:tcW w:w="8808" w:type="dxa"/>
            <w:vAlign w:val="center"/>
          </w:tcPr>
          <w:p w14:paraId="6473DBBF" w14:textId="77777777" w:rsidR="0068130F" w:rsidRPr="0068130F" w:rsidRDefault="0068130F" w:rsidP="001A1F2C">
            <w:pPr>
              <w:shd w:val="clear" w:color="auto" w:fill="FFFFFF"/>
              <w:spacing w:after="160" w:line="276" w:lineRule="auto"/>
              <w:jc w:val="both"/>
              <w:rPr>
                <w:color w:val="222222"/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(“Pentraxin 3”):</w:t>
            </w:r>
            <w:proofErr w:type="spellStart"/>
            <w:r w:rsidRPr="0068130F">
              <w:rPr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kern w:val="2"/>
                <w:sz w:val="22"/>
                <w:szCs w:val="22"/>
                <w14:ligatures w14:val="standardContextual"/>
              </w:rPr>
              <w:t xml:space="preserve"> OR ((“PTX3”):</w:t>
            </w:r>
            <w:proofErr w:type="spellStart"/>
            <w:r w:rsidRPr="0068130F">
              <w:rPr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kern w:val="2"/>
                <w:sz w:val="22"/>
                <w:szCs w:val="22"/>
                <w14:ligatures w14:val="standardContextual"/>
              </w:rPr>
              <w:t>) OR ((“Pentraxin-3”):</w:t>
            </w:r>
            <w:proofErr w:type="spellStart"/>
            <w:r w:rsidRPr="0068130F">
              <w:rPr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kern w:val="2"/>
                <w:sz w:val="22"/>
                <w:szCs w:val="22"/>
                <w14:ligatures w14:val="standardContextual"/>
              </w:rPr>
              <w:t>) OR ((“PTX-3”):</w:t>
            </w:r>
            <w:proofErr w:type="spellStart"/>
            <w:r w:rsidRPr="0068130F">
              <w:rPr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kern w:val="2"/>
                <w:sz w:val="22"/>
                <w:szCs w:val="22"/>
                <w14:ligatures w14:val="standardContextual"/>
              </w:rPr>
              <w:t>) OR ((“Pentraxin-related protein 3”):</w:t>
            </w:r>
            <w:proofErr w:type="spellStart"/>
            <w:r w:rsidRPr="0068130F">
              <w:rPr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kern w:val="2"/>
                <w:sz w:val="22"/>
                <w:szCs w:val="22"/>
                <w14:ligatures w14:val="standardContextual"/>
              </w:rPr>
              <w:t>) OR ((“Long pentraxin”):</w:t>
            </w:r>
            <w:proofErr w:type="spellStart"/>
            <w:r w:rsidRPr="0068130F">
              <w:rPr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kern w:val="2"/>
                <w:sz w:val="22"/>
                <w:szCs w:val="22"/>
                <w14:ligatures w14:val="standardContextual"/>
              </w:rPr>
              <w:t>) OR ((“TNF-stimulated gene 14”):</w:t>
            </w:r>
            <w:proofErr w:type="spellStart"/>
            <w:r w:rsidRPr="0068130F">
              <w:rPr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kern w:val="2"/>
                <w:sz w:val="22"/>
                <w:szCs w:val="22"/>
                <w14:ligatures w14:val="standardContextual"/>
              </w:rPr>
              <w:t>) OR ((“TSG-14 protein”):</w:t>
            </w:r>
            <w:proofErr w:type="spellStart"/>
            <w:r w:rsidRPr="0068130F">
              <w:rPr>
                <w:kern w:val="2"/>
                <w:sz w:val="22"/>
                <w:szCs w:val="22"/>
                <w14:ligatures w14:val="standardContextual"/>
              </w:rPr>
              <w:t>ti,ab,kw</w:t>
            </w:r>
            <w:proofErr w:type="spellEnd"/>
            <w:r w:rsidRPr="0068130F">
              <w:rPr>
                <w:kern w:val="2"/>
                <w:sz w:val="22"/>
                <w:szCs w:val="22"/>
                <w14:ligatures w14:val="standardContextual"/>
              </w:rPr>
              <w:t>)</w:t>
            </w:r>
          </w:p>
        </w:tc>
        <w:tc>
          <w:tcPr>
            <w:tcW w:w="1850" w:type="dxa"/>
            <w:vAlign w:val="center"/>
          </w:tcPr>
          <w:p w14:paraId="4BC21111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3,771</w:t>
            </w:r>
          </w:p>
        </w:tc>
      </w:tr>
      <w:tr w:rsidR="0068130F" w:rsidRPr="0068130F" w14:paraId="1CDD6BB4" w14:textId="77777777" w:rsidTr="00FA312F">
        <w:trPr>
          <w:trHeight w:val="398"/>
        </w:trPr>
        <w:tc>
          <w:tcPr>
            <w:tcW w:w="462" w:type="dxa"/>
            <w:vAlign w:val="center"/>
          </w:tcPr>
          <w:p w14:paraId="2AFAA383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#3</w:t>
            </w:r>
          </w:p>
        </w:tc>
        <w:tc>
          <w:tcPr>
            <w:tcW w:w="8808" w:type="dxa"/>
            <w:tcBorders>
              <w:bottom w:val="single" w:sz="4" w:space="0" w:color="auto"/>
            </w:tcBorders>
            <w:vAlign w:val="center"/>
          </w:tcPr>
          <w:p w14:paraId="6C5FACBB" w14:textId="77777777" w:rsidR="0068130F" w:rsidRPr="0068130F" w:rsidRDefault="0068130F" w:rsidP="001A1F2C">
            <w:pPr>
              <w:spacing w:after="160" w:line="276" w:lineRule="auto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#1 AND #2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14:paraId="2D728177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38</w:t>
            </w:r>
          </w:p>
        </w:tc>
      </w:tr>
      <w:tr w:rsidR="0068130F" w:rsidRPr="0068130F" w14:paraId="54CC203D" w14:textId="77777777" w:rsidTr="00FA312F">
        <w:trPr>
          <w:trHeight w:val="369"/>
        </w:trPr>
        <w:tc>
          <w:tcPr>
            <w:tcW w:w="11120" w:type="dxa"/>
            <w:gridSpan w:val="3"/>
            <w:vAlign w:val="center"/>
          </w:tcPr>
          <w:p w14:paraId="75799814" w14:textId="77777777" w:rsidR="0068130F" w:rsidRPr="0068130F" w:rsidRDefault="0068130F" w:rsidP="001A1F2C">
            <w:pPr>
              <w:spacing w:after="160" w:line="276" w:lineRule="auto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b/>
                <w:bCs/>
                <w:kern w:val="2"/>
                <w:sz w:val="22"/>
                <w:szCs w:val="22"/>
                <w14:ligatures w14:val="standardContextual"/>
              </w:rPr>
              <w:t>Web of Science</w:t>
            </w:r>
          </w:p>
        </w:tc>
      </w:tr>
      <w:tr w:rsidR="0068130F" w:rsidRPr="0068130F" w14:paraId="6CE6637A" w14:textId="77777777" w:rsidTr="00FA312F">
        <w:trPr>
          <w:trHeight w:val="58"/>
        </w:trPr>
        <w:tc>
          <w:tcPr>
            <w:tcW w:w="462" w:type="dxa"/>
            <w:vAlign w:val="center"/>
          </w:tcPr>
          <w:p w14:paraId="35FDB06F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#1</w:t>
            </w:r>
          </w:p>
        </w:tc>
        <w:tc>
          <w:tcPr>
            <w:tcW w:w="8808" w:type="dxa"/>
            <w:tcBorders>
              <w:top w:val="nil"/>
            </w:tcBorders>
            <w:vAlign w:val="center"/>
          </w:tcPr>
          <w:p w14:paraId="606657DB" w14:textId="6D171651" w:rsidR="0068130F" w:rsidRPr="0068130F" w:rsidRDefault="0021370C" w:rsidP="001A1F2C">
            <w:pPr>
              <w:spacing w:after="160" w:line="276" w:lineRule="auto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 w:rsidRPr="0021370C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TS</w:t>
            </w:r>
            <w:proofErr w:type="gramStart"/>
            <w:r w:rsidRPr="0021370C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=(</w:t>
            </w:r>
            <w:proofErr w:type="gramEnd"/>
            <w:r w:rsidRPr="0021370C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“Diabetic retinopathy” OR “Diabetic retinopathies” OR “DR” OR “Proliferative diabetic retinopathy” OR “PDR” OR “Non-proliferative diabetic retinopathy” OR “NPDR” OR “Diabetic eye disease” OR “Diabetic angiopathies” OR “Diabetic microangiopathy” OR “Diabetic microvascular complication”)</w:t>
            </w: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51455BFA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175,162</w:t>
            </w:r>
          </w:p>
        </w:tc>
      </w:tr>
      <w:tr w:rsidR="0068130F" w:rsidRPr="0068130F" w14:paraId="1AD6B862" w14:textId="77777777" w:rsidTr="00FA312F">
        <w:trPr>
          <w:trHeight w:val="305"/>
        </w:trPr>
        <w:tc>
          <w:tcPr>
            <w:tcW w:w="462" w:type="dxa"/>
            <w:vAlign w:val="center"/>
          </w:tcPr>
          <w:p w14:paraId="5D834178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#2</w:t>
            </w:r>
          </w:p>
        </w:tc>
        <w:tc>
          <w:tcPr>
            <w:tcW w:w="8808" w:type="dxa"/>
            <w:vAlign w:val="center"/>
          </w:tcPr>
          <w:p w14:paraId="0F738611" w14:textId="01D68F00" w:rsidR="0068130F" w:rsidRPr="0068130F" w:rsidRDefault="0021370C" w:rsidP="001A1F2C">
            <w:pPr>
              <w:spacing w:after="160" w:line="276" w:lineRule="auto"/>
              <w:jc w:val="both"/>
              <w:rPr>
                <w:color w:val="222222"/>
                <w:kern w:val="2"/>
                <w:sz w:val="22"/>
                <w:szCs w:val="22"/>
                <w14:ligatures w14:val="standardContextual"/>
              </w:rPr>
            </w:pPr>
            <w:r w:rsidRPr="0021370C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TS</w:t>
            </w:r>
            <w:proofErr w:type="gramStart"/>
            <w:r w:rsidRPr="0021370C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=(</w:t>
            </w:r>
            <w:proofErr w:type="gramEnd"/>
            <w:r w:rsidRPr="0021370C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“Pentraxin 3” OR “PTX3” OR “Pentraxin-3” OR “PTX-3” OR “Pentraxin-related protein 3” OR “Long pentraxin” OR “TNF-stimulated gene 14” OR “TSG-14 protein”)</w:t>
            </w:r>
          </w:p>
        </w:tc>
        <w:tc>
          <w:tcPr>
            <w:tcW w:w="1850" w:type="dxa"/>
            <w:vAlign w:val="center"/>
          </w:tcPr>
          <w:p w14:paraId="5DEAFC1C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3,315</w:t>
            </w:r>
          </w:p>
        </w:tc>
      </w:tr>
      <w:tr w:rsidR="0068130F" w:rsidRPr="0068130F" w14:paraId="59FB0D8D" w14:textId="77777777" w:rsidTr="00FA312F">
        <w:trPr>
          <w:trHeight w:val="398"/>
        </w:trPr>
        <w:tc>
          <w:tcPr>
            <w:tcW w:w="462" w:type="dxa"/>
            <w:vAlign w:val="center"/>
          </w:tcPr>
          <w:p w14:paraId="3A6C44E5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#3</w:t>
            </w:r>
          </w:p>
        </w:tc>
        <w:tc>
          <w:tcPr>
            <w:tcW w:w="8808" w:type="dxa"/>
            <w:vAlign w:val="center"/>
          </w:tcPr>
          <w:p w14:paraId="669BCEFE" w14:textId="77777777" w:rsidR="0068130F" w:rsidRPr="0068130F" w:rsidRDefault="0068130F" w:rsidP="001A1F2C">
            <w:pPr>
              <w:spacing w:after="160" w:line="276" w:lineRule="auto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#1 AND #2</w:t>
            </w:r>
          </w:p>
        </w:tc>
        <w:tc>
          <w:tcPr>
            <w:tcW w:w="1850" w:type="dxa"/>
            <w:vAlign w:val="center"/>
          </w:tcPr>
          <w:p w14:paraId="0260E342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31</w:t>
            </w:r>
          </w:p>
        </w:tc>
      </w:tr>
      <w:tr w:rsidR="0068130F" w:rsidRPr="0068130F" w14:paraId="36DDAA45" w14:textId="77777777" w:rsidTr="00FA312F">
        <w:trPr>
          <w:trHeight w:val="398"/>
        </w:trPr>
        <w:tc>
          <w:tcPr>
            <w:tcW w:w="11120" w:type="dxa"/>
            <w:gridSpan w:val="3"/>
            <w:vAlign w:val="center"/>
          </w:tcPr>
          <w:p w14:paraId="0F43CB5F" w14:textId="77777777" w:rsidR="0068130F" w:rsidRPr="0068130F" w:rsidRDefault="0068130F" w:rsidP="001A1F2C">
            <w:pPr>
              <w:spacing w:after="160" w:line="276" w:lineRule="auto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b/>
                <w:bCs/>
                <w:kern w:val="2"/>
                <w:sz w:val="22"/>
                <w:szCs w:val="22"/>
                <w14:ligatures w14:val="standardContextual"/>
              </w:rPr>
              <w:t>Scopus</w:t>
            </w:r>
          </w:p>
        </w:tc>
      </w:tr>
      <w:tr w:rsidR="0068130F" w:rsidRPr="0068130F" w14:paraId="1148B5D2" w14:textId="77777777" w:rsidTr="00FA312F">
        <w:trPr>
          <w:trHeight w:val="398"/>
        </w:trPr>
        <w:tc>
          <w:tcPr>
            <w:tcW w:w="462" w:type="dxa"/>
            <w:vAlign w:val="center"/>
          </w:tcPr>
          <w:p w14:paraId="70D9D9BA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lastRenderedPageBreak/>
              <w:t>#1</w:t>
            </w:r>
          </w:p>
        </w:tc>
        <w:tc>
          <w:tcPr>
            <w:tcW w:w="8808" w:type="dxa"/>
            <w:vAlign w:val="center"/>
          </w:tcPr>
          <w:p w14:paraId="7082AB67" w14:textId="77777777" w:rsidR="0068130F" w:rsidRPr="0068130F" w:rsidRDefault="0068130F" w:rsidP="001A1F2C">
            <w:pPr>
              <w:spacing w:after="160" w:line="276" w:lineRule="auto"/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( TITLE-ABS-KEY ( "Diabetic retinopathy" ) OR TITLE-ABS-KEY ( "Diabetic retinopathies" ) OR TITLE-ABS-KEY ( "DR" ) OR TITLE-ABS-KEY ( "Proliferative diabetic retinopathy" ) OR TITLE-ABS-KEY ( "PDR" ) OR TITLE-ABS-KEY ( "Non-proliferative diabetic retinopathy" ) OR TITLE-ABS-KEY ( "NPDR" ) OR TITLE-ABS-KEY ( "Diabetic eye disease" ) OR TITLE-ABS-KEY ( "Diabetic angiopathies" ) OR TITLE-ABS-KEY ( "Diabetic microangiopathy" ) OR TITLE-ABS-KEY ( "Diabetic microvascular complication" ) )</w:t>
            </w:r>
          </w:p>
        </w:tc>
        <w:tc>
          <w:tcPr>
            <w:tcW w:w="1850" w:type="dxa"/>
            <w:vAlign w:val="center"/>
          </w:tcPr>
          <w:p w14:paraId="5FF691EA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364,675</w:t>
            </w:r>
          </w:p>
        </w:tc>
      </w:tr>
      <w:tr w:rsidR="0068130F" w:rsidRPr="0068130F" w14:paraId="0CA11976" w14:textId="77777777" w:rsidTr="00FA312F">
        <w:trPr>
          <w:trHeight w:val="398"/>
        </w:trPr>
        <w:tc>
          <w:tcPr>
            <w:tcW w:w="462" w:type="dxa"/>
            <w:vAlign w:val="center"/>
          </w:tcPr>
          <w:p w14:paraId="2D73FDC6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#2</w:t>
            </w:r>
          </w:p>
        </w:tc>
        <w:tc>
          <w:tcPr>
            <w:tcW w:w="8808" w:type="dxa"/>
            <w:vAlign w:val="center"/>
          </w:tcPr>
          <w:p w14:paraId="55DB6F84" w14:textId="77777777" w:rsidR="0068130F" w:rsidRPr="0068130F" w:rsidRDefault="0068130F" w:rsidP="001A1F2C">
            <w:pPr>
              <w:spacing w:after="160" w:line="276" w:lineRule="auto"/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</w:pP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( TITLE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 xml:space="preserve">-ABS-KEY 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( "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Pentraxin 3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" )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 xml:space="preserve"> OR TITLE-ABS-KEY 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( "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PTX3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" )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 xml:space="preserve"> OR TITLE-ABS-KEY 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( "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Pentraxin-3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" )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 xml:space="preserve"> OR TITLE-ABS-KEY 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( "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PTX-3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" )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 xml:space="preserve"> OR TITLE-ABS-KEY 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( "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Pentraxin-related protein 3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" )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 xml:space="preserve"> OR TITLE-ABS-KEY 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( "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Long pentraxin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" )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 xml:space="preserve"> OR TITLE-ABS-KEY 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( "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TNF-stimulated gene 14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" )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 xml:space="preserve"> OR TITLE-ABS-KEY 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( "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TSG-14 protein</w:t>
            </w:r>
            <w:proofErr w:type="gramStart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>" )</w:t>
            </w:r>
            <w:proofErr w:type="gramEnd"/>
            <w:r w:rsidRPr="0068130F">
              <w:rPr>
                <w:rFonts w:eastAsiaTheme="minorHAnsi"/>
                <w:kern w:val="2"/>
                <w:sz w:val="22"/>
                <w:szCs w:val="22"/>
                <w14:ligatures w14:val="standardContextual"/>
              </w:rPr>
              <w:t xml:space="preserve"> )</w:t>
            </w:r>
          </w:p>
        </w:tc>
        <w:tc>
          <w:tcPr>
            <w:tcW w:w="1850" w:type="dxa"/>
            <w:vAlign w:val="center"/>
          </w:tcPr>
          <w:p w14:paraId="5E520BF2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3,971</w:t>
            </w:r>
          </w:p>
        </w:tc>
      </w:tr>
      <w:tr w:rsidR="0068130F" w:rsidRPr="0068130F" w14:paraId="2F696B08" w14:textId="77777777" w:rsidTr="00FA312F">
        <w:trPr>
          <w:trHeight w:val="398"/>
        </w:trPr>
        <w:tc>
          <w:tcPr>
            <w:tcW w:w="462" w:type="dxa"/>
            <w:vAlign w:val="center"/>
          </w:tcPr>
          <w:p w14:paraId="1B5A6F7A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#3</w:t>
            </w:r>
          </w:p>
        </w:tc>
        <w:tc>
          <w:tcPr>
            <w:tcW w:w="8808" w:type="dxa"/>
            <w:vAlign w:val="center"/>
          </w:tcPr>
          <w:p w14:paraId="77736A37" w14:textId="77777777" w:rsidR="0068130F" w:rsidRPr="0068130F" w:rsidRDefault="0068130F" w:rsidP="001A1F2C">
            <w:pPr>
              <w:spacing w:after="160"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#1 AND #2</w:t>
            </w:r>
          </w:p>
        </w:tc>
        <w:tc>
          <w:tcPr>
            <w:tcW w:w="1850" w:type="dxa"/>
            <w:vAlign w:val="center"/>
          </w:tcPr>
          <w:p w14:paraId="21BECA73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kern w:val="2"/>
                <w:sz w:val="22"/>
                <w:szCs w:val="22"/>
                <w14:ligatures w14:val="standardContextual"/>
              </w:rPr>
              <w:t>68</w:t>
            </w:r>
          </w:p>
        </w:tc>
      </w:tr>
      <w:tr w:rsidR="0068130F" w:rsidRPr="0068130F" w14:paraId="7DD55FB1" w14:textId="77777777" w:rsidTr="00FA312F">
        <w:trPr>
          <w:trHeight w:val="398"/>
        </w:trPr>
        <w:tc>
          <w:tcPr>
            <w:tcW w:w="9270" w:type="dxa"/>
            <w:gridSpan w:val="2"/>
            <w:vAlign w:val="center"/>
          </w:tcPr>
          <w:p w14:paraId="7A3BCFCB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b/>
                <w:bCs/>
                <w:kern w:val="2"/>
                <w:sz w:val="22"/>
                <w:szCs w:val="22"/>
                <w14:ligatures w14:val="standardContextual"/>
              </w:rPr>
              <w:t>Total records</w:t>
            </w:r>
          </w:p>
        </w:tc>
        <w:tc>
          <w:tcPr>
            <w:tcW w:w="1850" w:type="dxa"/>
            <w:vAlign w:val="center"/>
          </w:tcPr>
          <w:p w14:paraId="639FA04C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b/>
                <w:bCs/>
                <w:kern w:val="2"/>
                <w:sz w:val="22"/>
                <w:szCs w:val="22"/>
                <w14:ligatures w14:val="standardContextual"/>
              </w:rPr>
              <w:t>166</w:t>
            </w:r>
          </w:p>
        </w:tc>
      </w:tr>
      <w:tr w:rsidR="0068130F" w:rsidRPr="0068130F" w14:paraId="49144D01" w14:textId="77777777" w:rsidTr="00FA312F">
        <w:trPr>
          <w:trHeight w:val="398"/>
        </w:trPr>
        <w:tc>
          <w:tcPr>
            <w:tcW w:w="9270" w:type="dxa"/>
            <w:gridSpan w:val="2"/>
            <w:vAlign w:val="center"/>
          </w:tcPr>
          <w:p w14:paraId="7DC51291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b/>
                <w:bCs/>
                <w:kern w:val="2"/>
                <w:sz w:val="22"/>
                <w:szCs w:val="22"/>
                <w14:ligatures w14:val="standardContextual"/>
              </w:rPr>
              <w:t>Additional sources</w:t>
            </w:r>
          </w:p>
        </w:tc>
        <w:tc>
          <w:tcPr>
            <w:tcW w:w="1850" w:type="dxa"/>
            <w:vAlign w:val="center"/>
          </w:tcPr>
          <w:p w14:paraId="0C663BE4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b/>
                <w:bCs/>
                <w:kern w:val="2"/>
                <w:sz w:val="22"/>
                <w:szCs w:val="22"/>
                <w14:ligatures w14:val="standardContextual"/>
              </w:rPr>
              <w:t>2</w:t>
            </w:r>
          </w:p>
        </w:tc>
      </w:tr>
      <w:tr w:rsidR="0068130F" w:rsidRPr="0068130F" w14:paraId="72106D4F" w14:textId="77777777" w:rsidTr="00FA312F">
        <w:trPr>
          <w:trHeight w:val="398"/>
        </w:trPr>
        <w:tc>
          <w:tcPr>
            <w:tcW w:w="9270" w:type="dxa"/>
            <w:gridSpan w:val="2"/>
            <w:vAlign w:val="center"/>
          </w:tcPr>
          <w:p w14:paraId="2ADAFB87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b/>
                <w:bCs/>
                <w:kern w:val="2"/>
                <w:sz w:val="22"/>
                <w:szCs w:val="22"/>
                <w14:ligatures w14:val="standardContextual"/>
              </w:rPr>
              <w:t>Total records without duplicates</w:t>
            </w:r>
          </w:p>
        </w:tc>
        <w:tc>
          <w:tcPr>
            <w:tcW w:w="1850" w:type="dxa"/>
            <w:vAlign w:val="center"/>
          </w:tcPr>
          <w:p w14:paraId="2DF02D8E" w14:textId="77777777" w:rsidR="0068130F" w:rsidRPr="0068130F" w:rsidRDefault="0068130F" w:rsidP="001A1F2C">
            <w:pPr>
              <w:spacing w:after="160" w:line="276" w:lineRule="auto"/>
              <w:jc w:val="center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68130F">
              <w:rPr>
                <w:b/>
                <w:bCs/>
                <w:kern w:val="2"/>
                <w:sz w:val="22"/>
                <w:szCs w:val="22"/>
                <w14:ligatures w14:val="standardContextual"/>
              </w:rPr>
              <w:t>108</w:t>
            </w:r>
          </w:p>
        </w:tc>
      </w:tr>
    </w:tbl>
    <w:p w14:paraId="03165023" w14:textId="77777777" w:rsidR="00A41E51" w:rsidRPr="002D4D69" w:rsidRDefault="00A41E51" w:rsidP="00BB5493">
      <w:pPr>
        <w:pStyle w:val="Figurecaption"/>
        <w:spacing w:line="240" w:lineRule="auto"/>
        <w:jc w:val="left"/>
        <w:rPr>
          <w:noProof/>
          <w:rtl/>
        </w:rPr>
      </w:pPr>
    </w:p>
    <w:p w14:paraId="0A0CEE6A" w14:textId="43334C9D" w:rsidR="00BB31F3" w:rsidRDefault="00BB31F3" w:rsidP="00A41E51">
      <w:pPr>
        <w:pStyle w:val="Figurecaption"/>
        <w:spacing w:line="240" w:lineRule="auto"/>
        <w:rPr>
          <w:noProof/>
        </w:rPr>
      </w:pPr>
    </w:p>
    <w:p w14:paraId="220EFE3A" w14:textId="77777777" w:rsidR="00BB31F3" w:rsidRDefault="00BB31F3">
      <w:pPr>
        <w:spacing w:after="160" w:line="259" w:lineRule="auto"/>
        <w:rPr>
          <w:bCs/>
          <w:noProof/>
          <w:sz w:val="20"/>
          <w:szCs w:val="20"/>
        </w:rPr>
      </w:pPr>
      <w:r>
        <w:rPr>
          <w:noProof/>
        </w:rPr>
        <w:br w:type="page"/>
      </w:r>
    </w:p>
    <w:p w14:paraId="2271BB7D" w14:textId="2E033558" w:rsidR="003A4830" w:rsidRPr="003A4830" w:rsidRDefault="003A4830" w:rsidP="003A4830">
      <w:pPr>
        <w:pStyle w:val="Caption"/>
        <w:keepNext/>
        <w:rPr>
          <w:i w:val="0"/>
          <w:iCs w:val="0"/>
          <w:color w:val="000000" w:themeColor="text1"/>
          <w:sz w:val="20"/>
          <w:szCs w:val="20"/>
        </w:rPr>
      </w:pPr>
      <w:bookmarkStart w:id="3" w:name="_Ref199453524"/>
      <w:r w:rsidRPr="003A4830">
        <w:rPr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Table </w:t>
      </w:r>
      <w:r w:rsidRPr="003A4830">
        <w:rPr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3A4830">
        <w:rPr>
          <w:b/>
          <w:bCs/>
          <w:i w:val="0"/>
          <w:iCs w:val="0"/>
          <w:color w:val="000000" w:themeColor="text1"/>
          <w:sz w:val="20"/>
          <w:szCs w:val="20"/>
        </w:rPr>
        <w:instrText xml:space="preserve"> SEQ Table \* ARABIC </w:instrText>
      </w:r>
      <w:r w:rsidRPr="003A4830">
        <w:rPr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3A4830">
        <w:rPr>
          <w:b/>
          <w:bCs/>
          <w:i w:val="0"/>
          <w:iCs w:val="0"/>
          <w:noProof/>
          <w:color w:val="000000" w:themeColor="text1"/>
          <w:sz w:val="20"/>
          <w:szCs w:val="20"/>
        </w:rPr>
        <w:t>2</w:t>
      </w:r>
      <w:r w:rsidRPr="003A4830">
        <w:rPr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3A4830">
        <w:rPr>
          <w:b/>
          <w:bCs/>
          <w:i w:val="0"/>
          <w:iCs w:val="0"/>
          <w:color w:val="000000" w:themeColor="text1"/>
          <w:sz w:val="20"/>
          <w:szCs w:val="20"/>
        </w:rPr>
        <w:t>.</w:t>
      </w:r>
      <w:r w:rsidRPr="003A4830">
        <w:rPr>
          <w:i w:val="0"/>
          <w:iCs w:val="0"/>
          <w:color w:val="000000" w:themeColor="text1"/>
          <w:sz w:val="20"/>
          <w:szCs w:val="20"/>
        </w:rPr>
        <w:t xml:space="preserve"> </w:t>
      </w:r>
      <w:r w:rsidRPr="003A4830">
        <w:rPr>
          <w:i w:val="0"/>
          <w:iCs w:val="0"/>
          <w:color w:val="000000" w:themeColor="text1"/>
          <w:sz w:val="20"/>
          <w:szCs w:val="20"/>
        </w:rPr>
        <w:t xml:space="preserve">Quality assessment </w:t>
      </w:r>
      <w:r w:rsidR="00D325B7">
        <w:rPr>
          <w:i w:val="0"/>
          <w:iCs w:val="0"/>
          <w:color w:val="000000" w:themeColor="text1"/>
          <w:sz w:val="20"/>
          <w:szCs w:val="20"/>
        </w:rPr>
        <w:t xml:space="preserve">of the studies </w:t>
      </w:r>
      <w:r w:rsidR="00D325B7" w:rsidRPr="00D325B7">
        <w:rPr>
          <w:i w:val="0"/>
          <w:iCs w:val="0"/>
          <w:color w:val="000000" w:themeColor="text1"/>
          <w:sz w:val="20"/>
          <w:szCs w:val="20"/>
        </w:rPr>
        <w:t>included in this meta-analysis</w:t>
      </w:r>
      <w:r w:rsidR="00D325B7">
        <w:rPr>
          <w:i w:val="0"/>
          <w:iCs w:val="0"/>
          <w:color w:val="000000" w:themeColor="text1"/>
          <w:sz w:val="20"/>
          <w:szCs w:val="20"/>
        </w:rPr>
        <w:t xml:space="preserve"> based on</w:t>
      </w:r>
      <w:r w:rsidRPr="003A4830">
        <w:rPr>
          <w:i w:val="0"/>
          <w:iCs w:val="0"/>
          <w:color w:val="000000" w:themeColor="text1"/>
          <w:sz w:val="20"/>
          <w:szCs w:val="20"/>
        </w:rPr>
        <w:t xml:space="preserve"> the Newcastle–Ottawa Scale</w:t>
      </w:r>
      <w:r w:rsidR="00D325B7">
        <w:rPr>
          <w:i w:val="0"/>
          <w:iCs w:val="0"/>
          <w:color w:val="000000" w:themeColor="text1"/>
          <w:sz w:val="20"/>
          <w:szCs w:val="20"/>
        </w:rPr>
        <w:t>.</w:t>
      </w:r>
      <w:bookmarkEnd w:id="3"/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992"/>
        <w:gridCol w:w="992"/>
        <w:gridCol w:w="993"/>
        <w:gridCol w:w="1275"/>
        <w:gridCol w:w="1214"/>
        <w:gridCol w:w="1196"/>
        <w:gridCol w:w="1052"/>
        <w:gridCol w:w="92"/>
        <w:gridCol w:w="360"/>
      </w:tblGrid>
      <w:tr w:rsidR="00BB31F3" w:rsidRPr="00783AF0" w14:paraId="39130742" w14:textId="77777777" w:rsidTr="00904A4A">
        <w:trPr>
          <w:tblHeader/>
          <w:jc w:val="center"/>
        </w:trPr>
        <w:tc>
          <w:tcPr>
            <w:tcW w:w="1277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ACE576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783AF0">
              <w:rPr>
                <w:b/>
                <w:bCs/>
                <w:sz w:val="16"/>
                <w:szCs w:val="16"/>
              </w:rPr>
              <w:t>Author, yr (Ref)</w:t>
            </w:r>
          </w:p>
        </w:tc>
        <w:tc>
          <w:tcPr>
            <w:tcW w:w="3969" w:type="dxa"/>
            <w:gridSpan w:val="4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EBB2F7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783AF0">
              <w:rPr>
                <w:b/>
                <w:bCs/>
                <w:sz w:val="16"/>
                <w:szCs w:val="16"/>
              </w:rPr>
              <w:t>Selection</w:t>
            </w:r>
          </w:p>
        </w:tc>
        <w:tc>
          <w:tcPr>
            <w:tcW w:w="127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3D7211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783AF0">
              <w:rPr>
                <w:b/>
                <w:bCs/>
                <w:sz w:val="16"/>
                <w:szCs w:val="16"/>
              </w:rPr>
              <w:t>Comparability</w:t>
            </w:r>
          </w:p>
        </w:tc>
        <w:tc>
          <w:tcPr>
            <w:tcW w:w="3462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4DC2D4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783AF0">
              <w:rPr>
                <w:b/>
                <w:bCs/>
                <w:sz w:val="16"/>
                <w:szCs w:val="16"/>
              </w:rPr>
              <w:t>Exposure</w:t>
            </w:r>
          </w:p>
        </w:tc>
        <w:tc>
          <w:tcPr>
            <w:tcW w:w="452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33811E3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783AF0">
              <w:rPr>
                <w:b/>
                <w:bCs/>
                <w:sz w:val="16"/>
                <w:szCs w:val="16"/>
              </w:rPr>
              <w:t>Score</w:t>
            </w:r>
          </w:p>
        </w:tc>
      </w:tr>
      <w:tr w:rsidR="00BB31F3" w:rsidRPr="00783AF0" w14:paraId="51DCB87E" w14:textId="77777777" w:rsidTr="00904A4A">
        <w:trPr>
          <w:trHeight w:val="22"/>
          <w:tblHeader/>
          <w:jc w:val="center"/>
        </w:trPr>
        <w:tc>
          <w:tcPr>
            <w:tcW w:w="1277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2A0A47FE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78AD05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Pr="00783AF0">
              <w:rPr>
                <w:b/>
                <w:bCs/>
                <w:sz w:val="16"/>
                <w:szCs w:val="16"/>
              </w:rPr>
              <w:t>efinition of case</w:t>
            </w:r>
            <w:r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9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92792D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783AF0">
              <w:rPr>
                <w:b/>
                <w:bCs/>
                <w:sz w:val="16"/>
                <w:szCs w:val="16"/>
              </w:rPr>
              <w:t>Representativeness of the case</w:t>
            </w:r>
            <w:r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9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3F7D73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783AF0">
              <w:rPr>
                <w:b/>
                <w:bCs/>
                <w:sz w:val="16"/>
                <w:szCs w:val="16"/>
              </w:rPr>
              <w:t>Selection of controls</w:t>
            </w:r>
          </w:p>
        </w:tc>
        <w:tc>
          <w:tcPr>
            <w:tcW w:w="99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BC9744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783AF0">
              <w:rPr>
                <w:b/>
                <w:bCs/>
                <w:sz w:val="16"/>
                <w:szCs w:val="16"/>
              </w:rPr>
              <w:t>Definition of controls</w:t>
            </w:r>
          </w:p>
        </w:tc>
        <w:tc>
          <w:tcPr>
            <w:tcW w:w="127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03FA86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  <w:vertAlign w:val="superscript"/>
              </w:rPr>
            </w:pPr>
            <w:r>
              <w:rPr>
                <w:b/>
                <w:bCs/>
                <w:sz w:val="16"/>
                <w:szCs w:val="16"/>
              </w:rPr>
              <w:t>C</w:t>
            </w:r>
            <w:r w:rsidRPr="00783AF0">
              <w:rPr>
                <w:b/>
                <w:bCs/>
                <w:sz w:val="16"/>
                <w:szCs w:val="16"/>
              </w:rPr>
              <w:t>ases and controls matched and/or adjusted by factors</w:t>
            </w:r>
          </w:p>
        </w:tc>
        <w:tc>
          <w:tcPr>
            <w:tcW w:w="121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AEB2F5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783AF0">
              <w:rPr>
                <w:b/>
                <w:bCs/>
                <w:sz w:val="16"/>
                <w:szCs w:val="16"/>
              </w:rPr>
              <w:t>Ascertainment of exposure</w:t>
            </w:r>
          </w:p>
        </w:tc>
        <w:tc>
          <w:tcPr>
            <w:tcW w:w="119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143766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783AF0">
              <w:rPr>
                <w:b/>
                <w:bCs/>
                <w:sz w:val="16"/>
                <w:szCs w:val="16"/>
              </w:rPr>
              <w:t>Same method</w:t>
            </w:r>
          </w:p>
        </w:tc>
        <w:tc>
          <w:tcPr>
            <w:tcW w:w="1144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9E0818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A26590">
              <w:rPr>
                <w:b/>
                <w:bCs/>
                <w:sz w:val="16"/>
                <w:szCs w:val="16"/>
              </w:rPr>
              <w:t>Non-Response rate</w:t>
            </w:r>
          </w:p>
        </w:tc>
        <w:tc>
          <w:tcPr>
            <w:tcW w:w="360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CA93180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B31F3" w:rsidRPr="00783AF0" w14:paraId="3855A33C" w14:textId="77777777" w:rsidTr="00904A4A">
        <w:trPr>
          <w:trHeight w:val="22"/>
          <w:jc w:val="center"/>
        </w:trPr>
        <w:tc>
          <w:tcPr>
            <w:tcW w:w="127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9E8E12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840820">
              <w:rPr>
                <w:b/>
                <w:bCs/>
                <w:sz w:val="16"/>
                <w:szCs w:val="16"/>
              </w:rPr>
              <w:t>Li et al., 2024</w:t>
            </w:r>
          </w:p>
        </w:tc>
        <w:tc>
          <w:tcPr>
            <w:tcW w:w="992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CBD0947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19C03B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F096A9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D0BBB9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BE5205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★★</w:t>
            </w:r>
          </w:p>
        </w:tc>
        <w:tc>
          <w:tcPr>
            <w:tcW w:w="121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5D4AEE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9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106061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052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4E53DC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F40AF9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BB31F3" w:rsidRPr="00783AF0" w14:paraId="2FD32C79" w14:textId="77777777" w:rsidTr="00904A4A">
        <w:trPr>
          <w:trHeight w:val="22"/>
          <w:jc w:val="center"/>
        </w:trPr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8641827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840820">
              <w:rPr>
                <w:b/>
                <w:bCs/>
                <w:sz w:val="16"/>
                <w:szCs w:val="16"/>
              </w:rPr>
              <w:t>Hassan et al., 2023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FF6476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BDE9F8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C5A689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392AEA3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426707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7739C8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F07703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128143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4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F5B2A5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B31F3" w:rsidRPr="00783AF0" w14:paraId="3BE0D8D7" w14:textId="77777777" w:rsidTr="00904A4A">
        <w:trPr>
          <w:trHeight w:val="22"/>
          <w:jc w:val="center"/>
        </w:trPr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35DF134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840820">
              <w:rPr>
                <w:b/>
                <w:bCs/>
                <w:sz w:val="16"/>
                <w:szCs w:val="16"/>
              </w:rPr>
              <w:t>Ghanim et al., 2023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5FB2A29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F8D51AB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B82E0BF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6F4A7C6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2D52D18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1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72FED94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4BA03E7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F34BD84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4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5572986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B31F3" w:rsidRPr="00783AF0" w14:paraId="63C78501" w14:textId="77777777" w:rsidTr="00904A4A">
        <w:trPr>
          <w:trHeight w:val="22"/>
          <w:jc w:val="center"/>
        </w:trPr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BEB7DCF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840820">
              <w:rPr>
                <w:b/>
                <w:bCs/>
                <w:sz w:val="16"/>
                <w:szCs w:val="16"/>
              </w:rPr>
              <w:t>Hasan et al., 2023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4462F89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39A8399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9B73C7A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598017F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37E0B47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58367BB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D2F289C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5359A93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4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477D231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B31F3" w:rsidRPr="00783AF0" w14:paraId="1AB45E50" w14:textId="77777777" w:rsidTr="00904A4A">
        <w:trPr>
          <w:trHeight w:val="22"/>
          <w:jc w:val="center"/>
        </w:trPr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8466415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840820">
              <w:rPr>
                <w:b/>
                <w:bCs/>
                <w:sz w:val="16"/>
                <w:szCs w:val="16"/>
              </w:rPr>
              <w:t>Gameil</w:t>
            </w:r>
            <w:proofErr w:type="spellEnd"/>
            <w:r w:rsidRPr="00840820">
              <w:rPr>
                <w:b/>
                <w:bCs/>
                <w:sz w:val="16"/>
                <w:szCs w:val="16"/>
              </w:rPr>
              <w:t xml:space="preserve"> et al., 2023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F7A68F9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619EF4C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BFE2474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FC95AEC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AB1CEFA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25E0BFC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CFEA11B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F776B7D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4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3637CB8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BB31F3" w:rsidRPr="00783AF0" w14:paraId="6715421E" w14:textId="77777777" w:rsidTr="00904A4A">
        <w:trPr>
          <w:trHeight w:val="446"/>
          <w:jc w:val="center"/>
        </w:trPr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492D0C6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840820">
              <w:rPr>
                <w:b/>
                <w:bCs/>
                <w:sz w:val="16"/>
                <w:szCs w:val="16"/>
              </w:rPr>
              <w:t>Yang et al., 2021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5FE7C3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D4B07A4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711CAF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8663407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E6AAD6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34B9B8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C5A9DA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211DA26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4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EAC85C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6</w:t>
            </w:r>
          </w:p>
        </w:tc>
      </w:tr>
      <w:tr w:rsidR="00BB31F3" w:rsidRPr="00783AF0" w14:paraId="5D51829C" w14:textId="77777777" w:rsidTr="00904A4A">
        <w:trPr>
          <w:trHeight w:val="22"/>
          <w:jc w:val="center"/>
        </w:trPr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966ACA" w14:textId="77777777" w:rsidR="00BB31F3" w:rsidRPr="00783AF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840820">
              <w:rPr>
                <w:b/>
                <w:bCs/>
                <w:sz w:val="16"/>
                <w:szCs w:val="16"/>
              </w:rPr>
              <w:t>Güngel</w:t>
            </w:r>
            <w:proofErr w:type="spellEnd"/>
            <w:r w:rsidRPr="00840820">
              <w:rPr>
                <w:b/>
                <w:bCs/>
                <w:sz w:val="16"/>
                <w:szCs w:val="16"/>
              </w:rPr>
              <w:t xml:space="preserve"> et al., 2020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68BA4D1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63ED32D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3381262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25F373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F93EF2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1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7F0B549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679685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0666D2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4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A385D1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B31F3" w:rsidRPr="00783AF0" w14:paraId="4951D96F" w14:textId="77777777" w:rsidTr="00904A4A">
        <w:trPr>
          <w:trHeight w:val="22"/>
          <w:jc w:val="center"/>
        </w:trPr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B0C72CA" w14:textId="77777777" w:rsidR="00BB31F3" w:rsidRPr="0084082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840820">
              <w:rPr>
                <w:b/>
                <w:bCs/>
                <w:sz w:val="16"/>
                <w:szCs w:val="16"/>
              </w:rPr>
              <w:t>Elbana et al., 2019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79C7A3C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90A3B3E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88FA57E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9CCC929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04E0370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BE6957C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8019FEB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160FBD9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4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0AA88E1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B31F3" w:rsidRPr="00783AF0" w14:paraId="66059D17" w14:textId="77777777" w:rsidTr="00904A4A">
        <w:trPr>
          <w:trHeight w:val="22"/>
          <w:jc w:val="center"/>
        </w:trPr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40F4BEB" w14:textId="77777777" w:rsidR="00BB31F3" w:rsidRPr="0084082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840820">
              <w:rPr>
                <w:b/>
                <w:bCs/>
                <w:sz w:val="16"/>
                <w:szCs w:val="16"/>
              </w:rPr>
              <w:t>Turan et al., 2019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9E052FC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DDC5480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8A2B33A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4C2944E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7C0652E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AF65E51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88D23A4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99D18BA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4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ACA82B8" w14:textId="77777777" w:rsidR="00BB31F3" w:rsidRDefault="00BB31F3" w:rsidP="00904A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BB31F3" w:rsidRPr="00783AF0" w14:paraId="66A0ADA7" w14:textId="77777777" w:rsidTr="00904A4A">
        <w:trPr>
          <w:trHeight w:val="22"/>
          <w:jc w:val="center"/>
        </w:trPr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06869CE" w14:textId="77777777" w:rsidR="00BB31F3" w:rsidRPr="0084082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840820">
              <w:rPr>
                <w:b/>
                <w:bCs/>
                <w:sz w:val="16"/>
                <w:szCs w:val="16"/>
                <w:lang w:bidi="fa-IR"/>
              </w:rPr>
              <w:t xml:space="preserve">Chodkowski </w:t>
            </w:r>
            <w:r w:rsidRPr="00840820">
              <w:rPr>
                <w:b/>
                <w:bCs/>
                <w:sz w:val="16"/>
                <w:szCs w:val="16"/>
              </w:rPr>
              <w:t>et al., 2018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0AFAD46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E971B11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5F62BB9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FF83C28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128D6B8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★★</w:t>
            </w:r>
          </w:p>
        </w:tc>
        <w:tc>
          <w:tcPr>
            <w:tcW w:w="1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6C24B5A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6D194F0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14B7B7A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4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7CCCB50" w14:textId="77777777" w:rsidR="00BB31F3" w:rsidRDefault="00BB31F3" w:rsidP="00904A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B31F3" w:rsidRPr="00783AF0" w14:paraId="06AED30E" w14:textId="77777777" w:rsidTr="00904A4A">
        <w:trPr>
          <w:trHeight w:val="22"/>
          <w:jc w:val="center"/>
        </w:trPr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D32C798" w14:textId="77777777" w:rsidR="00BB31F3" w:rsidRPr="00840820" w:rsidRDefault="00BB31F3" w:rsidP="00904A4A">
            <w:pPr>
              <w:jc w:val="center"/>
              <w:rPr>
                <w:b/>
                <w:bCs/>
                <w:sz w:val="16"/>
                <w:szCs w:val="16"/>
                <w:lang w:bidi="fa-IR"/>
              </w:rPr>
            </w:pPr>
            <w:r w:rsidRPr="00840820">
              <w:rPr>
                <w:b/>
                <w:bCs/>
                <w:sz w:val="16"/>
                <w:szCs w:val="16"/>
              </w:rPr>
              <w:t>Erdenen et al., 2018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01FE995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350F164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3495143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EBF3933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9024CC5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847E321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8E1405B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46EB4F5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4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620E2F0" w14:textId="77777777" w:rsidR="00BB31F3" w:rsidRDefault="00BB31F3" w:rsidP="00904A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BB31F3" w:rsidRPr="00783AF0" w14:paraId="490ACF5F" w14:textId="77777777" w:rsidTr="00904A4A">
        <w:trPr>
          <w:trHeight w:val="22"/>
          <w:jc w:val="center"/>
        </w:trPr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BE36699" w14:textId="77777777" w:rsidR="00BB31F3" w:rsidRPr="0084082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840820">
              <w:rPr>
                <w:b/>
                <w:bCs/>
                <w:sz w:val="16"/>
                <w:szCs w:val="16"/>
              </w:rPr>
              <w:t>Sonbol et al., 2018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DE3E35B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A9609EE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907AA35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6197650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9DCCAB5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★★</w:t>
            </w:r>
          </w:p>
        </w:tc>
        <w:tc>
          <w:tcPr>
            <w:tcW w:w="1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6594E1B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B163F2C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F823AE6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4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21A6113" w14:textId="77777777" w:rsidR="00BB31F3" w:rsidRDefault="00BB31F3" w:rsidP="00904A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BB31F3" w:rsidRPr="00783AF0" w14:paraId="5FAE9092" w14:textId="77777777" w:rsidTr="00904A4A">
        <w:trPr>
          <w:trHeight w:val="22"/>
          <w:jc w:val="center"/>
        </w:trPr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EC25591" w14:textId="77777777" w:rsidR="00BB31F3" w:rsidRPr="0084082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840820">
              <w:rPr>
                <w:b/>
                <w:bCs/>
                <w:sz w:val="16"/>
                <w:szCs w:val="16"/>
              </w:rPr>
              <w:t>Hokazono</w:t>
            </w:r>
            <w:proofErr w:type="spellEnd"/>
            <w:r w:rsidRPr="00840820">
              <w:rPr>
                <w:b/>
                <w:bCs/>
                <w:sz w:val="16"/>
                <w:szCs w:val="16"/>
              </w:rPr>
              <w:t xml:space="preserve"> et al., 2018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059754A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2F57B03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E7D07D7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DA2B691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642D55B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CFFE77D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06081AC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15B8677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4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F425B1E" w14:textId="77777777" w:rsidR="00BB31F3" w:rsidRDefault="00BB31F3" w:rsidP="00904A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B31F3" w:rsidRPr="00783AF0" w14:paraId="02036695" w14:textId="77777777" w:rsidTr="00904A4A">
        <w:trPr>
          <w:trHeight w:val="22"/>
          <w:jc w:val="center"/>
        </w:trPr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6ED28D9" w14:textId="77777777" w:rsidR="00BB31F3" w:rsidRPr="0084082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840820">
              <w:rPr>
                <w:b/>
                <w:bCs/>
                <w:sz w:val="16"/>
                <w:szCs w:val="16"/>
              </w:rPr>
              <w:t>Zhou et al., 2016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344F7AF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7DEA8CC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3FE8B1B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72B3AFD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082CDE2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★★</w:t>
            </w:r>
          </w:p>
        </w:tc>
        <w:tc>
          <w:tcPr>
            <w:tcW w:w="12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5212600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3BBB21B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2AC8310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4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F2CBAB4" w14:textId="77777777" w:rsidR="00BB31F3" w:rsidRDefault="00BB31F3" w:rsidP="00904A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B31F3" w:rsidRPr="00783AF0" w14:paraId="782CD164" w14:textId="77777777" w:rsidTr="00904A4A">
        <w:trPr>
          <w:trHeight w:val="22"/>
          <w:jc w:val="center"/>
        </w:trPr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78317C7" w14:textId="77777777" w:rsidR="00BB31F3" w:rsidRPr="00840820" w:rsidRDefault="00BB31F3" w:rsidP="00904A4A">
            <w:pPr>
              <w:jc w:val="center"/>
              <w:rPr>
                <w:b/>
                <w:bCs/>
                <w:sz w:val="16"/>
                <w:szCs w:val="16"/>
              </w:rPr>
            </w:pPr>
            <w:r w:rsidRPr="00840820">
              <w:rPr>
                <w:b/>
                <w:bCs/>
                <w:sz w:val="16"/>
                <w:szCs w:val="16"/>
              </w:rPr>
              <w:t>Yang et al., 2016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B34093B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6530867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sz w:val="16"/>
                <w:szCs w:val="16"/>
              </w:rPr>
              <w:t>–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A764DCD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793B160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8088C09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★★</w:t>
            </w:r>
          </w:p>
        </w:tc>
        <w:tc>
          <w:tcPr>
            <w:tcW w:w="121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AF11F24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19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F449B2A" w14:textId="77777777" w:rsidR="00BB31F3" w:rsidRPr="00783AF0" w:rsidRDefault="00BB31F3" w:rsidP="00904A4A">
            <w:pPr>
              <w:jc w:val="center"/>
              <w:rPr>
                <w:rFonts w:ascii="Segoe UI Symbol" w:hAnsi="Segoe UI Symbol" w:cs="Segoe UI Symbol"/>
                <w:sz w:val="16"/>
                <w:szCs w:val="16"/>
              </w:rPr>
            </w:pPr>
            <w:r w:rsidRPr="00783AF0">
              <w:rPr>
                <w:rFonts w:ascii="Segoe UI Symbol" w:hAnsi="Segoe UI Symbol" w:cs="Segoe UI Symbol"/>
                <w:sz w:val="16"/>
                <w:szCs w:val="16"/>
              </w:rPr>
              <w:t>★</w:t>
            </w:r>
          </w:p>
        </w:tc>
        <w:tc>
          <w:tcPr>
            <w:tcW w:w="105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6019A76" w14:textId="77777777" w:rsidR="00BB31F3" w:rsidRPr="00783AF0" w:rsidRDefault="00BB31F3" w:rsidP="00904A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68F729C" w14:textId="77777777" w:rsidR="00BB31F3" w:rsidRDefault="00BB31F3" w:rsidP="00904A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</w:tbl>
    <w:p w14:paraId="21B54C0D" w14:textId="77777777" w:rsidR="00A41E51" w:rsidRPr="002D4D69" w:rsidRDefault="00A41E51" w:rsidP="00A41E51">
      <w:pPr>
        <w:pStyle w:val="Figurecaption"/>
        <w:spacing w:line="240" w:lineRule="auto"/>
        <w:rPr>
          <w:noProof/>
          <w:rtl/>
        </w:rPr>
      </w:pPr>
    </w:p>
    <w:p w14:paraId="65FD47E9" w14:textId="4B068352" w:rsidR="004526DD" w:rsidRDefault="00A1540F" w:rsidP="00CB0B9D">
      <w:pPr>
        <w:spacing w:after="160" w:line="259" w:lineRule="auto"/>
        <w:rPr>
          <w:noProof/>
        </w:rPr>
      </w:pPr>
      <w:r>
        <w:rPr>
          <w:noProof/>
          <w:rtl/>
        </w:rPr>
        <w:br w:type="page"/>
      </w:r>
      <w:r w:rsidR="00CB0B9D">
        <w:rPr>
          <w:noProof/>
        </w:rPr>
        <w:lastRenderedPageBreak/>
        <w:drawing>
          <wp:inline distT="0" distB="0" distL="0" distR="0" wp14:anchorId="28CF1C55" wp14:editId="23A574A5">
            <wp:extent cx="5943600" cy="3662680"/>
            <wp:effectExtent l="0" t="0" r="0" b="0"/>
            <wp:docPr id="18099530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953033" name="Picture 18099530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DE77D" w14:textId="53E8C39E" w:rsidR="00CB0B9D" w:rsidRDefault="004526DD" w:rsidP="00CB0B9D">
      <w:pPr>
        <w:pStyle w:val="Caption"/>
        <w:rPr>
          <w:i w:val="0"/>
          <w:iCs w:val="0"/>
          <w:color w:val="auto"/>
          <w:sz w:val="20"/>
          <w:szCs w:val="20"/>
        </w:rPr>
      </w:pPr>
      <w:bookmarkStart w:id="4" w:name="_Ref192048294"/>
      <w:bookmarkStart w:id="5" w:name="_Ref199454424"/>
      <w:r w:rsidRPr="008761FD">
        <w:rPr>
          <w:b/>
          <w:bCs/>
          <w:i w:val="0"/>
          <w:iCs w:val="0"/>
          <w:color w:val="auto"/>
          <w:sz w:val="20"/>
          <w:szCs w:val="20"/>
        </w:rPr>
        <w:t xml:space="preserve">Figure </w:t>
      </w:r>
      <w:r w:rsidRPr="008761FD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8761FD">
        <w:rPr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8761FD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6A5451" w:rsidRPr="008761FD">
        <w:rPr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8761FD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bookmarkEnd w:id="4"/>
      <w:r w:rsidRPr="008761FD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6A5451">
        <w:rPr>
          <w:i w:val="0"/>
          <w:iCs w:val="0"/>
          <w:color w:val="auto"/>
          <w:sz w:val="20"/>
          <w:szCs w:val="20"/>
        </w:rPr>
        <w:t xml:space="preserve"> </w:t>
      </w:r>
      <w:bookmarkStart w:id="6" w:name="_Hlk192048278"/>
      <w:r w:rsidRPr="006A5451">
        <w:rPr>
          <w:i w:val="0"/>
          <w:iCs w:val="0"/>
          <w:color w:val="auto"/>
          <w:sz w:val="20"/>
          <w:szCs w:val="20"/>
        </w:rPr>
        <w:t>Forest plot for subgroup analysis of PTX3 levels based on sample type between DR and non-DR groups.</w:t>
      </w:r>
      <w:bookmarkEnd w:id="5"/>
      <w:bookmarkEnd w:id="6"/>
    </w:p>
    <w:p w14:paraId="3DA90DCE" w14:textId="198371E7" w:rsidR="00402870" w:rsidRPr="00402870" w:rsidRDefault="008761FD" w:rsidP="008761FD">
      <w:pPr>
        <w:spacing w:after="160" w:line="259" w:lineRule="auto"/>
      </w:pPr>
      <w:r>
        <w:br w:type="page"/>
      </w:r>
    </w:p>
    <w:p w14:paraId="6C098399" w14:textId="5874C7EB" w:rsidR="004526DD" w:rsidRDefault="00402870" w:rsidP="004526DD">
      <w:pPr>
        <w:pStyle w:val="Caption"/>
        <w:keepNext/>
      </w:pPr>
      <w:r>
        <w:rPr>
          <w:noProof/>
        </w:rPr>
        <w:lastRenderedPageBreak/>
        <w:drawing>
          <wp:inline distT="0" distB="0" distL="0" distR="0" wp14:anchorId="13266282" wp14:editId="378A82FA">
            <wp:extent cx="5943600" cy="3662680"/>
            <wp:effectExtent l="0" t="0" r="0" b="0"/>
            <wp:docPr id="9553558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55878" name="Picture 95535587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28BF" w14:textId="44D8A06F" w:rsidR="00A41E51" w:rsidRPr="004526DD" w:rsidRDefault="004526DD" w:rsidP="004526DD">
      <w:pPr>
        <w:pStyle w:val="Caption"/>
        <w:rPr>
          <w:i w:val="0"/>
          <w:iCs w:val="0"/>
          <w:noProof/>
          <w:color w:val="auto"/>
          <w:sz w:val="20"/>
          <w:szCs w:val="20"/>
        </w:rPr>
      </w:pPr>
      <w:bookmarkStart w:id="7" w:name="_Ref192048571"/>
      <w:bookmarkStart w:id="8" w:name="_Ref199454455"/>
      <w:r w:rsidRPr="008761FD">
        <w:rPr>
          <w:b/>
          <w:bCs/>
          <w:i w:val="0"/>
          <w:iCs w:val="0"/>
          <w:color w:val="auto"/>
          <w:sz w:val="20"/>
          <w:szCs w:val="20"/>
        </w:rPr>
        <w:t xml:space="preserve">Figure </w:t>
      </w:r>
      <w:r w:rsidRPr="008761FD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8761FD">
        <w:rPr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8761FD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6A5451" w:rsidRPr="008761FD">
        <w:rPr>
          <w:b/>
          <w:bCs/>
          <w:i w:val="0"/>
          <w:iCs w:val="0"/>
          <w:noProof/>
          <w:color w:val="auto"/>
          <w:sz w:val="20"/>
          <w:szCs w:val="20"/>
        </w:rPr>
        <w:t>2</w:t>
      </w:r>
      <w:r w:rsidRPr="008761FD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bookmarkEnd w:id="7"/>
      <w:r w:rsidRPr="008761FD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4526DD">
        <w:rPr>
          <w:i w:val="0"/>
          <w:iCs w:val="0"/>
          <w:color w:val="auto"/>
          <w:sz w:val="20"/>
          <w:szCs w:val="20"/>
        </w:rPr>
        <w:t xml:space="preserve"> </w:t>
      </w:r>
      <w:bookmarkStart w:id="9" w:name="_Hlk192048555"/>
      <w:r w:rsidRPr="004526DD">
        <w:rPr>
          <w:i w:val="0"/>
          <w:iCs w:val="0"/>
          <w:color w:val="auto"/>
          <w:sz w:val="20"/>
          <w:szCs w:val="20"/>
        </w:rPr>
        <w:t xml:space="preserve">Forest plot for subgroup analysis of PTX3 levels based on </w:t>
      </w:r>
      <w:r>
        <w:rPr>
          <w:i w:val="0"/>
          <w:iCs w:val="0"/>
          <w:color w:val="auto"/>
          <w:sz w:val="20"/>
          <w:szCs w:val="20"/>
        </w:rPr>
        <w:t>study design</w:t>
      </w:r>
      <w:r w:rsidRPr="004526DD">
        <w:rPr>
          <w:i w:val="0"/>
          <w:iCs w:val="0"/>
          <w:color w:val="auto"/>
          <w:sz w:val="20"/>
          <w:szCs w:val="20"/>
        </w:rPr>
        <w:t xml:space="preserve"> between DR and non-DR groups.</w:t>
      </w:r>
      <w:bookmarkEnd w:id="8"/>
    </w:p>
    <w:bookmarkEnd w:id="9"/>
    <w:p w14:paraId="6E7BEA5D" w14:textId="77777777" w:rsidR="008761FD" w:rsidRDefault="008761FD" w:rsidP="004526DD">
      <w:pPr>
        <w:pStyle w:val="Figurecaption"/>
        <w:keepNext/>
        <w:jc w:val="both"/>
      </w:pPr>
    </w:p>
    <w:p w14:paraId="438DF3BA" w14:textId="77777777" w:rsidR="008761FD" w:rsidRDefault="008761FD">
      <w:pPr>
        <w:spacing w:after="160" w:line="259" w:lineRule="auto"/>
        <w:rPr>
          <w:bCs/>
          <w:sz w:val="20"/>
          <w:szCs w:val="20"/>
        </w:rPr>
      </w:pPr>
      <w:r>
        <w:br w:type="page"/>
      </w:r>
    </w:p>
    <w:p w14:paraId="1B0D7004" w14:textId="22DAEB9F" w:rsidR="004526DD" w:rsidRDefault="00A1540F" w:rsidP="004526DD">
      <w:pPr>
        <w:pStyle w:val="Figurecaption"/>
        <w:keepNext/>
        <w:jc w:val="both"/>
      </w:pPr>
      <w:r>
        <w:rPr>
          <w:noProof/>
        </w:rPr>
        <w:lastRenderedPageBreak/>
        <w:drawing>
          <wp:inline distT="0" distB="0" distL="0" distR="0" wp14:anchorId="72B415A1" wp14:editId="01AEC118">
            <wp:extent cx="5731510" cy="2816225"/>
            <wp:effectExtent l="0" t="0" r="2540" b="3175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B1269" w14:textId="2AF0B9A8" w:rsidR="00A41E51" w:rsidRPr="006A5451" w:rsidRDefault="004526DD" w:rsidP="004526DD">
      <w:pPr>
        <w:pStyle w:val="Caption"/>
        <w:jc w:val="both"/>
        <w:rPr>
          <w:i w:val="0"/>
          <w:iCs w:val="0"/>
          <w:color w:val="auto"/>
          <w:sz w:val="20"/>
          <w:szCs w:val="20"/>
        </w:rPr>
      </w:pPr>
      <w:bookmarkStart w:id="10" w:name="_Ref192048739"/>
      <w:bookmarkStart w:id="11" w:name="_Ref199454484"/>
      <w:r w:rsidRPr="008761FD">
        <w:rPr>
          <w:b/>
          <w:bCs/>
          <w:i w:val="0"/>
          <w:iCs w:val="0"/>
          <w:color w:val="auto"/>
          <w:sz w:val="20"/>
          <w:szCs w:val="20"/>
        </w:rPr>
        <w:t xml:space="preserve">Figure </w:t>
      </w:r>
      <w:r w:rsidRPr="008761FD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8761FD">
        <w:rPr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8761FD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6A5451" w:rsidRPr="008761FD">
        <w:rPr>
          <w:b/>
          <w:bCs/>
          <w:i w:val="0"/>
          <w:iCs w:val="0"/>
          <w:noProof/>
          <w:color w:val="auto"/>
          <w:sz w:val="20"/>
          <w:szCs w:val="20"/>
        </w:rPr>
        <w:t>3</w:t>
      </w:r>
      <w:r w:rsidRPr="008761FD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bookmarkEnd w:id="10"/>
      <w:r w:rsidRPr="008761FD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6A5451">
        <w:rPr>
          <w:i w:val="0"/>
          <w:iCs w:val="0"/>
          <w:color w:val="auto"/>
          <w:sz w:val="20"/>
          <w:szCs w:val="20"/>
        </w:rPr>
        <w:t xml:space="preserve"> Funnel plot evaluating publication bias among the included studies.</w:t>
      </w:r>
      <w:bookmarkStart w:id="12" w:name="_Hlk192043154"/>
      <w:bookmarkEnd w:id="11"/>
    </w:p>
    <w:p w14:paraId="46CE2875" w14:textId="77777777" w:rsidR="004526DD" w:rsidRPr="004526DD" w:rsidRDefault="004526DD" w:rsidP="004526DD"/>
    <w:p w14:paraId="31B633F2" w14:textId="37CBEC8E" w:rsidR="008761FD" w:rsidRDefault="008761FD">
      <w:pPr>
        <w:spacing w:after="160" w:line="259" w:lineRule="auto"/>
        <w:rPr>
          <w:rFonts w:asciiTheme="majorBidi" w:hAnsiTheme="majorBidi" w:cstheme="majorBidi"/>
          <w:b/>
          <w:noProof/>
        </w:rPr>
      </w:pPr>
      <w:r>
        <w:rPr>
          <w:rFonts w:asciiTheme="majorBidi" w:hAnsiTheme="majorBidi" w:cstheme="majorBidi"/>
          <w:b/>
        </w:rPr>
        <w:br w:type="page"/>
      </w:r>
    </w:p>
    <w:p w14:paraId="253ED017" w14:textId="77777777" w:rsidR="00AD6C7C" w:rsidRPr="008814E7" w:rsidRDefault="00AD6C7C" w:rsidP="00A1540F">
      <w:pPr>
        <w:pStyle w:val="EndNoteBibliography"/>
        <w:tabs>
          <w:tab w:val="left" w:pos="284"/>
        </w:tabs>
        <w:spacing w:line="480" w:lineRule="auto"/>
        <w:rPr>
          <w:rFonts w:asciiTheme="majorBidi" w:hAnsiTheme="majorBidi" w:cstheme="majorBidi"/>
          <w:b/>
        </w:rPr>
      </w:pPr>
    </w:p>
    <w:bookmarkEnd w:id="12"/>
    <w:p w14:paraId="5B90ABEF" w14:textId="77777777" w:rsidR="006A5451" w:rsidRDefault="00AD6C7C" w:rsidP="006A5451">
      <w:pPr>
        <w:pStyle w:val="Figurecaption"/>
        <w:keepNext/>
        <w:jc w:val="left"/>
      </w:pPr>
      <w:r>
        <w:rPr>
          <w:noProof/>
        </w:rPr>
        <w:drawing>
          <wp:inline distT="0" distB="0" distL="0" distR="0" wp14:anchorId="57CADBEE" wp14:editId="1C640E82">
            <wp:extent cx="5731510" cy="3231515"/>
            <wp:effectExtent l="0" t="0" r="2540" b="698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ED211" w14:textId="2EE9005A" w:rsidR="001746C8" w:rsidRPr="006A5451" w:rsidRDefault="006A5451" w:rsidP="006A5451">
      <w:pPr>
        <w:pStyle w:val="Caption"/>
        <w:rPr>
          <w:i w:val="0"/>
          <w:iCs w:val="0"/>
          <w:color w:val="auto"/>
          <w:sz w:val="20"/>
          <w:szCs w:val="20"/>
        </w:rPr>
      </w:pPr>
      <w:bookmarkStart w:id="13" w:name="_Ref192048749"/>
      <w:bookmarkStart w:id="14" w:name="_Ref199454504"/>
      <w:r w:rsidRPr="008761FD">
        <w:rPr>
          <w:b/>
          <w:bCs/>
          <w:i w:val="0"/>
          <w:iCs w:val="0"/>
          <w:color w:val="auto"/>
          <w:sz w:val="20"/>
          <w:szCs w:val="20"/>
        </w:rPr>
        <w:t xml:space="preserve">Figure </w:t>
      </w:r>
      <w:r w:rsidRPr="008761FD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8761FD">
        <w:rPr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8761FD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8761FD">
        <w:rPr>
          <w:b/>
          <w:bCs/>
          <w:i w:val="0"/>
          <w:iCs w:val="0"/>
          <w:noProof/>
          <w:color w:val="auto"/>
          <w:sz w:val="20"/>
          <w:szCs w:val="20"/>
        </w:rPr>
        <w:t>4</w:t>
      </w:r>
      <w:r w:rsidRPr="008761FD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bookmarkEnd w:id="13"/>
      <w:r w:rsidRPr="008761FD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6A5451">
        <w:rPr>
          <w:i w:val="0"/>
          <w:iCs w:val="0"/>
          <w:color w:val="auto"/>
          <w:sz w:val="20"/>
          <w:szCs w:val="20"/>
        </w:rPr>
        <w:t xml:space="preserve"> Sensitivity analysis was performed by recalculating the effect size after sequentially omitting each study.</w:t>
      </w:r>
      <w:bookmarkEnd w:id="14"/>
    </w:p>
    <w:sectPr w:rsidR="001746C8" w:rsidRPr="006A5451" w:rsidSect="00DE7F32">
      <w:footerReference w:type="default" r:id="rId12"/>
      <w:footerReference w:type="first" r:id="rId13"/>
      <w:footnotePr>
        <w:numFmt w:val="chicago"/>
      </w:footnotePr>
      <w:pgSz w:w="12240" w:h="15840" w:code="1"/>
      <w:pgMar w:top="1440" w:right="1440" w:bottom="1440" w:left="1440" w:header="1080" w:footer="10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F5539" w14:textId="77777777" w:rsidR="000F5B32" w:rsidRDefault="000F5B32">
      <w:r>
        <w:separator/>
      </w:r>
    </w:p>
  </w:endnote>
  <w:endnote w:type="continuationSeparator" w:id="0">
    <w:p w14:paraId="5744A16B" w14:textId="77777777" w:rsidR="000F5B32" w:rsidRDefault="000F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3551D" w14:textId="77777777" w:rsidR="00441EDB" w:rsidRDefault="00000000" w:rsidP="00DE7F32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995E9" w14:textId="77777777" w:rsidR="00441EDB" w:rsidRDefault="00000000" w:rsidP="00DE7F32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BF7E2" w14:textId="77777777" w:rsidR="000F5B32" w:rsidRDefault="000F5B32">
      <w:r>
        <w:separator/>
      </w:r>
    </w:p>
  </w:footnote>
  <w:footnote w:type="continuationSeparator" w:id="0">
    <w:p w14:paraId="5BDE7748" w14:textId="77777777" w:rsidR="000F5B32" w:rsidRDefault="000F5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16CF"/>
    <w:multiLevelType w:val="hybridMultilevel"/>
    <w:tmpl w:val="5DC49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E20D2"/>
    <w:multiLevelType w:val="hybridMultilevel"/>
    <w:tmpl w:val="C30E7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884286">
    <w:abstractNumId w:val="0"/>
  </w:num>
  <w:num w:numId="2" w16cid:durableId="667103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QwNDQxMre0NDU2MTRU0lEKTi0uzszPAykwrgUAXAMP3SwAAAA=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84C28"/>
    <w:rsid w:val="000904DF"/>
    <w:rsid w:val="000F5B32"/>
    <w:rsid w:val="00106E9F"/>
    <w:rsid w:val="001746C8"/>
    <w:rsid w:val="001767D6"/>
    <w:rsid w:val="001852A4"/>
    <w:rsid w:val="0019392A"/>
    <w:rsid w:val="001A1F2C"/>
    <w:rsid w:val="001D4F95"/>
    <w:rsid w:val="0021370C"/>
    <w:rsid w:val="002D4D69"/>
    <w:rsid w:val="003070A9"/>
    <w:rsid w:val="00325A98"/>
    <w:rsid w:val="00360248"/>
    <w:rsid w:val="0037637F"/>
    <w:rsid w:val="00384E36"/>
    <w:rsid w:val="003A4830"/>
    <w:rsid w:val="003B076E"/>
    <w:rsid w:val="00402870"/>
    <w:rsid w:val="004115F0"/>
    <w:rsid w:val="00434674"/>
    <w:rsid w:val="00441EDB"/>
    <w:rsid w:val="004526DD"/>
    <w:rsid w:val="00461F9E"/>
    <w:rsid w:val="004D1FC0"/>
    <w:rsid w:val="004E4328"/>
    <w:rsid w:val="00504AB8"/>
    <w:rsid w:val="00560F0D"/>
    <w:rsid w:val="00562427"/>
    <w:rsid w:val="005A1B67"/>
    <w:rsid w:val="006175DC"/>
    <w:rsid w:val="0062436E"/>
    <w:rsid w:val="0068130F"/>
    <w:rsid w:val="00684C28"/>
    <w:rsid w:val="006A5451"/>
    <w:rsid w:val="006A7A59"/>
    <w:rsid w:val="006E36C0"/>
    <w:rsid w:val="006F42E0"/>
    <w:rsid w:val="007002F4"/>
    <w:rsid w:val="00732922"/>
    <w:rsid w:val="00786655"/>
    <w:rsid w:val="007B0337"/>
    <w:rsid w:val="007B7726"/>
    <w:rsid w:val="007C0EB1"/>
    <w:rsid w:val="00861DF3"/>
    <w:rsid w:val="008761FD"/>
    <w:rsid w:val="0088376C"/>
    <w:rsid w:val="00897EAE"/>
    <w:rsid w:val="008A59E6"/>
    <w:rsid w:val="008A68D5"/>
    <w:rsid w:val="009A0FF7"/>
    <w:rsid w:val="009B3B70"/>
    <w:rsid w:val="009C79ED"/>
    <w:rsid w:val="009E5057"/>
    <w:rsid w:val="009F7C8B"/>
    <w:rsid w:val="00A02D87"/>
    <w:rsid w:val="00A1540F"/>
    <w:rsid w:val="00A16723"/>
    <w:rsid w:val="00A16919"/>
    <w:rsid w:val="00A41E51"/>
    <w:rsid w:val="00A87A01"/>
    <w:rsid w:val="00AC680B"/>
    <w:rsid w:val="00AD6C7C"/>
    <w:rsid w:val="00AE2A3A"/>
    <w:rsid w:val="00B0030A"/>
    <w:rsid w:val="00B051CE"/>
    <w:rsid w:val="00B32DFC"/>
    <w:rsid w:val="00BA5BB4"/>
    <w:rsid w:val="00BB31F3"/>
    <w:rsid w:val="00BB5493"/>
    <w:rsid w:val="00BE3C3D"/>
    <w:rsid w:val="00C06887"/>
    <w:rsid w:val="00C13320"/>
    <w:rsid w:val="00C61383"/>
    <w:rsid w:val="00C619A7"/>
    <w:rsid w:val="00CB0B9D"/>
    <w:rsid w:val="00CB38DB"/>
    <w:rsid w:val="00D325B7"/>
    <w:rsid w:val="00D569EF"/>
    <w:rsid w:val="00D76FF4"/>
    <w:rsid w:val="00DA650E"/>
    <w:rsid w:val="00DA6A6C"/>
    <w:rsid w:val="00DC496A"/>
    <w:rsid w:val="00E04E4B"/>
    <w:rsid w:val="00E3009E"/>
    <w:rsid w:val="00E31EDD"/>
    <w:rsid w:val="00E37D4B"/>
    <w:rsid w:val="00E44125"/>
    <w:rsid w:val="00EA1ECD"/>
    <w:rsid w:val="00EF7FBB"/>
    <w:rsid w:val="00F0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7EB37"/>
  <w15:chartTrackingRefBased/>
  <w15:docId w15:val="{459D1748-D26A-4490-8778-DDB3E122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C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684C28"/>
    <w:pPr>
      <w:keepLines w:val="0"/>
      <w:tabs>
        <w:tab w:val="left" w:pos="432"/>
        <w:tab w:val="left" w:pos="576"/>
        <w:tab w:val="left" w:pos="720"/>
      </w:tabs>
      <w:spacing w:after="120" w:line="480" w:lineRule="auto"/>
      <w:outlineLvl w:val="1"/>
    </w:pPr>
    <w:rPr>
      <w:rFonts w:ascii="Times New Roman" w:eastAsia="Times New Roman" w:hAnsi="Times New Roman" w:cs="Times New Roman"/>
      <w:i/>
      <w:color w:val="auto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84C28"/>
    <w:rPr>
      <w:rFonts w:ascii="Times New Roman" w:eastAsia="Times New Roman" w:hAnsi="Times New Roman" w:cs="Times New Roman"/>
      <w:i/>
      <w:sz w:val="24"/>
      <w:szCs w:val="24"/>
    </w:rPr>
  </w:style>
  <w:style w:type="paragraph" w:styleId="BodyText">
    <w:name w:val="Body Text"/>
    <w:basedOn w:val="Normal"/>
    <w:link w:val="BodyTextChar"/>
    <w:rsid w:val="00684C28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684C2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684C28"/>
    <w:pPr>
      <w:tabs>
        <w:tab w:val="center" w:pos="4320"/>
        <w:tab w:val="right" w:pos="8640"/>
      </w:tabs>
      <w:ind w:left="144" w:hanging="144"/>
      <w:jc w:val="both"/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684C28"/>
    <w:rPr>
      <w:rFonts w:ascii="Times New Roman" w:eastAsia="Times New Roman" w:hAnsi="Times New Roman" w:cs="Times New Roman"/>
      <w:sz w:val="20"/>
      <w:szCs w:val="24"/>
    </w:rPr>
  </w:style>
  <w:style w:type="paragraph" w:customStyle="1" w:styleId="Figurenumber">
    <w:name w:val="Figure number"/>
    <w:basedOn w:val="Figurecaption"/>
    <w:link w:val="FigurenumberChar"/>
    <w:rsid w:val="00684C28"/>
    <w:rPr>
      <w:b/>
    </w:rPr>
  </w:style>
  <w:style w:type="paragraph" w:customStyle="1" w:styleId="Figurecaption">
    <w:name w:val="Figure caption"/>
    <w:basedOn w:val="Caption"/>
    <w:link w:val="FigurecaptionChar"/>
    <w:rsid w:val="00684C28"/>
    <w:pPr>
      <w:spacing w:after="0" w:line="480" w:lineRule="auto"/>
      <w:jc w:val="center"/>
    </w:pPr>
    <w:rPr>
      <w:bCs/>
      <w:i w:val="0"/>
      <w:iCs w:val="0"/>
      <w:color w:val="auto"/>
      <w:sz w:val="20"/>
      <w:szCs w:val="20"/>
    </w:rPr>
  </w:style>
  <w:style w:type="character" w:customStyle="1" w:styleId="FigurecaptionChar">
    <w:name w:val="Figure caption Char"/>
    <w:link w:val="Figurecaption"/>
    <w:rsid w:val="00684C28"/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FigurenumberChar">
    <w:name w:val="Figure number Char"/>
    <w:link w:val="Figurenumber"/>
    <w:rsid w:val="00684C2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ferences">
    <w:name w:val="References"/>
    <w:basedOn w:val="Normal"/>
    <w:rsid w:val="00684C28"/>
    <w:pPr>
      <w:tabs>
        <w:tab w:val="left" w:pos="360"/>
      </w:tabs>
      <w:spacing w:line="480" w:lineRule="auto"/>
    </w:pPr>
    <w:rPr>
      <w:sz w:val="22"/>
    </w:rPr>
  </w:style>
  <w:style w:type="character" w:styleId="PageNumber">
    <w:name w:val="page number"/>
    <w:rsid w:val="00684C28"/>
  </w:style>
  <w:style w:type="character" w:customStyle="1" w:styleId="Heading1Char">
    <w:name w:val="Heading 1 Char"/>
    <w:basedOn w:val="DefaultParagraphFont"/>
    <w:link w:val="Heading1"/>
    <w:uiPriority w:val="9"/>
    <w:rsid w:val="00684C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684C2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ablecaption">
    <w:name w:val="Table caption"/>
    <w:basedOn w:val="Normal"/>
    <w:rsid w:val="00A87A01"/>
    <w:pPr>
      <w:spacing w:before="240" w:after="120"/>
      <w:jc w:val="center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87A01"/>
    <w:pPr>
      <w:bidi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fa-IR"/>
    </w:rPr>
  </w:style>
  <w:style w:type="table" w:styleId="TableGrid">
    <w:name w:val="Table Grid"/>
    <w:basedOn w:val="TableNormal"/>
    <w:uiPriority w:val="39"/>
    <w:rsid w:val="00A87A01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A87A01"/>
    <w:pPr>
      <w:spacing w:after="0" w:line="240" w:lineRule="auto"/>
    </w:pPr>
    <w:rPr>
      <w:color w:val="000000" w:themeColor="text1"/>
      <w:lang w:bidi="fa-I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AE2A3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E2A3A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AE2A3A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E2A3A"/>
    <w:rPr>
      <w:rFonts w:ascii="Times New Roman" w:eastAsia="Times New Roman" w:hAnsi="Times New Roman" w:cs="Times New Roman"/>
      <w:noProof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05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1CE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ed">
    <w:name w:val="Body Text Indented"/>
    <w:basedOn w:val="Normal"/>
    <w:link w:val="BodyTextIndentedChar"/>
    <w:rsid w:val="00D76FF4"/>
    <w:pPr>
      <w:spacing w:line="480" w:lineRule="auto"/>
      <w:ind w:firstLine="360"/>
      <w:jc w:val="both"/>
    </w:pPr>
  </w:style>
  <w:style w:type="character" w:customStyle="1" w:styleId="BodyTextIndentedChar">
    <w:name w:val="Body Text Indented Char"/>
    <w:link w:val="BodyTextIndented"/>
    <w:rsid w:val="00D76FF4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76FF4"/>
    <w:rPr>
      <w:i/>
      <w:iCs/>
    </w:rPr>
  </w:style>
  <w:style w:type="table" w:styleId="GridTable4-Accent6">
    <w:name w:val="Grid Table 4 Accent 6"/>
    <w:basedOn w:val="TableNormal"/>
    <w:uiPriority w:val="49"/>
    <w:rsid w:val="000904D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0904D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0904D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IntenseReference">
    <w:name w:val="Intense Reference"/>
    <w:basedOn w:val="DefaultParagraphFont"/>
    <w:uiPriority w:val="32"/>
    <w:qFormat/>
    <w:rsid w:val="00B0030A"/>
    <w:rPr>
      <w:b/>
      <w:bCs/>
      <w:smallCaps/>
      <w:color w:val="4472C4" w:themeColor="accent1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68130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8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E7A4D-F3D8-4AB6-97DE-912E2F878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sobhan</dc:creator>
  <cp:keywords/>
  <dc:description/>
  <cp:lastModifiedBy>Reza Mohammad pour</cp:lastModifiedBy>
  <cp:revision>2</cp:revision>
  <dcterms:created xsi:type="dcterms:W3CDTF">2025-05-29T20:55:00Z</dcterms:created>
  <dcterms:modified xsi:type="dcterms:W3CDTF">2025-05-29T20:55:00Z</dcterms:modified>
</cp:coreProperties>
</file>