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A659A">
      <w:pPr>
        <w:pStyle w:val="2"/>
        <w:jc w:val="center"/>
        <w:rPr>
          <w:sz w:val="28"/>
          <w:szCs w:val="44"/>
        </w:rPr>
      </w:pPr>
      <w:r>
        <w:rPr>
          <w:rFonts w:hint="eastAsia"/>
          <w:sz w:val="28"/>
          <w:szCs w:val="44"/>
        </w:rPr>
        <w:t>Supplementary Table S</w:t>
      </w:r>
      <w:r>
        <w:rPr>
          <w:rFonts w:hint="eastAsia"/>
          <w:sz w:val="28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/>
          <w:sz w:val="28"/>
          <w:szCs w:val="44"/>
          <w:lang w:val="en-US" w:eastAsia="zh-CN"/>
        </w:rPr>
        <w:t xml:space="preserve"> </w:t>
      </w:r>
      <w:r>
        <w:rPr>
          <w:sz w:val="28"/>
          <w:szCs w:val="44"/>
        </w:rPr>
        <w:t xml:space="preserve"> Results of GO and KEGG Enrichment Analysis for PRDEGs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1394"/>
        <w:gridCol w:w="4899"/>
        <w:gridCol w:w="1273"/>
        <w:gridCol w:w="1273"/>
        <w:gridCol w:w="1290"/>
        <w:gridCol w:w="1290"/>
        <w:gridCol w:w="1290"/>
      </w:tblGrid>
      <w:tr w14:paraId="16846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D887F03">
            <w:pPr>
              <w:jc w:val="center"/>
            </w:pPr>
            <w:r>
              <w:t>ONTOLOGY</w:t>
            </w:r>
          </w:p>
        </w:tc>
        <w:tc>
          <w:tcPr>
            <w:tcW w:w="49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87D8D86">
            <w:pPr>
              <w:jc w:val="center"/>
            </w:pPr>
            <w:r>
              <w:t>ID</w:t>
            </w:r>
          </w:p>
        </w:tc>
        <w:tc>
          <w:tcPr>
            <w:tcW w:w="172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3AB3C34">
            <w:pPr>
              <w:jc w:val="center"/>
            </w:pPr>
            <w:r>
              <w:t>Description</w:t>
            </w: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B31475E">
            <w:pPr>
              <w:jc w:val="center"/>
            </w:pPr>
            <w:r>
              <w:t>GeneRatio</w:t>
            </w: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C8BCEFF">
            <w:pPr>
              <w:jc w:val="center"/>
            </w:pPr>
            <w:r>
              <w:t>BgRatio</w:t>
            </w:r>
          </w:p>
        </w:tc>
        <w:tc>
          <w:tcPr>
            <w:tcW w:w="45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A90CB0D">
            <w:pPr>
              <w:jc w:val="center"/>
            </w:pPr>
            <w:r>
              <w:t>pvalue</w:t>
            </w:r>
          </w:p>
        </w:tc>
        <w:tc>
          <w:tcPr>
            <w:tcW w:w="45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FCA9753">
            <w:pPr>
              <w:jc w:val="center"/>
            </w:pPr>
            <w:r>
              <w:t>p.adjust</w:t>
            </w:r>
          </w:p>
        </w:tc>
        <w:tc>
          <w:tcPr>
            <w:tcW w:w="45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A1C30AF">
            <w:pPr>
              <w:jc w:val="center"/>
            </w:pPr>
            <w:r>
              <w:t>qvalue</w:t>
            </w:r>
          </w:p>
        </w:tc>
      </w:tr>
      <w:tr w14:paraId="4565C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7A53F">
            <w:pPr>
              <w:jc w:val="center"/>
            </w:pPr>
            <w:r>
              <w:t>BP</w:t>
            </w:r>
          </w:p>
        </w:tc>
        <w:tc>
          <w:tcPr>
            <w:tcW w:w="4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7B4432">
            <w:pPr>
              <w:jc w:val="center"/>
            </w:pPr>
            <w:r>
              <w:t>GO:0043122</w:t>
            </w:r>
          </w:p>
        </w:tc>
        <w:tc>
          <w:tcPr>
            <w:tcW w:w="172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3F1A1">
            <w:pPr>
              <w:jc w:val="center"/>
            </w:pPr>
            <w:r>
              <w:t>regulation of I-kappaB kinase/NF-kappaB signaling</w:t>
            </w: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9818F">
            <w:pPr>
              <w:jc w:val="center"/>
            </w:pPr>
            <w:r>
              <w:t>5/9</w:t>
            </w: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C1D25">
            <w:pPr>
              <w:jc w:val="center"/>
            </w:pPr>
            <w:r>
              <w:t>254/18800</w:t>
            </w:r>
          </w:p>
        </w:tc>
        <w:tc>
          <w:tcPr>
            <w:tcW w:w="4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36F83E">
            <w:pPr>
              <w:jc w:val="center"/>
            </w:pPr>
            <w:r>
              <w:t>5.218E-08</w:t>
            </w:r>
          </w:p>
        </w:tc>
        <w:tc>
          <w:tcPr>
            <w:tcW w:w="4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E60A1">
            <w:pPr>
              <w:jc w:val="center"/>
            </w:pPr>
            <w:r>
              <w:t>3.9696E-05</w:t>
            </w:r>
          </w:p>
        </w:tc>
        <w:tc>
          <w:tcPr>
            <w:tcW w:w="4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DCEDD">
            <w:pPr>
              <w:jc w:val="center"/>
            </w:pPr>
            <w:r>
              <w:t>1.5008E-05</w:t>
            </w:r>
          </w:p>
        </w:tc>
      </w:tr>
      <w:tr w14:paraId="49F42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9BB38E">
            <w:pPr>
              <w:jc w:val="center"/>
            </w:pPr>
            <w:r>
              <w:t>BP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443039">
            <w:pPr>
              <w:jc w:val="center"/>
            </w:pPr>
            <w:r>
              <w:t>GO:0007249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FAA1E6">
            <w:pPr>
              <w:jc w:val="center"/>
            </w:pPr>
            <w:r>
              <w:t>I-kappaB kinase/NF-kappaB signaling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1A7F6">
            <w:pPr>
              <w:jc w:val="center"/>
            </w:pPr>
            <w:r>
              <w:t>5/9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352CB4">
            <w:pPr>
              <w:jc w:val="center"/>
            </w:pPr>
            <w:r>
              <w:t>288/18800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0F944">
            <w:pPr>
              <w:jc w:val="center"/>
            </w:pPr>
            <w:r>
              <w:t>9.7654E-08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7738E">
            <w:pPr>
              <w:jc w:val="center"/>
            </w:pPr>
            <w:r>
              <w:t>3.9696E-05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C8DDDD">
            <w:pPr>
              <w:jc w:val="center"/>
            </w:pPr>
            <w:r>
              <w:t>1.5008E-05</w:t>
            </w:r>
          </w:p>
        </w:tc>
      </w:tr>
      <w:tr w14:paraId="791A1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630E0">
            <w:pPr>
              <w:jc w:val="center"/>
            </w:pPr>
            <w:r>
              <w:t>BP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7DC124">
            <w:pPr>
              <w:jc w:val="center"/>
            </w:pPr>
            <w:r>
              <w:t>GO:0046328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674BA8">
            <w:pPr>
              <w:jc w:val="center"/>
            </w:pPr>
            <w:r>
              <w:t>regulation of JNK cascade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E541C">
            <w:pPr>
              <w:jc w:val="center"/>
            </w:pPr>
            <w:r>
              <w:t>4/9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D751D">
            <w:pPr>
              <w:jc w:val="center"/>
            </w:pPr>
            <w:r>
              <w:t>141/18800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2A330">
            <w:pPr>
              <w:jc w:val="center"/>
            </w:pPr>
            <w:r>
              <w:t>3.7104E-07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B577B">
            <w:pPr>
              <w:jc w:val="center"/>
            </w:pPr>
            <w:r>
              <w:t>0.00010055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7EADD">
            <w:pPr>
              <w:jc w:val="center"/>
            </w:pPr>
            <w:r>
              <w:t>3.8016E-05</w:t>
            </w:r>
          </w:p>
        </w:tc>
      </w:tr>
      <w:tr w14:paraId="724331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FEA85E">
            <w:pPr>
              <w:jc w:val="center"/>
            </w:pPr>
            <w:r>
              <w:t>BP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8E1129">
            <w:pPr>
              <w:jc w:val="center"/>
            </w:pPr>
            <w:r>
              <w:t>GO:0007254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54B35">
            <w:pPr>
              <w:jc w:val="center"/>
            </w:pPr>
            <w:r>
              <w:t>JNK cascade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2E6B9">
            <w:pPr>
              <w:jc w:val="center"/>
            </w:pPr>
            <w:r>
              <w:t>4/9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A496F">
            <w:pPr>
              <w:jc w:val="center"/>
            </w:pPr>
            <w:r>
              <w:t>175/18800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FF57A">
            <w:pPr>
              <w:jc w:val="center"/>
            </w:pPr>
            <w:r>
              <w:t>8.8143E-07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90E1C">
            <w:pPr>
              <w:jc w:val="center"/>
            </w:pPr>
            <w:r>
              <w:t>0.00012218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6EF1E9">
            <w:pPr>
              <w:jc w:val="center"/>
            </w:pPr>
            <w:r>
              <w:t>4.6194E-05</w:t>
            </w:r>
          </w:p>
        </w:tc>
      </w:tr>
      <w:tr w14:paraId="35938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D9EA6D">
            <w:pPr>
              <w:jc w:val="center"/>
            </w:pPr>
            <w:r>
              <w:t>BP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31B8F">
            <w:pPr>
              <w:jc w:val="center"/>
            </w:pPr>
            <w:r>
              <w:t>GO:0002221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450D20">
            <w:pPr>
              <w:jc w:val="center"/>
            </w:pPr>
            <w:r>
              <w:t>pattern recognition receptor signaling pathway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545BE">
            <w:pPr>
              <w:jc w:val="center"/>
            </w:pPr>
            <w:r>
              <w:t>4/9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213794">
            <w:pPr>
              <w:jc w:val="center"/>
            </w:pPr>
            <w:r>
              <w:t>176/18800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5E1363">
            <w:pPr>
              <w:jc w:val="center"/>
            </w:pPr>
            <w:r>
              <w:t>9.0173E-07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AA903">
            <w:pPr>
              <w:jc w:val="center"/>
            </w:pPr>
            <w:r>
              <w:t>0.00012218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D2AF15">
            <w:pPr>
              <w:jc w:val="center"/>
            </w:pPr>
            <w:r>
              <w:t>4.6194E-05</w:t>
            </w:r>
          </w:p>
        </w:tc>
      </w:tr>
      <w:tr w14:paraId="36760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D3EE5">
            <w:pPr>
              <w:jc w:val="center"/>
            </w:pPr>
            <w:r>
              <w:t>CC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22BD8C">
            <w:pPr>
              <w:jc w:val="center"/>
            </w:pPr>
            <w:r>
              <w:t>GO:0031968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E5C21">
            <w:pPr>
              <w:jc w:val="center"/>
            </w:pPr>
            <w:r>
              <w:t>organelle outer membrane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B147A4">
            <w:pPr>
              <w:jc w:val="center"/>
            </w:pPr>
            <w:r>
              <w:t>4/9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61667">
            <w:pPr>
              <w:jc w:val="center"/>
            </w:pPr>
            <w:r>
              <w:t>232/19594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662D43">
            <w:pPr>
              <w:jc w:val="center"/>
            </w:pPr>
            <w:r>
              <w:t>2.3034E-06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E32484">
            <w:pPr>
              <w:jc w:val="center"/>
            </w:pPr>
            <w:r>
              <w:t>6.0778E-05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CCDF6">
            <w:pPr>
              <w:jc w:val="center"/>
            </w:pPr>
            <w:r>
              <w:t>3.2616E-05</w:t>
            </w:r>
          </w:p>
        </w:tc>
      </w:tr>
      <w:tr w14:paraId="2E6438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0FDEF">
            <w:pPr>
              <w:jc w:val="center"/>
            </w:pPr>
            <w:r>
              <w:t>CC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A9EE8">
            <w:pPr>
              <w:jc w:val="center"/>
            </w:pPr>
            <w:r>
              <w:t>GO:0019867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EEDF07">
            <w:pPr>
              <w:jc w:val="center"/>
            </w:pPr>
            <w:r>
              <w:t>outer membrane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F0AF4">
            <w:pPr>
              <w:jc w:val="center"/>
            </w:pPr>
            <w:r>
              <w:t>4/9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840357">
            <w:pPr>
              <w:jc w:val="center"/>
            </w:pPr>
            <w:r>
              <w:t>234/19594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0EC21">
            <w:pPr>
              <w:jc w:val="center"/>
            </w:pPr>
            <w:r>
              <w:t>2.3834E-06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FB1CA">
            <w:pPr>
              <w:jc w:val="center"/>
            </w:pPr>
            <w:r>
              <w:t>6.0778E-05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45957">
            <w:pPr>
              <w:jc w:val="center"/>
            </w:pPr>
            <w:r>
              <w:t>3.2616E-05</w:t>
            </w:r>
          </w:p>
        </w:tc>
      </w:tr>
      <w:tr w14:paraId="06882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EA5E2E">
            <w:pPr>
              <w:jc w:val="center"/>
            </w:pPr>
            <w:r>
              <w:t>CC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2BED9E">
            <w:pPr>
              <w:jc w:val="center"/>
            </w:pPr>
            <w:r>
              <w:t>GO:0005741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7973E">
            <w:pPr>
              <w:jc w:val="center"/>
            </w:pPr>
            <w:r>
              <w:t>mitochondrial outer membrane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22559">
            <w:pPr>
              <w:jc w:val="center"/>
            </w:pPr>
            <w:r>
              <w:t>3/9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FC30A">
            <w:pPr>
              <w:jc w:val="center"/>
            </w:pPr>
            <w:r>
              <w:t>205/19594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4A2C47">
            <w:pPr>
              <w:jc w:val="center"/>
            </w:pPr>
            <w:r>
              <w:t>9.0501E-05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16ADE">
            <w:pPr>
              <w:jc w:val="center"/>
            </w:pPr>
            <w:r>
              <w:t>0.00153851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DC700">
            <w:pPr>
              <w:jc w:val="center"/>
            </w:pPr>
            <w:r>
              <w:t>0.00082562</w:t>
            </w:r>
          </w:p>
        </w:tc>
      </w:tr>
      <w:tr w14:paraId="36ED4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A53B1">
            <w:pPr>
              <w:jc w:val="center"/>
            </w:pPr>
            <w:r>
              <w:t>CC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97828">
            <w:pPr>
              <w:jc w:val="center"/>
            </w:pPr>
            <w:r>
              <w:t>GO:0005774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35B9D">
            <w:pPr>
              <w:jc w:val="center"/>
            </w:pPr>
            <w:r>
              <w:t>vacuolar membrane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E8201">
            <w:pPr>
              <w:jc w:val="center"/>
            </w:pPr>
            <w:r>
              <w:t>2/9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E56C1">
            <w:pPr>
              <w:jc w:val="center"/>
            </w:pPr>
            <w:r>
              <w:t>449/19594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2DD4A">
            <w:pPr>
              <w:jc w:val="center"/>
            </w:pPr>
            <w:r>
              <w:t>0.01695412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03C0C">
            <w:pPr>
              <w:jc w:val="center"/>
            </w:pPr>
            <w:r>
              <w:t>0.06651233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C5BDF">
            <w:pPr>
              <w:jc w:val="center"/>
            </w:pPr>
            <w:r>
              <w:t>0.03569289</w:t>
            </w:r>
          </w:p>
        </w:tc>
      </w:tr>
      <w:tr w14:paraId="6E670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F9A80">
            <w:pPr>
              <w:jc w:val="center"/>
            </w:pPr>
            <w:r>
              <w:t>CC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6F22D">
            <w:pPr>
              <w:jc w:val="center"/>
            </w:pPr>
            <w:r>
              <w:t>GO:0005667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D55B5F">
            <w:pPr>
              <w:jc w:val="center"/>
            </w:pPr>
            <w:r>
              <w:t>transcription regulator complex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F401A">
            <w:pPr>
              <w:jc w:val="center"/>
            </w:pPr>
            <w:r>
              <w:t>2/9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EAF132">
            <w:pPr>
              <w:jc w:val="center"/>
            </w:pPr>
            <w:r>
              <w:t>483/19594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33FD82">
            <w:pPr>
              <w:jc w:val="center"/>
            </w:pPr>
            <w:r>
              <w:t>0.01946324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911EBF">
            <w:pPr>
              <w:jc w:val="center"/>
            </w:pPr>
            <w:r>
              <w:t>0.07090182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5559E9">
            <w:pPr>
              <w:jc w:val="center"/>
            </w:pPr>
            <w:r>
              <w:t>0.03804845</w:t>
            </w:r>
          </w:p>
        </w:tc>
      </w:tr>
      <w:tr w14:paraId="51780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B3D7A">
            <w:pPr>
              <w:jc w:val="center"/>
            </w:pPr>
            <w:r>
              <w:t>MF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5225D9">
            <w:pPr>
              <w:jc w:val="center"/>
            </w:pPr>
            <w:r>
              <w:t>GO:0033218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2B5F8">
            <w:pPr>
              <w:jc w:val="center"/>
            </w:pPr>
            <w:r>
              <w:t>amide binding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BE303">
            <w:pPr>
              <w:jc w:val="center"/>
            </w:pPr>
            <w:r>
              <w:t>3/9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90F2AF">
            <w:pPr>
              <w:jc w:val="center"/>
            </w:pPr>
            <w:r>
              <w:t>402/18410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B0281">
            <w:pPr>
              <w:jc w:val="center"/>
            </w:pPr>
            <w:r>
              <w:t>0.00078709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5C1462">
            <w:pPr>
              <w:jc w:val="center"/>
            </w:pPr>
            <w:r>
              <w:t>0.02676095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86E7D2">
            <w:pPr>
              <w:jc w:val="center"/>
            </w:pPr>
            <w:r>
              <w:t>0.00869938</w:t>
            </w:r>
          </w:p>
        </w:tc>
      </w:tr>
      <w:tr w14:paraId="5F16A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7BC0FC">
            <w:pPr>
              <w:jc w:val="center"/>
            </w:pPr>
            <w:r>
              <w:t>MF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73812">
            <w:pPr>
              <w:jc w:val="center"/>
            </w:pPr>
            <w:r>
              <w:t>GO:0051059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1EF10A">
            <w:pPr>
              <w:jc w:val="center"/>
            </w:pPr>
            <w:r>
              <w:t>NF-kappaB binding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1F90D">
            <w:pPr>
              <w:jc w:val="center"/>
            </w:pPr>
            <w:r>
              <w:t>2/9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C618F">
            <w:pPr>
              <w:jc w:val="center"/>
            </w:pPr>
            <w:r>
              <w:t>31/18410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76BE9">
            <w:pPr>
              <w:jc w:val="center"/>
            </w:pPr>
            <w:r>
              <w:t>9.8064E-05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3B5FD">
            <w:pPr>
              <w:jc w:val="center"/>
            </w:pPr>
            <w:r>
              <w:t>0.00666832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99DC7">
            <w:pPr>
              <w:jc w:val="center"/>
            </w:pPr>
            <w:r>
              <w:t>0.00216772</w:t>
            </w:r>
          </w:p>
        </w:tc>
      </w:tr>
      <w:tr w14:paraId="7813C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DAF1C">
            <w:pPr>
              <w:jc w:val="center"/>
            </w:pPr>
            <w:r>
              <w:t>MF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37713">
            <w:pPr>
              <w:jc w:val="center"/>
            </w:pPr>
            <w:r>
              <w:t>GO:0001221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FBECB2">
            <w:pPr>
              <w:jc w:val="center"/>
            </w:pPr>
            <w:r>
              <w:t>transcription coregulator binding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B43C83">
            <w:pPr>
              <w:jc w:val="center"/>
            </w:pPr>
            <w:r>
              <w:t>2/9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822AE1">
            <w:pPr>
              <w:jc w:val="center"/>
            </w:pPr>
            <w:r>
              <w:t>108/18410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3E9E8">
            <w:pPr>
              <w:jc w:val="center"/>
            </w:pPr>
            <w:r>
              <w:t>0.00119495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213FF9">
            <w:pPr>
              <w:jc w:val="center"/>
            </w:pPr>
            <w:r>
              <w:t>0.02708546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0135D">
            <w:pPr>
              <w:jc w:val="center"/>
            </w:pPr>
            <w:r>
              <w:t>0.00880487</w:t>
            </w:r>
          </w:p>
        </w:tc>
      </w:tr>
      <w:tr w14:paraId="2B538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94B9AB1">
            <w:pPr>
              <w:jc w:val="center"/>
            </w:pPr>
            <w:r>
              <w:t>MF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47A3EA8">
            <w:pPr>
              <w:jc w:val="center"/>
            </w:pPr>
            <w:r>
              <w:t>GO:0042826</w:t>
            </w:r>
          </w:p>
        </w:tc>
        <w:tc>
          <w:tcPr>
            <w:tcW w:w="172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0C2A25F">
            <w:pPr>
              <w:jc w:val="center"/>
            </w:pPr>
            <w:r>
              <w:t>histone deacetylase binding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5DC1390">
            <w:pPr>
              <w:jc w:val="center"/>
            </w:pPr>
            <w:r>
              <w:t>2/9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6E781A9">
            <w:pPr>
              <w:jc w:val="center"/>
            </w:pPr>
            <w:r>
              <w:t>126/18410</w:t>
            </w:r>
          </w:p>
        </w:tc>
        <w:tc>
          <w:tcPr>
            <w:tcW w:w="45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A65FE18">
            <w:pPr>
              <w:jc w:val="center"/>
            </w:pPr>
            <w:r>
              <w:t>0.0016212</w:t>
            </w:r>
          </w:p>
        </w:tc>
        <w:tc>
          <w:tcPr>
            <w:tcW w:w="45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5D1C66B">
            <w:pPr>
              <w:jc w:val="center"/>
            </w:pPr>
            <w:r>
              <w:t>0.02756046</w:t>
            </w:r>
          </w:p>
        </w:tc>
        <w:tc>
          <w:tcPr>
            <w:tcW w:w="45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BB5DFB3">
            <w:pPr>
              <w:jc w:val="center"/>
            </w:pPr>
            <w:r>
              <w:t>0.00895928</w:t>
            </w:r>
          </w:p>
        </w:tc>
      </w:tr>
      <w:tr w14:paraId="75803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7883E8">
            <w:pPr>
              <w:jc w:val="center"/>
            </w:pPr>
            <w:r>
              <w:t>MF</w:t>
            </w:r>
          </w:p>
        </w:tc>
        <w:tc>
          <w:tcPr>
            <w:tcW w:w="49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927B6">
            <w:pPr>
              <w:jc w:val="center"/>
            </w:pPr>
            <w:r>
              <w:t>GO:0005539</w:t>
            </w:r>
          </w:p>
        </w:tc>
        <w:tc>
          <w:tcPr>
            <w:tcW w:w="172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52F16">
            <w:pPr>
              <w:jc w:val="center"/>
            </w:pPr>
            <w:r>
              <w:t>glycosaminoglycan binding</w:t>
            </w: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C1AC9">
            <w:pPr>
              <w:jc w:val="center"/>
            </w:pPr>
            <w:r>
              <w:t>2/9</w:t>
            </w:r>
          </w:p>
        </w:tc>
        <w:tc>
          <w:tcPr>
            <w:tcW w:w="44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EC68E9">
            <w:pPr>
              <w:jc w:val="center"/>
            </w:pPr>
            <w:r>
              <w:t>234/18410</w:t>
            </w:r>
          </w:p>
        </w:tc>
        <w:tc>
          <w:tcPr>
            <w:tcW w:w="4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18EF4">
            <w:pPr>
              <w:jc w:val="center"/>
            </w:pPr>
            <w:r>
              <w:t>0.00546032</w:t>
            </w:r>
          </w:p>
        </w:tc>
        <w:tc>
          <w:tcPr>
            <w:tcW w:w="4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61E73">
            <w:pPr>
              <w:jc w:val="center"/>
            </w:pPr>
            <w:r>
              <w:t>0.0315942</w:t>
            </w:r>
          </w:p>
        </w:tc>
        <w:tc>
          <w:tcPr>
            <w:tcW w:w="45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B0CA0">
            <w:pPr>
              <w:jc w:val="center"/>
            </w:pPr>
            <w:r>
              <w:t>0.01027056</w:t>
            </w:r>
          </w:p>
        </w:tc>
      </w:tr>
      <w:tr w14:paraId="06E9C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9A71C">
            <w:pPr>
              <w:jc w:val="center"/>
            </w:pPr>
            <w:r>
              <w:t>KEGG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CB3B7">
            <w:pPr>
              <w:jc w:val="center"/>
            </w:pPr>
            <w:r>
              <w:t>hsa04137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74575">
            <w:pPr>
              <w:jc w:val="center"/>
            </w:pPr>
            <w:r>
              <w:t>Mitophagy - animal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0420B">
            <w:pPr>
              <w:jc w:val="center"/>
            </w:pPr>
            <w:r>
              <w:t>3/7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25DBC">
            <w:pPr>
              <w:jc w:val="center"/>
            </w:pPr>
            <w:r>
              <w:t>72/8164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72E8E9">
            <w:pPr>
              <w:jc w:val="center"/>
            </w:pPr>
            <w:r>
              <w:t>2.2447E-05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E16FA">
            <w:pPr>
              <w:jc w:val="center"/>
            </w:pPr>
            <w:r>
              <w:t>0.00190801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4309E">
            <w:pPr>
              <w:jc w:val="center"/>
            </w:pPr>
            <w:r>
              <w:t>0.0014886</w:t>
            </w:r>
          </w:p>
        </w:tc>
      </w:tr>
      <w:tr w14:paraId="463C6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43669">
            <w:pPr>
              <w:jc w:val="center"/>
            </w:pPr>
            <w:r>
              <w:t>KEGG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82B97">
            <w:pPr>
              <w:jc w:val="center"/>
            </w:pPr>
            <w:r>
              <w:t>hsa05164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D2AB3">
            <w:pPr>
              <w:jc w:val="center"/>
            </w:pPr>
            <w:r>
              <w:t>Influenza A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EC15FB">
            <w:pPr>
              <w:jc w:val="center"/>
            </w:pPr>
            <w:r>
              <w:t>3/7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408E2">
            <w:pPr>
              <w:jc w:val="center"/>
            </w:pPr>
            <w:r>
              <w:t>171/8164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5C9F9">
            <w:pPr>
              <w:jc w:val="center"/>
            </w:pPr>
            <w:r>
              <w:t>0.00029707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249AC">
            <w:pPr>
              <w:jc w:val="center"/>
            </w:pPr>
            <w:r>
              <w:t>0.01044872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11AC2">
            <w:pPr>
              <w:jc w:val="center"/>
            </w:pPr>
            <w:r>
              <w:t>0.00815194</w:t>
            </w:r>
          </w:p>
        </w:tc>
      </w:tr>
      <w:tr w14:paraId="40195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DCF76">
            <w:pPr>
              <w:jc w:val="center"/>
            </w:pPr>
            <w:r>
              <w:t>KEGG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CA1A2">
            <w:pPr>
              <w:jc w:val="center"/>
            </w:pPr>
            <w:r>
              <w:t>hsa04621</w:t>
            </w:r>
          </w:p>
        </w:tc>
        <w:tc>
          <w:tcPr>
            <w:tcW w:w="17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A18D6F">
            <w:pPr>
              <w:jc w:val="center"/>
            </w:pPr>
            <w:r>
              <w:t>NOD-like receptor signaling pathway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BB9D0A">
            <w:pPr>
              <w:jc w:val="center"/>
            </w:pPr>
            <w:r>
              <w:t>3/7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844792">
            <w:pPr>
              <w:jc w:val="center"/>
            </w:pPr>
            <w:r>
              <w:t>184/8164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BA9C0E">
            <w:pPr>
              <w:jc w:val="center"/>
            </w:pPr>
            <w:r>
              <w:t>0.00036878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01B421">
            <w:pPr>
              <w:jc w:val="center"/>
            </w:pPr>
            <w:r>
              <w:t>0.01044872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68372C">
            <w:pPr>
              <w:jc w:val="center"/>
            </w:pPr>
            <w:r>
              <w:t>0.00815194</w:t>
            </w:r>
          </w:p>
        </w:tc>
      </w:tr>
      <w:tr w14:paraId="4B4D3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812279D">
            <w:pPr>
              <w:jc w:val="center"/>
            </w:pPr>
            <w:r>
              <w:t>KEGG</w:t>
            </w:r>
          </w:p>
        </w:tc>
        <w:tc>
          <w:tcPr>
            <w:tcW w:w="4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867E9C">
            <w:pPr>
              <w:jc w:val="center"/>
            </w:pPr>
            <w:r>
              <w:t>hsa05022</w:t>
            </w:r>
          </w:p>
        </w:tc>
        <w:tc>
          <w:tcPr>
            <w:tcW w:w="17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1B418F0">
            <w:pPr>
              <w:jc w:val="center"/>
            </w:pPr>
            <w:r>
              <w:t>Pathways of neurodegeneration - multiple diseases</w:t>
            </w: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52D891B">
            <w:pPr>
              <w:jc w:val="center"/>
            </w:pPr>
            <w:r>
              <w:t>3/7</w:t>
            </w:r>
          </w:p>
        </w:tc>
        <w:tc>
          <w:tcPr>
            <w:tcW w:w="4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EF18316">
            <w:pPr>
              <w:jc w:val="center"/>
            </w:pPr>
            <w:r>
              <w:t>476/8164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23EB843">
            <w:pPr>
              <w:jc w:val="center"/>
            </w:pPr>
            <w:r>
              <w:t>0.00577755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2FB0F0">
            <w:pPr>
              <w:jc w:val="center"/>
            </w:pPr>
            <w:r>
              <w:t>0.05456574</w:t>
            </w:r>
          </w:p>
        </w:tc>
        <w:tc>
          <w:tcPr>
            <w:tcW w:w="4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FA3D5C7">
            <w:pPr>
              <w:jc w:val="center"/>
            </w:pPr>
            <w:r>
              <w:t>0.04257141</w:t>
            </w:r>
          </w:p>
        </w:tc>
      </w:tr>
      <w:tr w14:paraId="3D44D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1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C52DA28">
            <w:pPr>
              <w:jc w:val="center"/>
            </w:pPr>
            <w:r>
              <w:t>KEGG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18820C6">
            <w:pPr>
              <w:jc w:val="center"/>
            </w:pPr>
            <w:r>
              <w:t>hsa05321</w:t>
            </w:r>
          </w:p>
        </w:tc>
        <w:tc>
          <w:tcPr>
            <w:tcW w:w="172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E5E29AB">
            <w:pPr>
              <w:jc w:val="center"/>
            </w:pPr>
            <w:r>
              <w:t>Inflammatory bowel disease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D714184">
            <w:pPr>
              <w:jc w:val="center"/>
            </w:pPr>
            <w:r>
              <w:t>2/7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CEB27DE">
            <w:pPr>
              <w:jc w:val="center"/>
            </w:pPr>
            <w:r>
              <w:t>65/8164</w:t>
            </w:r>
          </w:p>
        </w:tc>
        <w:tc>
          <w:tcPr>
            <w:tcW w:w="45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4652AFF">
            <w:pPr>
              <w:jc w:val="center"/>
            </w:pPr>
            <w:r>
              <w:t>0.00127753</w:t>
            </w:r>
          </w:p>
        </w:tc>
        <w:tc>
          <w:tcPr>
            <w:tcW w:w="45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82F26B8">
            <w:pPr>
              <w:jc w:val="center"/>
            </w:pPr>
            <w:r>
              <w:t>0.02516419</w:t>
            </w:r>
          </w:p>
        </w:tc>
        <w:tc>
          <w:tcPr>
            <w:tcW w:w="45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3ED2F86">
            <w:pPr>
              <w:jc w:val="center"/>
            </w:pPr>
            <w:r>
              <w:t>0.01963274</w:t>
            </w:r>
          </w:p>
        </w:tc>
      </w:tr>
    </w:tbl>
    <w:p w14:paraId="14003192">
      <w:r>
        <w:t>GO，Gene Ontology；BP，Biological Process；CC，Cellular Component；MF，Molecular Function；KEGG，Kyoto Encyclopedia of Genes and Genomes；PRDEGs，Pyroptosis-Related Differentially Expressed Genes。</w:t>
      </w:r>
    </w:p>
    <w:p w14:paraId="4DA5CFA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533"/>
    <w:rsid w:val="00080B00"/>
    <w:rsid w:val="001714A2"/>
    <w:rsid w:val="001B6533"/>
    <w:rsid w:val="003E6A17"/>
    <w:rsid w:val="00B90D7D"/>
    <w:rsid w:val="00E27B3C"/>
    <w:rsid w:val="14173324"/>
    <w:rsid w:val="46304B92"/>
    <w:rsid w:val="6DC00C9E"/>
    <w:rsid w:val="78D3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7"/>
    <w:unhideWhenUsed/>
    <w:qFormat/>
    <w:uiPriority w:val="9"/>
    <w:pPr>
      <w:keepNext/>
      <w:keepLines/>
      <w:spacing w:before="260" w:after="260"/>
      <w:outlineLvl w:val="2"/>
    </w:pPr>
    <w:rPr>
      <w:b/>
      <w:bCs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7">
    <w:name w:val="标题 3 字符"/>
    <w:basedOn w:val="6"/>
    <w:link w:val="2"/>
    <w:qFormat/>
    <w:uiPriority w:val="9"/>
    <w:rPr>
      <w:rFonts w:ascii="Times New Roman" w:hAnsi="Times New Roman" w:eastAsia="宋体"/>
      <w:b/>
      <w:bCs/>
      <w:szCs w:val="32"/>
    </w:rPr>
  </w:style>
  <w:style w:type="character" w:customStyle="1" w:styleId="8">
    <w:name w:val="页眉 字符"/>
    <w:basedOn w:val="6"/>
    <w:link w:val="4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Times New Roman" w:hAnsi="Times New Roman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258</Words>
  <Characters>1855</Characters>
  <Lines>14</Lines>
  <Paragraphs>4</Paragraphs>
  <TotalTime>1</TotalTime>
  <ScaleCrop>false</ScaleCrop>
  <LinksUpToDate>false</LinksUpToDate>
  <CharactersWithSpaces>1921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2024-05-09T02:38:00Z</dcterms:created>
  <dc:creator>崔真真</dc:creator>
  <cp:lastModifiedBy>LK</cp:lastModifiedBy>
  <dcterms:modified xsi:type="dcterms:W3CDTF">2025-04-27T07:25:18Z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D7BBAB66728E47E69A499A39FE654902_12</vt:lpwstr>
  </property>
  <property fmtid="{D5CDD505-2E9C-101B-9397-08002B2CF9AE}" pid="4" name="KSOTemplateDocerSaveRecord">
    <vt:lpwstr>eyJoZGlkIjoiZmU5MWFkYTliZjJmNmEyMjJhZWQxZGU2YzljMDRlMmIiLCJ1c2VySWQiOiI5ODMyODc0NDcifQ==</vt:lpwstr>
  </property>
</Properties>
</file>