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65D8" w14:textId="18DDC682" w:rsidR="00D96135" w:rsidRPr="00F16CFB" w:rsidRDefault="00551D1B" w:rsidP="00F16CFB">
      <w:pPr>
        <w:jc w:val="center"/>
        <w:rPr>
          <w:b/>
          <w:bCs/>
        </w:rPr>
      </w:pPr>
      <w:r w:rsidRPr="00551D1B">
        <w:rPr>
          <w:b/>
          <w:bCs/>
        </w:rPr>
        <w:t>Supplementary Table 2. Sensitivity Analysis of 16 Obesity and Lipid-Related Indices for CVD Risk Prediction</w:t>
      </w:r>
    </w:p>
    <w:tbl>
      <w:tblPr>
        <w:tblStyle w:val="31"/>
        <w:tblW w:w="8421" w:type="dxa"/>
        <w:jc w:val="center"/>
        <w:tblLook w:val="04A0" w:firstRow="1" w:lastRow="0" w:firstColumn="1" w:lastColumn="0" w:noHBand="0" w:noVBand="1"/>
      </w:tblPr>
      <w:tblGrid>
        <w:gridCol w:w="1420"/>
        <w:gridCol w:w="708"/>
        <w:gridCol w:w="1512"/>
        <w:gridCol w:w="996"/>
        <w:gridCol w:w="242"/>
        <w:gridCol w:w="855"/>
        <w:gridCol w:w="1411"/>
        <w:gridCol w:w="1277"/>
      </w:tblGrid>
      <w:tr w:rsidR="00D96135" w:rsidRPr="00D96135" w14:paraId="3B1532A8" w14:textId="77777777" w:rsidTr="001B5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6FE94AD4" w14:textId="095E7079" w:rsidR="00D96135" w:rsidRPr="00D96135" w:rsidRDefault="00D96135" w:rsidP="00DC5559">
            <w:r w:rsidRPr="00D96135">
              <w:rPr>
                <w:caps w:val="0"/>
              </w:rPr>
              <w:t>Index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34BE1A" w14:textId="4E0F7897" w:rsidR="00D96135" w:rsidRPr="00D96135" w:rsidRDefault="004B4498" w:rsidP="004B44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67FD4">
              <w:rPr>
                <w:caps w:val="0"/>
              </w:rPr>
              <w:t>Landmark analysis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963252" w14:textId="4292170A" w:rsidR="00D96135" w:rsidRPr="00D96135" w:rsidRDefault="00D96135" w:rsidP="004B44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96135">
              <w:rPr>
                <w:caps w:val="0"/>
              </w:rPr>
              <w:t>Excluding</w:t>
            </w:r>
            <w:r>
              <w:rPr>
                <w:rFonts w:hint="eastAsia"/>
              </w:rPr>
              <w:t xml:space="preserve"> </w:t>
            </w:r>
            <w:r w:rsidRPr="00D96135">
              <w:rPr>
                <w:caps w:val="0"/>
              </w:rPr>
              <w:t>early cvd events</w:t>
            </w:r>
          </w:p>
        </w:tc>
      </w:tr>
      <w:tr w:rsidR="00D96135" w:rsidRPr="00D96135" w14:paraId="51D59467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single" w:sz="4" w:space="0" w:color="auto"/>
            </w:tcBorders>
          </w:tcPr>
          <w:p w14:paraId="374519B8" w14:textId="77777777" w:rsidR="00D96135" w:rsidRPr="00D96135" w:rsidRDefault="00D96135" w:rsidP="00DC5559"/>
        </w:tc>
        <w:tc>
          <w:tcPr>
            <w:tcW w:w="708" w:type="dxa"/>
            <w:tcBorders>
              <w:top w:val="single" w:sz="4" w:space="0" w:color="auto"/>
            </w:tcBorders>
          </w:tcPr>
          <w:p w14:paraId="09B6F8BE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HR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4B71355D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95% CI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</w:tcBorders>
          </w:tcPr>
          <w:p w14:paraId="51190E4C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P-value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49464776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HR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28304925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95% CI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F72CAA9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P-value</w:t>
            </w:r>
          </w:p>
        </w:tc>
      </w:tr>
      <w:tr w:rsidR="00D96135" w:rsidRPr="00D96135" w14:paraId="5B7665EA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9AB198D" w14:textId="77777777" w:rsidR="00D96135" w:rsidRPr="00D96135" w:rsidRDefault="00D96135" w:rsidP="00DC5559">
            <w:r w:rsidRPr="00D96135">
              <w:t>CVAI</w:t>
            </w:r>
          </w:p>
        </w:tc>
        <w:tc>
          <w:tcPr>
            <w:tcW w:w="708" w:type="dxa"/>
          </w:tcPr>
          <w:p w14:paraId="0F99A819" w14:textId="1251FC93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1.043</w:t>
            </w:r>
          </w:p>
        </w:tc>
        <w:tc>
          <w:tcPr>
            <w:tcW w:w="1512" w:type="dxa"/>
          </w:tcPr>
          <w:p w14:paraId="14D28FC4" w14:textId="5A621A8D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(0.999-1.089)</w:t>
            </w:r>
          </w:p>
        </w:tc>
        <w:tc>
          <w:tcPr>
            <w:tcW w:w="1238" w:type="dxa"/>
            <w:gridSpan w:val="2"/>
          </w:tcPr>
          <w:p w14:paraId="6CE20D05" w14:textId="251FEA91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0.053</w:t>
            </w:r>
          </w:p>
        </w:tc>
        <w:tc>
          <w:tcPr>
            <w:tcW w:w="855" w:type="dxa"/>
          </w:tcPr>
          <w:p w14:paraId="371A6936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1.050</w:t>
            </w:r>
          </w:p>
        </w:tc>
        <w:tc>
          <w:tcPr>
            <w:tcW w:w="1411" w:type="dxa"/>
          </w:tcPr>
          <w:p w14:paraId="0B4301C8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(1.000-1.103)</w:t>
            </w:r>
          </w:p>
        </w:tc>
        <w:tc>
          <w:tcPr>
            <w:tcW w:w="1277" w:type="dxa"/>
          </w:tcPr>
          <w:p w14:paraId="24A7FBDF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0.048</w:t>
            </w:r>
          </w:p>
        </w:tc>
      </w:tr>
      <w:tr w:rsidR="00D96135" w:rsidRPr="00D96135" w14:paraId="4F088DE8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8309BEB" w14:textId="77777777" w:rsidR="00D96135" w:rsidRPr="00D96135" w:rsidRDefault="00D96135" w:rsidP="00DC5559">
            <w:r w:rsidRPr="00D96135">
              <w:t>CTI</w:t>
            </w:r>
          </w:p>
        </w:tc>
        <w:tc>
          <w:tcPr>
            <w:tcW w:w="708" w:type="dxa"/>
          </w:tcPr>
          <w:p w14:paraId="04F8B14E" w14:textId="12380F4D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1.066</w:t>
            </w:r>
          </w:p>
        </w:tc>
        <w:tc>
          <w:tcPr>
            <w:tcW w:w="1512" w:type="dxa"/>
          </w:tcPr>
          <w:p w14:paraId="53B6BBC0" w14:textId="43BB498C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0.994-1.144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244D9A5B" w14:textId="20AFF0EA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0.07</w:t>
            </w:r>
            <w:r>
              <w:rPr>
                <w:rFonts w:hint="eastAsia"/>
              </w:rPr>
              <w:t>5</w:t>
            </w:r>
          </w:p>
        </w:tc>
        <w:tc>
          <w:tcPr>
            <w:tcW w:w="855" w:type="dxa"/>
          </w:tcPr>
          <w:p w14:paraId="50275439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1.079</w:t>
            </w:r>
          </w:p>
        </w:tc>
        <w:tc>
          <w:tcPr>
            <w:tcW w:w="1411" w:type="dxa"/>
          </w:tcPr>
          <w:p w14:paraId="0FD6ED45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(0.991-1.175)</w:t>
            </w:r>
          </w:p>
        </w:tc>
        <w:tc>
          <w:tcPr>
            <w:tcW w:w="1277" w:type="dxa"/>
          </w:tcPr>
          <w:p w14:paraId="43592C62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0.079</w:t>
            </w:r>
          </w:p>
        </w:tc>
      </w:tr>
      <w:tr w:rsidR="00D96135" w:rsidRPr="00D96135" w14:paraId="1A0BD771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638E31D" w14:textId="77777777" w:rsidR="00D96135" w:rsidRPr="00D96135" w:rsidRDefault="00D96135" w:rsidP="00DC5559">
            <w:r w:rsidRPr="00D96135">
              <w:t>BMI</w:t>
            </w:r>
          </w:p>
        </w:tc>
        <w:tc>
          <w:tcPr>
            <w:tcW w:w="708" w:type="dxa"/>
          </w:tcPr>
          <w:p w14:paraId="2330030C" w14:textId="124DC14A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1.017</w:t>
            </w:r>
          </w:p>
        </w:tc>
        <w:tc>
          <w:tcPr>
            <w:tcW w:w="1512" w:type="dxa"/>
          </w:tcPr>
          <w:p w14:paraId="03F1B1D0" w14:textId="022A346F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0.973-1.063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6A3F32DB" w14:textId="4428A95B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0.451</w:t>
            </w:r>
          </w:p>
        </w:tc>
        <w:tc>
          <w:tcPr>
            <w:tcW w:w="855" w:type="dxa"/>
          </w:tcPr>
          <w:p w14:paraId="158EE18A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1.022</w:t>
            </w:r>
          </w:p>
        </w:tc>
        <w:tc>
          <w:tcPr>
            <w:tcW w:w="1411" w:type="dxa"/>
          </w:tcPr>
          <w:p w14:paraId="256F26C7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(0.972-1.074)</w:t>
            </w:r>
          </w:p>
        </w:tc>
        <w:tc>
          <w:tcPr>
            <w:tcW w:w="1277" w:type="dxa"/>
          </w:tcPr>
          <w:p w14:paraId="342F6A40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0.393</w:t>
            </w:r>
          </w:p>
        </w:tc>
      </w:tr>
      <w:tr w:rsidR="00D96135" w:rsidRPr="00D96135" w14:paraId="0D5E48E6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354DABF" w14:textId="77777777" w:rsidR="00D96135" w:rsidRPr="00D96135" w:rsidRDefault="00D96135" w:rsidP="00DC5559">
            <w:r w:rsidRPr="00D96135">
              <w:t>WHTR</w:t>
            </w:r>
          </w:p>
        </w:tc>
        <w:tc>
          <w:tcPr>
            <w:tcW w:w="708" w:type="dxa"/>
          </w:tcPr>
          <w:p w14:paraId="762F54B0" w14:textId="120587F6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1.058</w:t>
            </w:r>
          </w:p>
        </w:tc>
        <w:tc>
          <w:tcPr>
            <w:tcW w:w="1512" w:type="dxa"/>
          </w:tcPr>
          <w:p w14:paraId="10D0E664" w14:textId="72E66890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0.999-1.120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392346F2" w14:textId="4584FC2E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0.052</w:t>
            </w:r>
          </w:p>
        </w:tc>
        <w:tc>
          <w:tcPr>
            <w:tcW w:w="855" w:type="dxa"/>
          </w:tcPr>
          <w:p w14:paraId="196589BC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1.079</w:t>
            </w:r>
          </w:p>
        </w:tc>
        <w:tc>
          <w:tcPr>
            <w:tcW w:w="1411" w:type="dxa"/>
          </w:tcPr>
          <w:p w14:paraId="6761A046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(1.013-1.150)</w:t>
            </w:r>
          </w:p>
        </w:tc>
        <w:tc>
          <w:tcPr>
            <w:tcW w:w="1277" w:type="dxa"/>
          </w:tcPr>
          <w:p w14:paraId="274E995D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0.019</w:t>
            </w:r>
          </w:p>
        </w:tc>
      </w:tr>
      <w:tr w:rsidR="00D96135" w:rsidRPr="00D96135" w14:paraId="7B963438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51F574C" w14:textId="77777777" w:rsidR="00D96135" w:rsidRPr="00D96135" w:rsidRDefault="00D96135" w:rsidP="00DC5559">
            <w:r w:rsidRPr="00D96135">
              <w:t>ABSI</w:t>
            </w:r>
          </w:p>
        </w:tc>
        <w:tc>
          <w:tcPr>
            <w:tcW w:w="708" w:type="dxa"/>
          </w:tcPr>
          <w:p w14:paraId="6665AE27" w14:textId="2B3CA607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1.010</w:t>
            </w:r>
          </w:p>
        </w:tc>
        <w:tc>
          <w:tcPr>
            <w:tcW w:w="1512" w:type="dxa"/>
          </w:tcPr>
          <w:p w14:paraId="65D6E947" w14:textId="3FE2D281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0.948-1.077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00C04434" w14:textId="7AEE94F4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0.750</w:t>
            </w:r>
          </w:p>
        </w:tc>
        <w:tc>
          <w:tcPr>
            <w:tcW w:w="855" w:type="dxa"/>
          </w:tcPr>
          <w:p w14:paraId="6B053895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1.021</w:t>
            </w:r>
          </w:p>
        </w:tc>
        <w:tc>
          <w:tcPr>
            <w:tcW w:w="1411" w:type="dxa"/>
          </w:tcPr>
          <w:p w14:paraId="4258A716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(0.943-1.105)</w:t>
            </w:r>
          </w:p>
        </w:tc>
        <w:tc>
          <w:tcPr>
            <w:tcW w:w="1277" w:type="dxa"/>
          </w:tcPr>
          <w:p w14:paraId="5E0EDF37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0.614</w:t>
            </w:r>
          </w:p>
        </w:tc>
      </w:tr>
      <w:tr w:rsidR="00D96135" w:rsidRPr="00D96135" w14:paraId="17B18C4E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C5E301E" w14:textId="77777777" w:rsidR="00D96135" w:rsidRPr="00D96135" w:rsidRDefault="00D96135" w:rsidP="00DC5559">
            <w:r w:rsidRPr="00D96135">
              <w:t>BRI</w:t>
            </w:r>
          </w:p>
        </w:tc>
        <w:tc>
          <w:tcPr>
            <w:tcW w:w="708" w:type="dxa"/>
          </w:tcPr>
          <w:p w14:paraId="7277EAE7" w14:textId="2403755C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1.022</w:t>
            </w:r>
          </w:p>
        </w:tc>
        <w:tc>
          <w:tcPr>
            <w:tcW w:w="1512" w:type="dxa"/>
          </w:tcPr>
          <w:p w14:paraId="7D7B927B" w14:textId="08D9A7BA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0.978-1.068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08AF6E8D" w14:textId="128E16B3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0.324</w:t>
            </w:r>
          </w:p>
        </w:tc>
        <w:tc>
          <w:tcPr>
            <w:tcW w:w="855" w:type="dxa"/>
          </w:tcPr>
          <w:p w14:paraId="4D30C00F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1.031</w:t>
            </w:r>
          </w:p>
        </w:tc>
        <w:tc>
          <w:tcPr>
            <w:tcW w:w="1411" w:type="dxa"/>
          </w:tcPr>
          <w:p w14:paraId="6244D910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(0.985-1.079)</w:t>
            </w:r>
          </w:p>
        </w:tc>
        <w:tc>
          <w:tcPr>
            <w:tcW w:w="1277" w:type="dxa"/>
          </w:tcPr>
          <w:p w14:paraId="06481DF2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0.186</w:t>
            </w:r>
          </w:p>
        </w:tc>
      </w:tr>
      <w:tr w:rsidR="00D96135" w:rsidRPr="00D96135" w14:paraId="4BCBAF32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1605971" w14:textId="77777777" w:rsidR="00D96135" w:rsidRPr="00D96135" w:rsidRDefault="00D96135" w:rsidP="00DC5559">
            <w:r w:rsidRPr="00D96135">
              <w:t>CI</w:t>
            </w:r>
          </w:p>
        </w:tc>
        <w:tc>
          <w:tcPr>
            <w:tcW w:w="708" w:type="dxa"/>
          </w:tcPr>
          <w:p w14:paraId="4674CFB5" w14:textId="6065FE13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1.039</w:t>
            </w:r>
          </w:p>
        </w:tc>
        <w:tc>
          <w:tcPr>
            <w:tcW w:w="1512" w:type="dxa"/>
          </w:tcPr>
          <w:p w14:paraId="0A512A93" w14:textId="501764DC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0.971-1.112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66DAF861" w14:textId="3A62B58E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0.263</w:t>
            </w:r>
          </w:p>
        </w:tc>
        <w:tc>
          <w:tcPr>
            <w:tcW w:w="855" w:type="dxa"/>
          </w:tcPr>
          <w:p w14:paraId="79779D2B" w14:textId="798AC0D5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</w:t>
            </w:r>
            <w:r w:rsidR="004B4498">
              <w:rPr>
                <w:rFonts w:hint="eastAsia"/>
              </w:rPr>
              <w:t>222</w:t>
            </w:r>
          </w:p>
        </w:tc>
        <w:tc>
          <w:tcPr>
            <w:tcW w:w="1411" w:type="dxa"/>
          </w:tcPr>
          <w:p w14:paraId="7CD56517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(0.971-1.151)</w:t>
            </w:r>
          </w:p>
        </w:tc>
        <w:tc>
          <w:tcPr>
            <w:tcW w:w="1277" w:type="dxa"/>
          </w:tcPr>
          <w:p w14:paraId="219427E8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0.197</w:t>
            </w:r>
          </w:p>
        </w:tc>
      </w:tr>
      <w:tr w:rsidR="00D96135" w:rsidRPr="00D96135" w14:paraId="0BFA7A77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00CE8AE" w14:textId="77777777" w:rsidR="00D96135" w:rsidRPr="00D96135" w:rsidRDefault="00D96135" w:rsidP="00DC5559">
            <w:r w:rsidRPr="00D96135">
              <w:t>TyG</w:t>
            </w:r>
          </w:p>
        </w:tc>
        <w:tc>
          <w:tcPr>
            <w:tcW w:w="708" w:type="dxa"/>
          </w:tcPr>
          <w:p w14:paraId="68937D13" w14:textId="130B3CD4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1.040</w:t>
            </w:r>
          </w:p>
        </w:tc>
        <w:tc>
          <w:tcPr>
            <w:tcW w:w="1512" w:type="dxa"/>
          </w:tcPr>
          <w:p w14:paraId="7D3226D4" w14:textId="0F94D38A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0.973-1.111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0808868F" w14:textId="23B6CC9F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0.246</w:t>
            </w:r>
          </w:p>
        </w:tc>
        <w:tc>
          <w:tcPr>
            <w:tcW w:w="855" w:type="dxa"/>
          </w:tcPr>
          <w:p w14:paraId="4A1ED305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1.048</w:t>
            </w:r>
          </w:p>
        </w:tc>
        <w:tc>
          <w:tcPr>
            <w:tcW w:w="1411" w:type="dxa"/>
          </w:tcPr>
          <w:p w14:paraId="1B925410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(0.968-1.135)</w:t>
            </w:r>
          </w:p>
        </w:tc>
        <w:tc>
          <w:tcPr>
            <w:tcW w:w="1277" w:type="dxa"/>
          </w:tcPr>
          <w:p w14:paraId="57AFBD35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0.243</w:t>
            </w:r>
          </w:p>
        </w:tc>
      </w:tr>
      <w:tr w:rsidR="00D96135" w:rsidRPr="00D96135" w14:paraId="3219A54F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338E366" w14:textId="77777777" w:rsidR="00D96135" w:rsidRPr="00D96135" w:rsidRDefault="00D96135" w:rsidP="00DC5559">
            <w:r w:rsidRPr="00D96135">
              <w:t>TyG-BMI</w:t>
            </w:r>
          </w:p>
        </w:tc>
        <w:tc>
          <w:tcPr>
            <w:tcW w:w="708" w:type="dxa"/>
          </w:tcPr>
          <w:p w14:paraId="6BBF4645" w14:textId="54ADBEDD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1.021</w:t>
            </w:r>
          </w:p>
        </w:tc>
        <w:tc>
          <w:tcPr>
            <w:tcW w:w="1512" w:type="dxa"/>
          </w:tcPr>
          <w:p w14:paraId="23F7ABB8" w14:textId="5553B02B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0.978-1.065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6F8385FC" w14:textId="07A79A4B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0.34</w:t>
            </w:r>
            <w:r>
              <w:rPr>
                <w:rFonts w:hint="eastAsia"/>
              </w:rPr>
              <w:t>1</w:t>
            </w:r>
          </w:p>
        </w:tc>
        <w:tc>
          <w:tcPr>
            <w:tcW w:w="855" w:type="dxa"/>
          </w:tcPr>
          <w:p w14:paraId="23B81414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1.026</w:t>
            </w:r>
          </w:p>
        </w:tc>
        <w:tc>
          <w:tcPr>
            <w:tcW w:w="1411" w:type="dxa"/>
          </w:tcPr>
          <w:p w14:paraId="67E6FCBC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(0.978-1.076)</w:t>
            </w:r>
          </w:p>
        </w:tc>
        <w:tc>
          <w:tcPr>
            <w:tcW w:w="1277" w:type="dxa"/>
          </w:tcPr>
          <w:p w14:paraId="237A9E5A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0.292</w:t>
            </w:r>
          </w:p>
        </w:tc>
      </w:tr>
      <w:tr w:rsidR="00D96135" w:rsidRPr="00D96135" w14:paraId="597C0FA5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CE78D89" w14:textId="77777777" w:rsidR="00D96135" w:rsidRPr="00D96135" w:rsidRDefault="00D96135" w:rsidP="00DC5559">
            <w:r w:rsidRPr="00D96135">
              <w:t>TyG-WC</w:t>
            </w:r>
          </w:p>
        </w:tc>
        <w:tc>
          <w:tcPr>
            <w:tcW w:w="708" w:type="dxa"/>
          </w:tcPr>
          <w:p w14:paraId="67F2D694" w14:textId="5AEE9A15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1.116</w:t>
            </w:r>
          </w:p>
        </w:tc>
        <w:tc>
          <w:tcPr>
            <w:tcW w:w="1512" w:type="dxa"/>
          </w:tcPr>
          <w:p w14:paraId="6A1EE586" w14:textId="045F7680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1.042-1.195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3E5825E3" w14:textId="5AD10D0B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0.00</w:t>
            </w:r>
            <w:r>
              <w:rPr>
                <w:rFonts w:hint="eastAsia"/>
              </w:rPr>
              <w:t>2</w:t>
            </w:r>
          </w:p>
        </w:tc>
        <w:tc>
          <w:tcPr>
            <w:tcW w:w="855" w:type="dxa"/>
          </w:tcPr>
          <w:p w14:paraId="56B257FF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1.143</w:t>
            </w:r>
          </w:p>
        </w:tc>
        <w:tc>
          <w:tcPr>
            <w:tcW w:w="1411" w:type="dxa"/>
          </w:tcPr>
          <w:p w14:paraId="12E6A602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(1.051-1.243)</w:t>
            </w:r>
          </w:p>
        </w:tc>
        <w:tc>
          <w:tcPr>
            <w:tcW w:w="1277" w:type="dxa"/>
          </w:tcPr>
          <w:p w14:paraId="357B626F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0.002</w:t>
            </w:r>
          </w:p>
        </w:tc>
      </w:tr>
      <w:tr w:rsidR="00D96135" w:rsidRPr="00D96135" w14:paraId="05D8B16E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771062F" w14:textId="77777777" w:rsidR="00D96135" w:rsidRPr="00D96135" w:rsidRDefault="00D96135" w:rsidP="00DC5559">
            <w:r w:rsidRPr="00D96135">
              <w:t>TyG-WHTR</w:t>
            </w:r>
          </w:p>
        </w:tc>
        <w:tc>
          <w:tcPr>
            <w:tcW w:w="708" w:type="dxa"/>
          </w:tcPr>
          <w:p w14:paraId="754E9506" w14:textId="44DCF8A3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1.066</w:t>
            </w:r>
          </w:p>
        </w:tc>
        <w:tc>
          <w:tcPr>
            <w:tcW w:w="1512" w:type="dxa"/>
          </w:tcPr>
          <w:p w14:paraId="62B804E8" w14:textId="55DDFEC3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1.004-1.133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48A130B1" w14:textId="221F620A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0.038</w:t>
            </w:r>
          </w:p>
        </w:tc>
        <w:tc>
          <w:tcPr>
            <w:tcW w:w="855" w:type="dxa"/>
          </w:tcPr>
          <w:p w14:paraId="6AD5CC2B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1.090</w:t>
            </w:r>
          </w:p>
        </w:tc>
        <w:tc>
          <w:tcPr>
            <w:tcW w:w="1411" w:type="dxa"/>
          </w:tcPr>
          <w:p w14:paraId="27066D9B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(1.017-1.169)</w:t>
            </w:r>
          </w:p>
        </w:tc>
        <w:tc>
          <w:tcPr>
            <w:tcW w:w="1277" w:type="dxa"/>
          </w:tcPr>
          <w:p w14:paraId="3CA7A102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0.015</w:t>
            </w:r>
          </w:p>
        </w:tc>
      </w:tr>
      <w:tr w:rsidR="00D96135" w:rsidRPr="00D96135" w14:paraId="37FE24B0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51B8B6C" w14:textId="77777777" w:rsidR="00D96135" w:rsidRPr="00D96135" w:rsidRDefault="00D96135" w:rsidP="00DC5559">
            <w:r w:rsidRPr="00D96135">
              <w:t>VAI</w:t>
            </w:r>
          </w:p>
        </w:tc>
        <w:tc>
          <w:tcPr>
            <w:tcW w:w="708" w:type="dxa"/>
          </w:tcPr>
          <w:p w14:paraId="2E8117CE" w14:textId="06F23032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1.032</w:t>
            </w:r>
          </w:p>
        </w:tc>
        <w:tc>
          <w:tcPr>
            <w:tcW w:w="1512" w:type="dxa"/>
          </w:tcPr>
          <w:p w14:paraId="297B17DF" w14:textId="0C1F03DB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0.973-1.094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724F9E46" w14:textId="7A010CA6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0.296</w:t>
            </w:r>
          </w:p>
        </w:tc>
        <w:tc>
          <w:tcPr>
            <w:tcW w:w="855" w:type="dxa"/>
          </w:tcPr>
          <w:p w14:paraId="7377E295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1.009</w:t>
            </w:r>
          </w:p>
        </w:tc>
        <w:tc>
          <w:tcPr>
            <w:tcW w:w="1411" w:type="dxa"/>
          </w:tcPr>
          <w:p w14:paraId="593C5168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(0.938-1.085)</w:t>
            </w:r>
          </w:p>
        </w:tc>
        <w:tc>
          <w:tcPr>
            <w:tcW w:w="1277" w:type="dxa"/>
          </w:tcPr>
          <w:p w14:paraId="7A0BF68B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0.815</w:t>
            </w:r>
          </w:p>
        </w:tc>
      </w:tr>
      <w:tr w:rsidR="00D96135" w:rsidRPr="00D96135" w14:paraId="4E6D19E4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BD246E2" w14:textId="77777777" w:rsidR="00D96135" w:rsidRPr="00D96135" w:rsidRDefault="00D96135" w:rsidP="00DC5559">
            <w:r w:rsidRPr="00D96135">
              <w:t>LAP</w:t>
            </w:r>
          </w:p>
        </w:tc>
        <w:tc>
          <w:tcPr>
            <w:tcW w:w="708" w:type="dxa"/>
          </w:tcPr>
          <w:p w14:paraId="66E37937" w14:textId="2DB4ED94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1.049</w:t>
            </w:r>
          </w:p>
        </w:tc>
        <w:tc>
          <w:tcPr>
            <w:tcW w:w="1512" w:type="dxa"/>
          </w:tcPr>
          <w:p w14:paraId="3FAE0ED8" w14:textId="12BC58C8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0.988-1.114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137C4279" w14:textId="603F5615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0.11</w:t>
            </w:r>
            <w:r>
              <w:rPr>
                <w:rFonts w:hint="eastAsia"/>
              </w:rPr>
              <w:t>8</w:t>
            </w:r>
          </w:p>
        </w:tc>
        <w:tc>
          <w:tcPr>
            <w:tcW w:w="855" w:type="dxa"/>
          </w:tcPr>
          <w:p w14:paraId="210ED2CF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1.054</w:t>
            </w:r>
          </w:p>
        </w:tc>
        <w:tc>
          <w:tcPr>
            <w:tcW w:w="1411" w:type="dxa"/>
          </w:tcPr>
          <w:p w14:paraId="50BA012D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(0.982-1.132)</w:t>
            </w:r>
          </w:p>
        </w:tc>
        <w:tc>
          <w:tcPr>
            <w:tcW w:w="1277" w:type="dxa"/>
          </w:tcPr>
          <w:p w14:paraId="0ACBFB1C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0.148</w:t>
            </w:r>
          </w:p>
        </w:tc>
      </w:tr>
      <w:tr w:rsidR="00D96135" w:rsidRPr="00D96135" w14:paraId="007E7D8E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A872CEC" w14:textId="77777777" w:rsidR="00D96135" w:rsidRPr="00D96135" w:rsidRDefault="00D96135" w:rsidP="00DC5559">
            <w:r w:rsidRPr="00D96135">
              <w:t>AIP</w:t>
            </w:r>
          </w:p>
        </w:tc>
        <w:tc>
          <w:tcPr>
            <w:tcW w:w="708" w:type="dxa"/>
          </w:tcPr>
          <w:p w14:paraId="0E4C4623" w14:textId="00091025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1.051</w:t>
            </w:r>
          </w:p>
        </w:tc>
        <w:tc>
          <w:tcPr>
            <w:tcW w:w="1512" w:type="dxa"/>
          </w:tcPr>
          <w:p w14:paraId="1F2B7745" w14:textId="748A7A47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0.984-1.122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618B61A3" w14:textId="37A99F41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0.14</w:t>
            </w:r>
            <w:r>
              <w:rPr>
                <w:rFonts w:hint="eastAsia"/>
              </w:rPr>
              <w:t>1</w:t>
            </w:r>
          </w:p>
        </w:tc>
        <w:tc>
          <w:tcPr>
            <w:tcW w:w="855" w:type="dxa"/>
          </w:tcPr>
          <w:p w14:paraId="3B2DA6AC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1.055</w:t>
            </w:r>
          </w:p>
        </w:tc>
        <w:tc>
          <w:tcPr>
            <w:tcW w:w="1411" w:type="dxa"/>
          </w:tcPr>
          <w:p w14:paraId="615FE302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(0.974-1.142)</w:t>
            </w:r>
          </w:p>
        </w:tc>
        <w:tc>
          <w:tcPr>
            <w:tcW w:w="1277" w:type="dxa"/>
          </w:tcPr>
          <w:p w14:paraId="3694AB5A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0.191</w:t>
            </w:r>
          </w:p>
        </w:tc>
      </w:tr>
      <w:tr w:rsidR="00D96135" w:rsidRPr="00D96135" w14:paraId="1BF617CE" w14:textId="77777777" w:rsidTr="004B44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FA36C9B" w14:textId="77777777" w:rsidR="00D96135" w:rsidRPr="00D96135" w:rsidRDefault="00D96135" w:rsidP="00DC5559">
            <w:r w:rsidRPr="00D96135">
              <w:t>RC</w:t>
            </w:r>
          </w:p>
        </w:tc>
        <w:tc>
          <w:tcPr>
            <w:tcW w:w="708" w:type="dxa"/>
          </w:tcPr>
          <w:p w14:paraId="3ED3D601" w14:textId="2F69BA2E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1.023</w:t>
            </w:r>
          </w:p>
        </w:tc>
        <w:tc>
          <w:tcPr>
            <w:tcW w:w="1512" w:type="dxa"/>
          </w:tcPr>
          <w:p w14:paraId="5FC5CA7D" w14:textId="791091D5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0.963-1.088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</w:tcPr>
          <w:p w14:paraId="41F60D5A" w14:textId="0EF393BF" w:rsidR="00D96135" w:rsidRPr="00D96135" w:rsidRDefault="002B6E6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6E65">
              <w:t>0.458</w:t>
            </w:r>
          </w:p>
        </w:tc>
        <w:tc>
          <w:tcPr>
            <w:tcW w:w="855" w:type="dxa"/>
          </w:tcPr>
          <w:p w14:paraId="176B1DC6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1.037</w:t>
            </w:r>
          </w:p>
        </w:tc>
        <w:tc>
          <w:tcPr>
            <w:tcW w:w="1411" w:type="dxa"/>
          </w:tcPr>
          <w:p w14:paraId="0361F3E0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(0.965-1.114)</w:t>
            </w:r>
          </w:p>
        </w:tc>
        <w:tc>
          <w:tcPr>
            <w:tcW w:w="1277" w:type="dxa"/>
          </w:tcPr>
          <w:p w14:paraId="5FD57BAA" w14:textId="77777777" w:rsidR="00D96135" w:rsidRPr="00D96135" w:rsidRDefault="00D96135" w:rsidP="00DC55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6135">
              <w:t>0.322</w:t>
            </w:r>
          </w:p>
        </w:tc>
      </w:tr>
      <w:tr w:rsidR="00D96135" w:rsidRPr="00D96135" w14:paraId="5965831F" w14:textId="77777777" w:rsidTr="004B4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bottom w:val="single" w:sz="4" w:space="0" w:color="auto"/>
            </w:tcBorders>
          </w:tcPr>
          <w:p w14:paraId="4AFBF4A8" w14:textId="77777777" w:rsidR="00D96135" w:rsidRPr="00D96135" w:rsidRDefault="00D96135" w:rsidP="00DC5559">
            <w:r w:rsidRPr="00D96135">
              <w:t>NHDL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0EAF2D" w14:textId="69F56034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1.019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1E6304E7" w14:textId="731EC2B3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2B6E65">
              <w:t>0.957-1.084</w:t>
            </w:r>
            <w:r>
              <w:rPr>
                <w:rFonts w:hint="eastAsia"/>
              </w:rPr>
              <w:t>)</w:t>
            </w:r>
          </w:p>
        </w:tc>
        <w:tc>
          <w:tcPr>
            <w:tcW w:w="1238" w:type="dxa"/>
            <w:gridSpan w:val="2"/>
            <w:tcBorders>
              <w:bottom w:val="single" w:sz="4" w:space="0" w:color="auto"/>
            </w:tcBorders>
          </w:tcPr>
          <w:p w14:paraId="57BFC432" w14:textId="4249EA3F" w:rsidR="00D96135" w:rsidRPr="00D96135" w:rsidRDefault="002B6E6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6E65">
              <w:t>0.560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72D6876E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1.017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2B167BED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(0.944-1.097)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89CFB68" w14:textId="77777777" w:rsidR="00D96135" w:rsidRPr="00D96135" w:rsidRDefault="00D96135" w:rsidP="00DC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6135">
              <w:t>0.655</w:t>
            </w:r>
          </w:p>
        </w:tc>
      </w:tr>
    </w:tbl>
    <w:p w14:paraId="16374141" w14:textId="0A63D1C6" w:rsidR="00AE6784" w:rsidRPr="00AE6784" w:rsidRDefault="00AE6784" w:rsidP="00AE6784">
      <w:pPr>
        <w:rPr>
          <w:sz w:val="18"/>
          <w:szCs w:val="20"/>
        </w:rPr>
      </w:pPr>
      <w:bookmarkStart w:id="0" w:name="OLE_LINK1"/>
      <w:r w:rsidRPr="00AE6784">
        <w:rPr>
          <w:b/>
          <w:bCs/>
          <w:i/>
          <w:iCs/>
          <w:sz w:val="18"/>
          <w:szCs w:val="20"/>
        </w:rPr>
        <w:t>Notes:</w:t>
      </w:r>
      <w:r w:rsidRPr="00AE6784">
        <w:rPr>
          <w:sz w:val="18"/>
          <w:szCs w:val="20"/>
        </w:rPr>
        <w:t>Results are from two sensitivity analyses conducted to assess the robustness of the main findings and address potential reverse causation.</w:t>
      </w:r>
      <w:r w:rsidRPr="00AE6784">
        <w:rPr>
          <w:b/>
          <w:bCs/>
          <w:sz w:val="18"/>
          <w:szCs w:val="20"/>
        </w:rPr>
        <w:t>Landmark analysis:</w:t>
      </w:r>
      <w:r w:rsidRPr="00AE6784">
        <w:rPr>
          <w:sz w:val="18"/>
          <w:szCs w:val="20"/>
        </w:rPr>
        <w:t xml:space="preserve"> This analysis included participants who were free of cardiovascular disease (CVD) events at the 2-year landmark point (n=5,590). The hazard ratios (HRs) reflect the association between baseline index values and the risk of developing CVD from the 2-year mark to the end of follow-up.</w:t>
      </w:r>
      <w:r w:rsidRPr="00AE6784">
        <w:rPr>
          <w:b/>
          <w:bCs/>
          <w:sz w:val="18"/>
          <w:szCs w:val="20"/>
        </w:rPr>
        <w:t>Excluding early CVD events:</w:t>
      </w:r>
      <w:r w:rsidRPr="00AE6784">
        <w:rPr>
          <w:sz w:val="18"/>
          <w:szCs w:val="20"/>
        </w:rPr>
        <w:t xml:space="preserve"> This analysis was performed on a subset of the cohort that excluded any participants who experienced a CVD event within the first 2 years of follow-up (n=5,374).All models are fully adjusted for age, sex, marital status, education level, residence, smoking, drinking, hypertension, diabetes mellitus, dyslipidemia, creatinine, and C-reactive protein (CRP).</w:t>
      </w:r>
      <w:r w:rsidRPr="00AE6784">
        <w:rPr>
          <w:b/>
          <w:bCs/>
          <w:i/>
          <w:iCs/>
          <w:sz w:val="18"/>
          <w:szCs w:val="20"/>
        </w:rPr>
        <w:t>Abbreviations</w:t>
      </w:r>
      <w:r w:rsidRPr="00AE6784">
        <w:rPr>
          <w:i/>
          <w:iCs/>
          <w:sz w:val="18"/>
          <w:szCs w:val="20"/>
        </w:rPr>
        <w:t xml:space="preserve">: </w:t>
      </w:r>
      <w:r w:rsidRPr="00AE6784">
        <w:rPr>
          <w:sz w:val="18"/>
          <w:szCs w:val="20"/>
        </w:rPr>
        <w:t>HR, Hazard Ratio; CI, Confidence Interval; CVD, Cardiovascular Disease.</w:t>
      </w:r>
    </w:p>
    <w:bookmarkEnd w:id="0"/>
    <w:p w14:paraId="3B0239FD" w14:textId="73F31F4B" w:rsidR="00551D1B" w:rsidRPr="00AE6784" w:rsidRDefault="00551D1B" w:rsidP="00551D1B">
      <w:pPr>
        <w:rPr>
          <w:sz w:val="20"/>
          <w:szCs w:val="21"/>
        </w:rPr>
      </w:pPr>
    </w:p>
    <w:p w14:paraId="03A05EDA" w14:textId="77777777" w:rsidR="00F21BDF" w:rsidRDefault="00F21BDF"/>
    <w:p w14:paraId="78C3327B" w14:textId="77777777" w:rsidR="00551D1B" w:rsidRDefault="00551D1B"/>
    <w:p w14:paraId="59F7BB59" w14:textId="77777777" w:rsidR="00551D1B" w:rsidRPr="00551D1B" w:rsidRDefault="00551D1B" w:rsidP="00551D1B"/>
    <w:sectPr w:rsidR="00551D1B" w:rsidRPr="00551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8DFC" w14:textId="77777777" w:rsidR="007550AC" w:rsidRDefault="007550AC" w:rsidP="00551D1B">
      <w:r>
        <w:separator/>
      </w:r>
    </w:p>
  </w:endnote>
  <w:endnote w:type="continuationSeparator" w:id="0">
    <w:p w14:paraId="4BECC1C6" w14:textId="77777777" w:rsidR="007550AC" w:rsidRDefault="007550AC" w:rsidP="0055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823CE" w14:textId="77777777" w:rsidR="007550AC" w:rsidRDefault="007550AC" w:rsidP="00551D1B">
      <w:r>
        <w:separator/>
      </w:r>
    </w:p>
  </w:footnote>
  <w:footnote w:type="continuationSeparator" w:id="0">
    <w:p w14:paraId="7FCA2730" w14:textId="77777777" w:rsidR="007550AC" w:rsidRDefault="007550AC" w:rsidP="00551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3EF2"/>
    <w:multiLevelType w:val="multilevel"/>
    <w:tmpl w:val="F894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866837"/>
    <w:multiLevelType w:val="multilevel"/>
    <w:tmpl w:val="95F0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3657F"/>
    <w:multiLevelType w:val="multilevel"/>
    <w:tmpl w:val="1236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9F6F84"/>
    <w:multiLevelType w:val="multilevel"/>
    <w:tmpl w:val="D242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627F04"/>
    <w:multiLevelType w:val="multilevel"/>
    <w:tmpl w:val="2E1E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799036">
    <w:abstractNumId w:val="0"/>
  </w:num>
  <w:num w:numId="2" w16cid:durableId="77796920">
    <w:abstractNumId w:val="4"/>
  </w:num>
  <w:num w:numId="3" w16cid:durableId="1054430315">
    <w:abstractNumId w:val="1"/>
  </w:num>
  <w:num w:numId="4" w16cid:durableId="2130394694">
    <w:abstractNumId w:val="2"/>
  </w:num>
  <w:num w:numId="5" w16cid:durableId="344862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4B1"/>
    <w:rsid w:val="000A272D"/>
    <w:rsid w:val="001A78EC"/>
    <w:rsid w:val="001B5FB7"/>
    <w:rsid w:val="0028444D"/>
    <w:rsid w:val="002B6E65"/>
    <w:rsid w:val="004B4498"/>
    <w:rsid w:val="00551D1B"/>
    <w:rsid w:val="006314B1"/>
    <w:rsid w:val="007550AC"/>
    <w:rsid w:val="00765065"/>
    <w:rsid w:val="007813C3"/>
    <w:rsid w:val="007B2107"/>
    <w:rsid w:val="00887228"/>
    <w:rsid w:val="00902219"/>
    <w:rsid w:val="009C6976"/>
    <w:rsid w:val="00A257A3"/>
    <w:rsid w:val="00AE6784"/>
    <w:rsid w:val="00CE0E0E"/>
    <w:rsid w:val="00D56E1F"/>
    <w:rsid w:val="00D74037"/>
    <w:rsid w:val="00D96135"/>
    <w:rsid w:val="00F16CFB"/>
    <w:rsid w:val="00F21BDF"/>
    <w:rsid w:val="00F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4FEDAD"/>
  <w15:chartTrackingRefBased/>
  <w15:docId w15:val="{6E48D7F0-DD57-4A88-854B-B6E7ACA4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8EC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6314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4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4B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4B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4B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4B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4B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4B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4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31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31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314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314B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314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314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314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314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314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31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14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314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1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314B1"/>
    <w:rPr>
      <w:rFonts w:ascii="Times New Roman" w:eastAsia="宋体" w:hAnsi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4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4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314B1"/>
    <w:rPr>
      <w:rFonts w:ascii="Times New Roman" w:eastAsia="宋体" w:hAnsi="Times New Roman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14B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1D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1D1B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1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1D1B"/>
    <w:rPr>
      <w:rFonts w:ascii="Times New Roman" w:eastAsia="宋体" w:hAnsi="Times New Roman"/>
      <w:sz w:val="18"/>
      <w:szCs w:val="18"/>
    </w:rPr>
  </w:style>
  <w:style w:type="table" w:styleId="af2">
    <w:name w:val="Table Grid"/>
    <w:basedOn w:val="a1"/>
    <w:uiPriority w:val="39"/>
    <w:rsid w:val="00551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D9613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272</Words>
  <Characters>1773</Characters>
  <Application>Microsoft Office Word</Application>
  <DocSecurity>0</DocSecurity>
  <Lines>147</Lines>
  <Paragraphs>136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yilin pan</dc:creator>
  <cp:keywords/>
  <dc:description/>
  <cp:lastModifiedBy>yilin pan</cp:lastModifiedBy>
  <cp:revision>13</cp:revision>
  <dcterms:created xsi:type="dcterms:W3CDTF">2025-06-01T08:25:00Z</dcterms:created>
  <dcterms:modified xsi:type="dcterms:W3CDTF">2025-07-23T17:42:00Z</dcterms:modified>
</cp:coreProperties>
</file>