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B9D9F" w14:textId="77777777" w:rsidR="005D762D" w:rsidRPr="001B05D8" w:rsidRDefault="005D762D" w:rsidP="005D762D">
      <w:pPr>
        <w:spacing w:line="480" w:lineRule="auto"/>
        <w:ind w:firstLine="567"/>
        <w:jc w:val="center"/>
        <w:rPr>
          <w:rFonts w:ascii="Times New Roman" w:hAnsi="Times New Roman"/>
          <w:b/>
          <w:noProof/>
          <w:sz w:val="28"/>
          <w:szCs w:val="28"/>
        </w:rPr>
      </w:pPr>
      <w:r w:rsidRPr="001B05D8">
        <w:rPr>
          <w:rFonts w:ascii="Times New Roman" w:hAnsi="Times New Roman"/>
          <w:b/>
          <w:bCs/>
          <w:noProof/>
          <w:sz w:val="28"/>
          <w:szCs w:val="28"/>
        </w:rPr>
        <w:t xml:space="preserve">Efficacy of </w:t>
      </w:r>
      <w:r w:rsidRPr="005D762D">
        <w:rPr>
          <w:rFonts w:ascii="Times New Roman" w:hAnsi="Times New Roman"/>
          <w:b/>
          <w:bCs/>
          <w:noProof/>
          <w:sz w:val="28"/>
          <w:szCs w:val="28"/>
        </w:rPr>
        <w:t>Intermittently Scanned Continuous Glucose Monitoring</w:t>
      </w:r>
      <w:r w:rsidRPr="00210A29">
        <w:rPr>
          <w:rFonts w:ascii="Times New Roman" w:hAnsi="Times New Roman"/>
          <w:b/>
          <w:bCs/>
          <w:noProof/>
          <w:sz w:val="28"/>
          <w:szCs w:val="28"/>
        </w:rPr>
        <w:t xml:space="preserve"> </w:t>
      </w:r>
      <w:r w:rsidRPr="001B05D8">
        <w:rPr>
          <w:rFonts w:ascii="Times New Roman" w:hAnsi="Times New Roman"/>
          <w:b/>
          <w:bCs/>
          <w:noProof/>
          <w:sz w:val="28"/>
          <w:szCs w:val="28"/>
        </w:rPr>
        <w:t xml:space="preserve">in </w:t>
      </w:r>
      <w:r w:rsidRPr="001B05D8">
        <w:rPr>
          <w:rFonts w:ascii="Times New Roman" w:eastAsia="Calibri" w:hAnsi="Times New Roman" w:cs="Calibri"/>
          <w:b/>
          <w:bCs/>
          <w:noProof/>
          <w:sz w:val="28"/>
          <w:szCs w:val="28"/>
        </w:rPr>
        <w:t>Patients with Types</w:t>
      </w:r>
      <w:r w:rsidRPr="001B05D8">
        <w:rPr>
          <w:rFonts w:ascii="Times New Roman" w:hAnsi="Times New Roman"/>
          <w:b/>
          <w:bCs/>
          <w:noProof/>
          <w:sz w:val="28"/>
          <w:szCs w:val="28"/>
        </w:rPr>
        <w:t xml:space="preserve"> 1 or 2 Diabetes </w:t>
      </w:r>
      <w:r w:rsidRPr="001B05D8">
        <w:rPr>
          <w:rFonts w:ascii="Times New Roman" w:eastAsia="Times New Roman" w:hAnsi="Times New Roman" w:cs="Times New Roman"/>
          <w:b/>
          <w:bCs/>
          <w:sz w:val="28"/>
          <w:szCs w:val="28"/>
        </w:rPr>
        <w:t>receiving</w:t>
      </w:r>
      <w:r w:rsidRPr="001B05D8">
        <w:rPr>
          <w:rFonts w:ascii="Times New Roman" w:hAnsi="Times New Roman"/>
          <w:b/>
          <w:bCs/>
          <w:sz w:val="28"/>
          <w:szCs w:val="28"/>
        </w:rPr>
        <w:t xml:space="preserve"> insulin therapy</w:t>
      </w:r>
      <w:r w:rsidRPr="001B05D8">
        <w:rPr>
          <w:rFonts w:ascii="Times New Roman" w:hAnsi="Times New Roman"/>
          <w:b/>
          <w:noProof/>
          <w:sz w:val="28"/>
          <w:szCs w:val="28"/>
        </w:rPr>
        <w:t>: A Systematic Review and Meta-Analysis</w:t>
      </w:r>
    </w:p>
    <w:p w14:paraId="5B302382" w14:textId="77777777" w:rsidR="00717CB0" w:rsidRPr="00B00117" w:rsidRDefault="00717CB0" w:rsidP="00717CB0">
      <w:pPr>
        <w:spacing w:line="480" w:lineRule="auto"/>
        <w:ind w:firstLine="567"/>
        <w:jc w:val="center"/>
        <w:rPr>
          <w:rFonts w:ascii="Times New Roman" w:hAnsi="Times New Roman" w:cstheme="minorBidi"/>
          <w:b/>
          <w:noProof/>
          <w:color w:val="auto"/>
          <w:lang w:val="pt-BR"/>
        </w:rPr>
      </w:pPr>
      <w:r w:rsidRPr="00FE5110">
        <w:rPr>
          <w:rFonts w:ascii="Times New Roman" w:hAnsi="Times New Roman" w:cs="Times New Roman"/>
          <w:b/>
          <w:bCs/>
          <w:color w:val="333333"/>
          <w:shd w:val="clear" w:color="auto" w:fill="FFFFFF"/>
          <w:lang w:val="pt-BR"/>
        </w:rPr>
        <w:t>Mayra Souza Botelho</w:t>
      </w:r>
      <w:r w:rsidRPr="00FE5110">
        <w:rPr>
          <w:rFonts w:ascii="Times New Roman" w:hAnsi="Times New Roman" w:cs="Times New Roman"/>
          <w:b/>
          <w:bCs/>
          <w:color w:val="333333"/>
          <w:shd w:val="clear" w:color="auto" w:fill="FFFFFF"/>
          <w:vertAlign w:val="superscript"/>
          <w:lang w:val="pt-BR"/>
        </w:rPr>
        <w:t>1</w:t>
      </w:r>
      <w:r w:rsidRPr="00FE5110">
        <w:rPr>
          <w:rFonts w:ascii="Times New Roman" w:hAnsi="Times New Roman" w:cs="Times New Roman"/>
          <w:b/>
          <w:bCs/>
          <w:color w:val="333333"/>
          <w:shd w:val="clear" w:color="auto" w:fill="FFFFFF"/>
          <w:lang w:val="pt-BR"/>
        </w:rPr>
        <w:t>, Julia Simões Correa Galendi</w:t>
      </w:r>
      <w:r w:rsidRPr="00FE5110">
        <w:rPr>
          <w:rFonts w:ascii="Times New Roman" w:hAnsi="Times New Roman" w:cs="Times New Roman"/>
          <w:b/>
          <w:bCs/>
          <w:color w:val="333333"/>
          <w:shd w:val="clear" w:color="auto" w:fill="FFFFFF"/>
          <w:vertAlign w:val="superscript"/>
          <w:lang w:val="pt-BR"/>
        </w:rPr>
        <w:t>1</w:t>
      </w:r>
      <w:r w:rsidRPr="00FE5110">
        <w:rPr>
          <w:rFonts w:ascii="Times New Roman" w:hAnsi="Times New Roman" w:cs="Times New Roman"/>
          <w:b/>
          <w:bCs/>
          <w:color w:val="333333"/>
          <w:shd w:val="clear" w:color="auto" w:fill="FFFFFF"/>
          <w:lang w:val="pt-BR"/>
        </w:rPr>
        <w:t>, Mariana Andrades Fiorini Monteiro Novo</w:t>
      </w:r>
      <w:r w:rsidRPr="00FE5110">
        <w:rPr>
          <w:rFonts w:ascii="Times New Roman" w:hAnsi="Times New Roman" w:cs="Times New Roman"/>
          <w:b/>
          <w:bCs/>
          <w:color w:val="333333"/>
          <w:shd w:val="clear" w:color="auto" w:fill="FFFFFF"/>
          <w:vertAlign w:val="superscript"/>
          <w:lang w:val="pt-BR"/>
        </w:rPr>
        <w:t>1</w:t>
      </w:r>
      <w:r w:rsidRPr="00FE5110">
        <w:rPr>
          <w:rFonts w:ascii="Times New Roman" w:hAnsi="Times New Roman"/>
          <w:b/>
          <w:noProof/>
          <w:lang w:val="pt-BR"/>
        </w:rPr>
        <w:t>, Vania dos Santos Nunes-Nogueira</w:t>
      </w:r>
      <w:r w:rsidRPr="00FE5110">
        <w:rPr>
          <w:rFonts w:ascii="Times New Roman" w:hAnsi="Times New Roman"/>
          <w:b/>
          <w:noProof/>
          <w:vertAlign w:val="superscript"/>
          <w:lang w:val="pt-BR"/>
        </w:rPr>
        <w:t>1</w:t>
      </w:r>
    </w:p>
    <w:p w14:paraId="60CF1342" w14:textId="77777777" w:rsidR="00717CB0" w:rsidRPr="0024661E" w:rsidRDefault="00717CB0" w:rsidP="00717CB0">
      <w:pPr>
        <w:spacing w:line="480" w:lineRule="auto"/>
        <w:ind w:firstLine="567"/>
        <w:rPr>
          <w:rFonts w:ascii="Times New Roman" w:hAnsi="Times New Roman"/>
          <w:noProof/>
        </w:rPr>
      </w:pPr>
      <w:r w:rsidRPr="0024661E">
        <w:rPr>
          <w:rFonts w:ascii="Times New Roman" w:hAnsi="Times New Roman"/>
          <w:noProof/>
          <w:vertAlign w:val="superscript"/>
        </w:rPr>
        <w:t>1</w:t>
      </w:r>
      <w:r w:rsidRPr="0024661E">
        <w:rPr>
          <w:rFonts w:ascii="Times New Roman" w:hAnsi="Times New Roman"/>
          <w:noProof/>
        </w:rPr>
        <w:t>Department of Internal Medicine, São Paulo State University (UNESP), Medical School, Botucatu, São Paulo, Brazil</w:t>
      </w:r>
    </w:p>
    <w:p w14:paraId="56116975" w14:textId="77777777" w:rsidR="00717CB0" w:rsidRDefault="00717CB0" w:rsidP="00717CB0">
      <w:pPr>
        <w:ind w:firstLine="0"/>
        <w:rPr>
          <w:rFonts w:ascii="Times New Roman" w:eastAsia="Calibri" w:hAnsi="Times New Roman" w:cs="Times New Roman"/>
          <w:sz w:val="24"/>
          <w:szCs w:val="24"/>
        </w:rPr>
      </w:pPr>
    </w:p>
    <w:p w14:paraId="11390CA4" w14:textId="77777777" w:rsidR="00483B4A" w:rsidRDefault="00483B4A" w:rsidP="00717CB0">
      <w:pPr>
        <w:jc w:val="center"/>
        <w:rPr>
          <w:rFonts w:ascii="Times New Roman" w:hAnsi="Times New Roman" w:cs="Times New Roman"/>
          <w:b/>
          <w:bCs/>
          <w:sz w:val="36"/>
          <w:szCs w:val="36"/>
        </w:rPr>
      </w:pPr>
    </w:p>
    <w:p w14:paraId="17966417" w14:textId="77777777" w:rsidR="00483B4A" w:rsidRDefault="00483B4A" w:rsidP="00717CB0">
      <w:pPr>
        <w:jc w:val="center"/>
        <w:rPr>
          <w:rFonts w:ascii="Times New Roman" w:hAnsi="Times New Roman" w:cs="Times New Roman"/>
          <w:b/>
          <w:bCs/>
          <w:sz w:val="36"/>
          <w:szCs w:val="36"/>
        </w:rPr>
      </w:pPr>
    </w:p>
    <w:p w14:paraId="7DFDB738" w14:textId="77777777" w:rsidR="00483B4A" w:rsidRDefault="00483B4A" w:rsidP="00717CB0">
      <w:pPr>
        <w:jc w:val="center"/>
        <w:rPr>
          <w:rFonts w:ascii="Times New Roman" w:hAnsi="Times New Roman" w:cs="Times New Roman"/>
          <w:b/>
          <w:bCs/>
          <w:sz w:val="36"/>
          <w:szCs w:val="36"/>
        </w:rPr>
      </w:pPr>
    </w:p>
    <w:p w14:paraId="65B83C77" w14:textId="77777777" w:rsidR="00483B4A" w:rsidRDefault="00483B4A" w:rsidP="00717CB0">
      <w:pPr>
        <w:jc w:val="center"/>
        <w:rPr>
          <w:rFonts w:ascii="Times New Roman" w:hAnsi="Times New Roman" w:cs="Times New Roman"/>
          <w:b/>
          <w:bCs/>
          <w:sz w:val="36"/>
          <w:szCs w:val="36"/>
        </w:rPr>
      </w:pPr>
    </w:p>
    <w:p w14:paraId="2AB1C13C" w14:textId="77777777" w:rsidR="00483B4A" w:rsidRDefault="00483B4A" w:rsidP="00717CB0">
      <w:pPr>
        <w:jc w:val="center"/>
        <w:rPr>
          <w:rFonts w:ascii="Times New Roman" w:hAnsi="Times New Roman" w:cs="Times New Roman"/>
          <w:b/>
          <w:bCs/>
          <w:sz w:val="36"/>
          <w:szCs w:val="36"/>
        </w:rPr>
      </w:pPr>
    </w:p>
    <w:p w14:paraId="705F3F22" w14:textId="77777777" w:rsidR="00483B4A" w:rsidRDefault="00483B4A" w:rsidP="00717CB0">
      <w:pPr>
        <w:jc w:val="center"/>
        <w:rPr>
          <w:rFonts w:ascii="Times New Roman" w:hAnsi="Times New Roman" w:cs="Times New Roman"/>
          <w:b/>
          <w:bCs/>
          <w:sz w:val="36"/>
          <w:szCs w:val="36"/>
        </w:rPr>
      </w:pPr>
    </w:p>
    <w:p w14:paraId="2CD57F0D" w14:textId="77777777" w:rsidR="00483B4A" w:rsidRDefault="00483B4A" w:rsidP="00717CB0">
      <w:pPr>
        <w:jc w:val="center"/>
        <w:rPr>
          <w:rFonts w:ascii="Times New Roman" w:hAnsi="Times New Roman" w:cs="Times New Roman"/>
          <w:b/>
          <w:bCs/>
          <w:sz w:val="36"/>
          <w:szCs w:val="36"/>
        </w:rPr>
      </w:pPr>
    </w:p>
    <w:p w14:paraId="344B2334" w14:textId="77777777" w:rsidR="00483B4A" w:rsidRDefault="00483B4A" w:rsidP="00717CB0">
      <w:pPr>
        <w:jc w:val="center"/>
        <w:rPr>
          <w:rFonts w:ascii="Times New Roman" w:hAnsi="Times New Roman" w:cs="Times New Roman"/>
          <w:b/>
          <w:bCs/>
          <w:sz w:val="36"/>
          <w:szCs w:val="36"/>
        </w:rPr>
      </w:pPr>
    </w:p>
    <w:p w14:paraId="23D0A965" w14:textId="77777777" w:rsidR="00483B4A" w:rsidRDefault="00483B4A" w:rsidP="00717CB0">
      <w:pPr>
        <w:jc w:val="center"/>
        <w:rPr>
          <w:rFonts w:ascii="Times New Roman" w:hAnsi="Times New Roman" w:cs="Times New Roman"/>
          <w:b/>
          <w:bCs/>
          <w:sz w:val="36"/>
          <w:szCs w:val="36"/>
        </w:rPr>
      </w:pPr>
    </w:p>
    <w:p w14:paraId="5DA3D7B5" w14:textId="77777777" w:rsidR="00483B4A" w:rsidRDefault="00483B4A" w:rsidP="00717CB0">
      <w:pPr>
        <w:jc w:val="center"/>
        <w:rPr>
          <w:rFonts w:ascii="Times New Roman" w:hAnsi="Times New Roman" w:cs="Times New Roman"/>
          <w:b/>
          <w:bCs/>
          <w:sz w:val="36"/>
          <w:szCs w:val="36"/>
        </w:rPr>
      </w:pPr>
    </w:p>
    <w:p w14:paraId="4DDDE74B" w14:textId="77777777" w:rsidR="00483B4A" w:rsidRDefault="00483B4A" w:rsidP="00717CB0">
      <w:pPr>
        <w:jc w:val="center"/>
        <w:rPr>
          <w:rFonts w:ascii="Times New Roman" w:hAnsi="Times New Roman" w:cs="Times New Roman"/>
          <w:b/>
          <w:bCs/>
          <w:sz w:val="36"/>
          <w:szCs w:val="36"/>
        </w:rPr>
      </w:pPr>
    </w:p>
    <w:p w14:paraId="564A944D" w14:textId="77777777" w:rsidR="00483B4A" w:rsidRDefault="00483B4A" w:rsidP="00717CB0">
      <w:pPr>
        <w:jc w:val="center"/>
        <w:rPr>
          <w:rFonts w:ascii="Times New Roman" w:hAnsi="Times New Roman" w:cs="Times New Roman"/>
          <w:b/>
          <w:bCs/>
          <w:sz w:val="36"/>
          <w:szCs w:val="36"/>
        </w:rPr>
      </w:pPr>
    </w:p>
    <w:p w14:paraId="4EAB9B4D" w14:textId="77777777" w:rsidR="00483B4A" w:rsidRDefault="00483B4A" w:rsidP="00717CB0">
      <w:pPr>
        <w:jc w:val="center"/>
        <w:rPr>
          <w:rFonts w:ascii="Times New Roman" w:hAnsi="Times New Roman" w:cs="Times New Roman"/>
          <w:b/>
          <w:bCs/>
          <w:sz w:val="36"/>
          <w:szCs w:val="36"/>
        </w:rPr>
      </w:pPr>
    </w:p>
    <w:p w14:paraId="2E4FD6F1" w14:textId="77777777" w:rsidR="00483B4A" w:rsidRDefault="00483B4A" w:rsidP="00717CB0">
      <w:pPr>
        <w:jc w:val="center"/>
        <w:rPr>
          <w:rFonts w:ascii="Times New Roman" w:hAnsi="Times New Roman" w:cs="Times New Roman"/>
          <w:b/>
          <w:bCs/>
          <w:sz w:val="36"/>
          <w:szCs w:val="36"/>
        </w:rPr>
      </w:pPr>
    </w:p>
    <w:p w14:paraId="3517B336" w14:textId="77777777" w:rsidR="00483B4A" w:rsidRDefault="00483B4A" w:rsidP="00717CB0">
      <w:pPr>
        <w:jc w:val="center"/>
        <w:rPr>
          <w:rFonts w:ascii="Times New Roman" w:hAnsi="Times New Roman" w:cs="Times New Roman"/>
          <w:b/>
          <w:bCs/>
          <w:sz w:val="36"/>
          <w:szCs w:val="36"/>
        </w:rPr>
      </w:pPr>
    </w:p>
    <w:p w14:paraId="3B64582F" w14:textId="47F5A069" w:rsidR="00717CB0" w:rsidRDefault="00717CB0" w:rsidP="00717CB0">
      <w:pPr>
        <w:jc w:val="center"/>
        <w:rPr>
          <w:rFonts w:ascii="Times New Roman" w:hAnsi="Times New Roman" w:cs="Times New Roman"/>
          <w:b/>
          <w:bCs/>
          <w:sz w:val="36"/>
          <w:szCs w:val="36"/>
        </w:rPr>
      </w:pPr>
      <w:r w:rsidRPr="00717CB0">
        <w:rPr>
          <w:rFonts w:ascii="Times New Roman" w:hAnsi="Times New Roman" w:cs="Times New Roman"/>
          <w:b/>
          <w:bCs/>
          <w:sz w:val="36"/>
          <w:szCs w:val="36"/>
        </w:rPr>
        <w:lastRenderedPageBreak/>
        <w:t>Supplementary File</w:t>
      </w:r>
    </w:p>
    <w:p w14:paraId="40AD1517" w14:textId="77777777" w:rsidR="00717CB0" w:rsidRDefault="00717CB0" w:rsidP="008557A8">
      <w:pPr>
        <w:spacing w:line="276" w:lineRule="auto"/>
        <w:jc w:val="center"/>
        <w:rPr>
          <w:rFonts w:ascii="Times New Roman" w:hAnsi="Times New Roman" w:cs="Times New Roman"/>
          <w:b/>
          <w:bCs/>
          <w:sz w:val="36"/>
          <w:szCs w:val="36"/>
        </w:rPr>
      </w:pPr>
    </w:p>
    <w:p w14:paraId="69E00E10" w14:textId="48EC6027" w:rsidR="00581B16" w:rsidRPr="008557A8" w:rsidRDefault="00581B16" w:rsidP="008557A8">
      <w:pPr>
        <w:pStyle w:val="PargrafodaLista"/>
        <w:numPr>
          <w:ilvl w:val="0"/>
          <w:numId w:val="11"/>
        </w:numPr>
        <w:spacing w:line="276" w:lineRule="auto"/>
        <w:rPr>
          <w:rFonts w:ascii="Times New Roman" w:hAnsi="Times New Roman" w:cs="Times New Roman"/>
          <w:b/>
          <w:bCs/>
          <w:sz w:val="24"/>
          <w:szCs w:val="24"/>
        </w:rPr>
      </w:pPr>
      <w:r w:rsidRPr="001E4295">
        <w:rPr>
          <w:rFonts w:ascii="Times New Roman" w:hAnsi="Times New Roman" w:cs="Times New Roman"/>
          <w:b/>
          <w:bCs/>
          <w:sz w:val="24"/>
          <w:szCs w:val="24"/>
        </w:rPr>
        <w:t>Table S1</w:t>
      </w:r>
      <w:r w:rsidRPr="001E4295">
        <w:rPr>
          <w:rFonts w:ascii="Times New Roman" w:hAnsi="Times New Roman" w:cs="Times New Roman"/>
          <w:sz w:val="24"/>
          <w:szCs w:val="24"/>
        </w:rPr>
        <w:t>. The reasons for the exclusion of the 15 studies reviewed</w:t>
      </w:r>
      <w:r w:rsidR="0090553F">
        <w:rPr>
          <w:rFonts w:ascii="Times New Roman" w:eastAsia="Calibri" w:hAnsi="Times New Roman" w:cs="Times New Roman"/>
          <w:sz w:val="24"/>
          <w:szCs w:val="24"/>
        </w:rPr>
        <w:t>……….3</w:t>
      </w:r>
    </w:p>
    <w:p w14:paraId="3EAA83AF" w14:textId="77B16A80" w:rsidR="008557A8" w:rsidRPr="008557A8" w:rsidRDefault="008557A8" w:rsidP="008557A8">
      <w:pPr>
        <w:pStyle w:val="PargrafodaLista"/>
        <w:numPr>
          <w:ilvl w:val="0"/>
          <w:numId w:val="11"/>
        </w:numPr>
        <w:spacing w:line="276" w:lineRule="auto"/>
        <w:rPr>
          <w:rFonts w:ascii="Times New Roman" w:hAnsi="Times New Roman" w:cs="Times New Roman"/>
          <w:sz w:val="24"/>
          <w:szCs w:val="24"/>
        </w:rPr>
      </w:pPr>
      <w:r w:rsidRPr="008557A8">
        <w:rPr>
          <w:rFonts w:ascii="Times New Roman" w:hAnsi="Times New Roman" w:cs="Times New Roman"/>
          <w:b/>
          <w:bCs/>
          <w:sz w:val="24"/>
          <w:szCs w:val="24"/>
        </w:rPr>
        <w:t>Table S2</w:t>
      </w:r>
      <w:r w:rsidRPr="008557A8">
        <w:rPr>
          <w:rFonts w:ascii="Times New Roman" w:hAnsi="Times New Roman" w:cs="Times New Roman"/>
          <w:sz w:val="24"/>
          <w:szCs w:val="24"/>
        </w:rPr>
        <w:t xml:space="preserve">. </w:t>
      </w:r>
      <w:r w:rsidRPr="008557A8">
        <w:rPr>
          <w:rFonts w:ascii="Times New Roman" w:eastAsia="Times New Roman" w:hAnsi="Times New Roman" w:cs="Times New Roman"/>
          <w:color w:val="000000"/>
          <w:sz w:val="24"/>
          <w:szCs w:val="24"/>
        </w:rPr>
        <w:t>FGMS-associated cutaneous adverse events</w:t>
      </w:r>
      <w:r w:rsidR="0090553F">
        <w:rPr>
          <w:rFonts w:ascii="Times New Roman" w:eastAsia="Times New Roman" w:hAnsi="Times New Roman" w:cs="Times New Roman"/>
          <w:color w:val="000000"/>
          <w:sz w:val="24"/>
          <w:szCs w:val="24"/>
        </w:rPr>
        <w:t>…………</w:t>
      </w:r>
      <w:r w:rsidR="001C7B05">
        <w:rPr>
          <w:rFonts w:ascii="Times New Roman" w:eastAsia="Times New Roman" w:hAnsi="Times New Roman" w:cs="Times New Roman"/>
          <w:color w:val="000000"/>
          <w:sz w:val="24"/>
          <w:szCs w:val="24"/>
        </w:rPr>
        <w:t>…</w:t>
      </w:r>
      <w:r w:rsidR="0090553F">
        <w:rPr>
          <w:rFonts w:ascii="Times New Roman" w:eastAsia="Times New Roman" w:hAnsi="Times New Roman" w:cs="Times New Roman"/>
          <w:color w:val="000000"/>
          <w:sz w:val="24"/>
          <w:szCs w:val="24"/>
        </w:rPr>
        <w:t>………..4</w:t>
      </w:r>
    </w:p>
    <w:p w14:paraId="6F8D33E2" w14:textId="6C4F9820" w:rsidR="00152F25" w:rsidRPr="001E4295" w:rsidRDefault="00152F25" w:rsidP="008557A8">
      <w:pPr>
        <w:numPr>
          <w:ilvl w:val="0"/>
          <w:numId w:val="11"/>
        </w:numPr>
        <w:spacing w:after="160" w:line="276" w:lineRule="auto"/>
        <w:contextualSpacing/>
        <w:rPr>
          <w:rFonts w:ascii="Times New Roman" w:eastAsia="Calibri" w:hAnsi="Times New Roman" w:cs="Times New Roman"/>
          <w:b/>
          <w:bCs/>
          <w:color w:val="auto"/>
          <w:sz w:val="24"/>
          <w:szCs w:val="24"/>
        </w:rPr>
      </w:pPr>
      <w:r w:rsidRPr="00581B16">
        <w:rPr>
          <w:rFonts w:ascii="Times New Roman" w:eastAsia="Calibri" w:hAnsi="Times New Roman" w:cs="Times New Roman"/>
          <w:b/>
          <w:bCs/>
          <w:color w:val="auto"/>
          <w:sz w:val="24"/>
          <w:szCs w:val="24"/>
        </w:rPr>
        <w:t xml:space="preserve">Subgroup and sensitivity analyses of </w:t>
      </w:r>
      <w:r w:rsidRPr="001E4295">
        <w:rPr>
          <w:rFonts w:ascii="Times New Roman" w:eastAsia="Calibri" w:hAnsi="Times New Roman" w:cs="Times New Roman"/>
          <w:b/>
          <w:bCs/>
          <w:color w:val="auto"/>
          <w:sz w:val="24"/>
          <w:szCs w:val="24"/>
        </w:rPr>
        <w:t>HbA1c</w:t>
      </w:r>
    </w:p>
    <w:p w14:paraId="236AB01B" w14:textId="7C7C71C8" w:rsidR="00AA472B" w:rsidRPr="001E4295" w:rsidRDefault="00AA472B" w:rsidP="008557A8">
      <w:pPr>
        <w:pStyle w:val="PargrafodaLista"/>
        <w:spacing w:line="276" w:lineRule="auto"/>
        <w:ind w:left="1068"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S1</w:t>
      </w:r>
      <w:r w:rsidRPr="001E4295">
        <w:rPr>
          <w:rFonts w:ascii="Times New Roman" w:eastAsia="Calibri" w:hAnsi="Times New Roman" w:cs="Times New Roman"/>
          <w:color w:val="auto"/>
          <w:sz w:val="24"/>
          <w:szCs w:val="24"/>
        </w:rPr>
        <w:t>. Subgroup analysis according to type of diabetes mellitus………………</w:t>
      </w:r>
      <w:r w:rsidR="005836A2">
        <w:rPr>
          <w:rFonts w:ascii="Times New Roman" w:eastAsia="Calibri" w:hAnsi="Times New Roman" w:cs="Times New Roman"/>
          <w:color w:val="auto"/>
          <w:sz w:val="24"/>
          <w:szCs w:val="24"/>
        </w:rPr>
        <w:t>………………………………………</w:t>
      </w:r>
      <w:r w:rsidRPr="001E4295">
        <w:rPr>
          <w:rFonts w:ascii="Times New Roman" w:eastAsia="Calibri" w:hAnsi="Times New Roman" w:cs="Times New Roman"/>
          <w:color w:val="auto"/>
          <w:sz w:val="24"/>
          <w:szCs w:val="24"/>
        </w:rPr>
        <w:t>………</w:t>
      </w:r>
      <w:r w:rsidR="001C7B05">
        <w:rPr>
          <w:rFonts w:ascii="Times New Roman" w:eastAsia="Calibri" w:hAnsi="Times New Roman" w:cs="Times New Roman"/>
          <w:color w:val="auto"/>
          <w:sz w:val="24"/>
          <w:szCs w:val="24"/>
        </w:rPr>
        <w:t>………5</w:t>
      </w:r>
    </w:p>
    <w:p w14:paraId="40309902" w14:textId="231D3F82" w:rsidR="00AA472B" w:rsidRPr="00581B16" w:rsidRDefault="00AA472B" w:rsidP="008557A8">
      <w:pPr>
        <w:spacing w:after="160" w:line="276" w:lineRule="auto"/>
        <w:ind w:left="1068" w:firstLine="0"/>
        <w:contextualSpacing/>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S2</w:t>
      </w:r>
      <w:r w:rsidR="007E6106" w:rsidRPr="001E4295">
        <w:rPr>
          <w:rFonts w:ascii="Times New Roman" w:eastAsia="Calibri" w:hAnsi="Times New Roman" w:cs="Times New Roman"/>
          <w:b/>
          <w:bCs/>
          <w:color w:val="auto"/>
          <w:sz w:val="24"/>
          <w:szCs w:val="24"/>
        </w:rPr>
        <w:t xml:space="preserve">. </w:t>
      </w:r>
      <w:r w:rsidR="007E6106" w:rsidRPr="001E4295">
        <w:rPr>
          <w:rFonts w:ascii="Times New Roman" w:eastAsia="Calibri" w:hAnsi="Times New Roman" w:cs="Times New Roman"/>
          <w:color w:val="auto"/>
          <w:sz w:val="24"/>
          <w:szCs w:val="24"/>
        </w:rPr>
        <w:t>Sensitivity analysis separating studies with high risk of bias from those with low risk</w:t>
      </w:r>
      <w:r w:rsidR="00E00FBB" w:rsidRPr="001E4295">
        <w:rPr>
          <w:rFonts w:ascii="Times New Roman" w:eastAsia="Calibri" w:hAnsi="Times New Roman" w:cs="Times New Roman"/>
          <w:color w:val="auto"/>
          <w:sz w:val="24"/>
          <w:szCs w:val="24"/>
        </w:rPr>
        <w:t>………………………………………</w:t>
      </w:r>
      <w:r w:rsidR="001C7B05">
        <w:rPr>
          <w:rFonts w:ascii="Times New Roman" w:eastAsia="Calibri" w:hAnsi="Times New Roman" w:cs="Times New Roman"/>
          <w:color w:val="auto"/>
          <w:sz w:val="24"/>
          <w:szCs w:val="24"/>
        </w:rPr>
        <w:t>…………………..6</w:t>
      </w:r>
    </w:p>
    <w:p w14:paraId="27B3A470" w14:textId="070282BF" w:rsidR="00E7317F" w:rsidRPr="001E4295" w:rsidRDefault="00E7317F" w:rsidP="008557A8">
      <w:pPr>
        <w:numPr>
          <w:ilvl w:val="0"/>
          <w:numId w:val="11"/>
        </w:numPr>
        <w:spacing w:after="160" w:line="276" w:lineRule="auto"/>
        <w:contextualSpacing/>
        <w:rPr>
          <w:rFonts w:ascii="Times New Roman" w:eastAsia="Calibri" w:hAnsi="Times New Roman" w:cs="Times New Roman"/>
          <w:b/>
          <w:bCs/>
          <w:color w:val="auto"/>
          <w:sz w:val="24"/>
          <w:szCs w:val="24"/>
        </w:rPr>
      </w:pPr>
      <w:r w:rsidRPr="00581B16">
        <w:rPr>
          <w:rFonts w:ascii="Times New Roman" w:eastAsia="Calibri" w:hAnsi="Times New Roman" w:cs="Times New Roman"/>
          <w:b/>
          <w:bCs/>
          <w:color w:val="auto"/>
          <w:sz w:val="24"/>
          <w:szCs w:val="24"/>
        </w:rPr>
        <w:t xml:space="preserve">Subgroup and sensitivity analyses </w:t>
      </w:r>
      <w:r w:rsidR="004D4595" w:rsidRPr="001E4295">
        <w:rPr>
          <w:rFonts w:ascii="Times New Roman" w:hAnsi="Times New Roman" w:cs="Times New Roman"/>
          <w:noProof/>
          <w:sz w:val="24"/>
          <w:szCs w:val="24"/>
        </w:rPr>
        <w:t>of Time before range (TRB)</w:t>
      </w:r>
    </w:p>
    <w:p w14:paraId="4A81380E" w14:textId="2ED8F278" w:rsidR="00A94C0D" w:rsidRPr="001E4295" w:rsidRDefault="00A94C0D" w:rsidP="008557A8">
      <w:pPr>
        <w:pStyle w:val="PargrafodaLista"/>
        <w:spacing w:line="276" w:lineRule="auto"/>
        <w:ind w:left="1068"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S3</w:t>
      </w:r>
      <w:r w:rsidRPr="001E4295">
        <w:rPr>
          <w:rFonts w:ascii="Times New Roman" w:eastAsia="Calibri" w:hAnsi="Times New Roman" w:cs="Times New Roman"/>
          <w:color w:val="auto"/>
          <w:sz w:val="24"/>
          <w:szCs w:val="24"/>
        </w:rPr>
        <w:t>. Subgroup analysis according to type of diabetes mellitus…………………</w:t>
      </w:r>
      <w:r w:rsidR="005836A2">
        <w:rPr>
          <w:rFonts w:ascii="Times New Roman" w:eastAsia="Calibri" w:hAnsi="Times New Roman" w:cs="Times New Roman"/>
          <w:color w:val="auto"/>
          <w:sz w:val="24"/>
          <w:szCs w:val="24"/>
        </w:rPr>
        <w:t>……………………………………...</w:t>
      </w:r>
      <w:r w:rsidRPr="001E4295">
        <w:rPr>
          <w:rFonts w:ascii="Times New Roman" w:eastAsia="Calibri" w:hAnsi="Times New Roman" w:cs="Times New Roman"/>
          <w:color w:val="auto"/>
          <w:sz w:val="24"/>
          <w:szCs w:val="24"/>
        </w:rPr>
        <w:t>…</w:t>
      </w:r>
      <w:r w:rsidR="00353D29">
        <w:rPr>
          <w:rFonts w:ascii="Times New Roman" w:eastAsia="Calibri" w:hAnsi="Times New Roman" w:cs="Times New Roman"/>
          <w:color w:val="auto"/>
          <w:sz w:val="24"/>
          <w:szCs w:val="24"/>
        </w:rPr>
        <w:t>………</w:t>
      </w:r>
      <w:r w:rsidRPr="001E4295">
        <w:rPr>
          <w:rFonts w:ascii="Times New Roman" w:eastAsia="Calibri" w:hAnsi="Times New Roman" w:cs="Times New Roman"/>
          <w:color w:val="auto"/>
          <w:sz w:val="24"/>
          <w:szCs w:val="24"/>
        </w:rPr>
        <w:t>…6</w:t>
      </w:r>
    </w:p>
    <w:p w14:paraId="5A503CD6" w14:textId="3C1ED665" w:rsidR="00A94C0D" w:rsidRPr="001E4295" w:rsidRDefault="00A94C0D" w:rsidP="008557A8">
      <w:pPr>
        <w:pStyle w:val="PargrafodaLista"/>
        <w:spacing w:after="160" w:line="276" w:lineRule="auto"/>
        <w:ind w:left="1068"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 xml:space="preserve">Figure S4. </w:t>
      </w:r>
      <w:r w:rsidRPr="001E4295">
        <w:rPr>
          <w:rFonts w:ascii="Times New Roman" w:eastAsia="Calibri" w:hAnsi="Times New Roman" w:cs="Times New Roman"/>
          <w:color w:val="auto"/>
          <w:sz w:val="24"/>
          <w:szCs w:val="24"/>
        </w:rPr>
        <w:t>Sensitivity analysis separating studies with high risk of bias from those with low risk…………………………</w:t>
      </w:r>
      <w:r w:rsidR="005836A2">
        <w:rPr>
          <w:rFonts w:ascii="Times New Roman" w:eastAsia="Calibri" w:hAnsi="Times New Roman" w:cs="Times New Roman"/>
          <w:color w:val="auto"/>
          <w:sz w:val="24"/>
          <w:szCs w:val="24"/>
        </w:rPr>
        <w:t>…………………...</w:t>
      </w:r>
      <w:r w:rsidRPr="001E4295">
        <w:rPr>
          <w:rFonts w:ascii="Times New Roman" w:eastAsia="Calibri" w:hAnsi="Times New Roman" w:cs="Times New Roman"/>
          <w:color w:val="auto"/>
          <w:sz w:val="24"/>
          <w:szCs w:val="24"/>
        </w:rPr>
        <w:t>…………</w:t>
      </w:r>
      <w:r w:rsidR="00353D29">
        <w:rPr>
          <w:rFonts w:ascii="Times New Roman" w:eastAsia="Calibri" w:hAnsi="Times New Roman" w:cs="Times New Roman"/>
          <w:color w:val="auto"/>
          <w:sz w:val="24"/>
          <w:szCs w:val="24"/>
        </w:rPr>
        <w:t>..7</w:t>
      </w:r>
    </w:p>
    <w:p w14:paraId="70D0D4CA" w14:textId="29F09EAE" w:rsidR="004D4595" w:rsidRPr="001E4295" w:rsidRDefault="004D4595" w:rsidP="008557A8">
      <w:pPr>
        <w:numPr>
          <w:ilvl w:val="0"/>
          <w:numId w:val="11"/>
        </w:numPr>
        <w:spacing w:after="160" w:line="276" w:lineRule="auto"/>
        <w:contextualSpacing/>
        <w:rPr>
          <w:rFonts w:ascii="Times New Roman" w:eastAsia="Calibri" w:hAnsi="Times New Roman" w:cs="Times New Roman"/>
          <w:b/>
          <w:bCs/>
          <w:color w:val="auto"/>
          <w:sz w:val="24"/>
          <w:szCs w:val="24"/>
        </w:rPr>
      </w:pPr>
      <w:r w:rsidRPr="00581B16">
        <w:rPr>
          <w:rFonts w:ascii="Times New Roman" w:eastAsia="Calibri" w:hAnsi="Times New Roman" w:cs="Times New Roman"/>
          <w:b/>
          <w:bCs/>
          <w:color w:val="auto"/>
          <w:sz w:val="24"/>
          <w:szCs w:val="24"/>
        </w:rPr>
        <w:t xml:space="preserve">Subgroup and sensitivity analyses </w:t>
      </w:r>
      <w:r w:rsidRPr="001E4295">
        <w:rPr>
          <w:rFonts w:ascii="Times New Roman" w:hAnsi="Times New Roman" w:cs="Times New Roman"/>
          <w:noProof/>
          <w:sz w:val="24"/>
          <w:szCs w:val="24"/>
        </w:rPr>
        <w:t>patient-reported outcome using the Diabetes Treatment Satisfaction Questionnaire (DTSQ)</w:t>
      </w:r>
    </w:p>
    <w:p w14:paraId="168044DE" w14:textId="6AFBB8DD" w:rsidR="004D4595" w:rsidRPr="001E4295" w:rsidRDefault="004D4595" w:rsidP="008557A8">
      <w:pPr>
        <w:pStyle w:val="PargrafodaLista"/>
        <w:spacing w:line="276" w:lineRule="auto"/>
        <w:ind w:left="1068"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w:t>
      </w:r>
      <w:r w:rsidR="00850082" w:rsidRPr="001E4295">
        <w:rPr>
          <w:rFonts w:ascii="Times New Roman" w:eastAsia="Calibri" w:hAnsi="Times New Roman" w:cs="Times New Roman"/>
          <w:b/>
          <w:bCs/>
          <w:color w:val="auto"/>
          <w:sz w:val="24"/>
          <w:szCs w:val="24"/>
        </w:rPr>
        <w:t>5</w:t>
      </w:r>
      <w:r w:rsidRPr="001E4295">
        <w:rPr>
          <w:rFonts w:ascii="Times New Roman" w:eastAsia="Calibri" w:hAnsi="Times New Roman" w:cs="Times New Roman"/>
          <w:color w:val="auto"/>
          <w:sz w:val="24"/>
          <w:szCs w:val="24"/>
        </w:rPr>
        <w:t>. Subgroup analysis according to type of diabetes mellitus……………………</w:t>
      </w:r>
      <w:r w:rsidR="005836A2">
        <w:rPr>
          <w:rFonts w:ascii="Times New Roman" w:eastAsia="Calibri" w:hAnsi="Times New Roman" w:cs="Times New Roman"/>
          <w:color w:val="auto"/>
          <w:sz w:val="24"/>
          <w:szCs w:val="24"/>
        </w:rPr>
        <w:t>………………………………………….</w:t>
      </w:r>
      <w:r w:rsidRPr="001E4295">
        <w:rPr>
          <w:rFonts w:ascii="Times New Roman" w:eastAsia="Calibri" w:hAnsi="Times New Roman" w:cs="Times New Roman"/>
          <w:color w:val="auto"/>
          <w:sz w:val="24"/>
          <w:szCs w:val="24"/>
        </w:rPr>
        <w:t>…</w:t>
      </w:r>
      <w:r w:rsidR="00353D29">
        <w:rPr>
          <w:rFonts w:ascii="Times New Roman" w:eastAsia="Calibri" w:hAnsi="Times New Roman" w:cs="Times New Roman"/>
          <w:color w:val="auto"/>
          <w:sz w:val="24"/>
          <w:szCs w:val="24"/>
        </w:rPr>
        <w:t>….7</w:t>
      </w:r>
    </w:p>
    <w:p w14:paraId="51DEB950" w14:textId="25C255E9" w:rsidR="004D4595" w:rsidRPr="001E4295" w:rsidRDefault="004D4595" w:rsidP="008557A8">
      <w:pPr>
        <w:pStyle w:val="PargrafodaLista"/>
        <w:spacing w:after="160" w:line="276" w:lineRule="auto"/>
        <w:ind w:left="1068"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w:t>
      </w:r>
      <w:r w:rsidR="00850082" w:rsidRPr="001E4295">
        <w:rPr>
          <w:rFonts w:ascii="Times New Roman" w:eastAsia="Calibri" w:hAnsi="Times New Roman" w:cs="Times New Roman"/>
          <w:b/>
          <w:bCs/>
          <w:color w:val="auto"/>
          <w:sz w:val="24"/>
          <w:szCs w:val="24"/>
        </w:rPr>
        <w:t>6</w:t>
      </w:r>
      <w:r w:rsidRPr="001E4295">
        <w:rPr>
          <w:rFonts w:ascii="Times New Roman" w:eastAsia="Calibri" w:hAnsi="Times New Roman" w:cs="Times New Roman"/>
          <w:b/>
          <w:bCs/>
          <w:color w:val="auto"/>
          <w:sz w:val="24"/>
          <w:szCs w:val="24"/>
        </w:rPr>
        <w:t xml:space="preserve">. </w:t>
      </w:r>
      <w:r w:rsidRPr="001E4295">
        <w:rPr>
          <w:rFonts w:ascii="Times New Roman" w:eastAsia="Calibri" w:hAnsi="Times New Roman" w:cs="Times New Roman"/>
          <w:color w:val="auto"/>
          <w:sz w:val="24"/>
          <w:szCs w:val="24"/>
        </w:rPr>
        <w:t>Sensitivity analysis separating studies with high risk of bias from those with low risk……………………………………………………</w:t>
      </w:r>
      <w:r w:rsidR="00666A22">
        <w:rPr>
          <w:rFonts w:ascii="Times New Roman" w:eastAsia="Calibri" w:hAnsi="Times New Roman" w:cs="Times New Roman"/>
          <w:color w:val="auto"/>
          <w:sz w:val="24"/>
          <w:szCs w:val="24"/>
        </w:rPr>
        <w:t>……8</w:t>
      </w:r>
    </w:p>
    <w:p w14:paraId="63AAA62F" w14:textId="77777777" w:rsidR="00EE1F13" w:rsidRPr="001E4295" w:rsidRDefault="00810BA9" w:rsidP="008557A8">
      <w:pPr>
        <w:pStyle w:val="PargrafodaLista"/>
        <w:numPr>
          <w:ilvl w:val="0"/>
          <w:numId w:val="11"/>
        </w:numPr>
        <w:spacing w:after="160" w:line="276" w:lineRule="auto"/>
        <w:rPr>
          <w:rFonts w:ascii="Times New Roman" w:eastAsia="Calibri" w:hAnsi="Times New Roman" w:cs="Times New Roman"/>
          <w:b/>
          <w:color w:val="auto"/>
          <w:sz w:val="24"/>
          <w:szCs w:val="24"/>
        </w:rPr>
      </w:pPr>
      <w:r w:rsidRPr="001E4295">
        <w:rPr>
          <w:rFonts w:ascii="Times New Roman" w:eastAsia="Calibri" w:hAnsi="Times New Roman" w:cs="Times New Roman"/>
          <w:b/>
          <w:color w:val="auto"/>
          <w:sz w:val="24"/>
          <w:szCs w:val="24"/>
        </w:rPr>
        <w:t>Meta-regression graph of HbA1c</w:t>
      </w:r>
    </w:p>
    <w:p w14:paraId="4FEE07CB" w14:textId="16BD1336" w:rsidR="00022136" w:rsidRPr="001E4295" w:rsidRDefault="00EE1F13" w:rsidP="008557A8">
      <w:pPr>
        <w:spacing w:line="276" w:lineRule="auto"/>
        <w:ind w:left="1068" w:firstLine="0"/>
        <w:rPr>
          <w:rFonts w:ascii="Times New Roman" w:hAnsi="Times New Roman" w:cs="Times New Roman"/>
          <w:sz w:val="24"/>
          <w:szCs w:val="24"/>
        </w:rPr>
      </w:pPr>
      <w:r w:rsidRPr="001E4295">
        <w:rPr>
          <w:rFonts w:ascii="Times New Roman" w:eastAsia="Calibri" w:hAnsi="Times New Roman" w:cs="Times New Roman"/>
          <w:b/>
          <w:color w:val="auto"/>
          <w:sz w:val="24"/>
          <w:szCs w:val="24"/>
        </w:rPr>
        <w:t xml:space="preserve">Figure </w:t>
      </w:r>
      <w:r w:rsidR="00022136" w:rsidRPr="001E4295">
        <w:rPr>
          <w:rFonts w:ascii="Times New Roman" w:eastAsia="Calibri" w:hAnsi="Times New Roman" w:cs="Times New Roman"/>
          <w:b/>
          <w:color w:val="auto"/>
          <w:sz w:val="24"/>
          <w:szCs w:val="24"/>
        </w:rPr>
        <w:t>S7.</w:t>
      </w:r>
      <w:r w:rsidR="00022136" w:rsidRPr="001E4295">
        <w:rPr>
          <w:rFonts w:ascii="Times New Roman" w:hAnsi="Times New Roman" w:cs="Times New Roman"/>
          <w:b/>
          <w:bCs/>
          <w:sz w:val="24"/>
          <w:szCs w:val="24"/>
        </w:rPr>
        <w:t xml:space="preserve"> </w:t>
      </w:r>
      <w:r w:rsidR="00022136" w:rsidRPr="001E4295">
        <w:rPr>
          <w:rFonts w:ascii="Times New Roman" w:hAnsi="Times New Roman" w:cs="Times New Roman"/>
          <w:sz w:val="24"/>
          <w:szCs w:val="24"/>
        </w:rPr>
        <w:t>Metarregression of HbA1c , used</w:t>
      </w:r>
      <w:r w:rsidR="00497E4E" w:rsidRPr="001E4295">
        <w:rPr>
          <w:rFonts w:ascii="Times New Roman" w:hAnsi="Times New Roman" w:cs="Times New Roman"/>
          <w:sz w:val="24"/>
          <w:szCs w:val="24"/>
        </w:rPr>
        <w:t xml:space="preserve"> variables</w:t>
      </w:r>
      <w:r w:rsidR="00022136" w:rsidRPr="001E4295">
        <w:rPr>
          <w:rFonts w:ascii="Times New Roman" w:hAnsi="Times New Roman" w:cs="Times New Roman"/>
          <w:sz w:val="24"/>
          <w:szCs w:val="24"/>
        </w:rPr>
        <w:t>: mean age of the participants, duration of diabetes, mean HbA1c at baseline visit, duration of intervention</w:t>
      </w:r>
      <w:r w:rsidR="005836A2">
        <w:rPr>
          <w:rFonts w:ascii="Times New Roman" w:hAnsi="Times New Roman" w:cs="Times New Roman"/>
          <w:sz w:val="24"/>
          <w:szCs w:val="24"/>
        </w:rPr>
        <w:t>……………………………………………………………….</w:t>
      </w:r>
      <w:r w:rsidR="00666A22">
        <w:rPr>
          <w:rFonts w:ascii="Times New Roman" w:hAnsi="Times New Roman" w:cs="Times New Roman"/>
          <w:sz w:val="24"/>
          <w:szCs w:val="24"/>
        </w:rPr>
        <w:t>.8</w:t>
      </w:r>
    </w:p>
    <w:p w14:paraId="6D58D22D" w14:textId="3CCB06A1" w:rsidR="00497E4E" w:rsidRPr="001E4295" w:rsidRDefault="00497E4E" w:rsidP="008557A8">
      <w:pPr>
        <w:spacing w:line="276" w:lineRule="auto"/>
        <w:ind w:left="1068" w:firstLine="0"/>
        <w:rPr>
          <w:rFonts w:ascii="Times New Roman" w:hAnsi="Times New Roman" w:cs="Times New Roman"/>
          <w:sz w:val="24"/>
          <w:szCs w:val="24"/>
        </w:rPr>
      </w:pPr>
      <w:r w:rsidRPr="001E4295">
        <w:rPr>
          <w:rFonts w:ascii="Times New Roman" w:eastAsia="Calibri" w:hAnsi="Times New Roman" w:cs="Times New Roman"/>
          <w:b/>
          <w:color w:val="auto"/>
          <w:sz w:val="24"/>
          <w:szCs w:val="24"/>
        </w:rPr>
        <w:t>Figure S8.</w:t>
      </w:r>
      <w:r w:rsidRPr="001E4295">
        <w:rPr>
          <w:rFonts w:ascii="Times New Roman" w:hAnsi="Times New Roman" w:cs="Times New Roman"/>
          <w:sz w:val="24"/>
          <w:szCs w:val="24"/>
        </w:rPr>
        <w:t xml:space="preserve"> Metarregression of HbA1c , variable used: mean age</w:t>
      </w:r>
      <w:r w:rsidR="005836A2">
        <w:rPr>
          <w:rFonts w:ascii="Times New Roman" w:hAnsi="Times New Roman" w:cs="Times New Roman"/>
          <w:sz w:val="24"/>
          <w:szCs w:val="24"/>
        </w:rPr>
        <w:t>……….</w:t>
      </w:r>
      <w:r w:rsidR="00F13C0C">
        <w:rPr>
          <w:rFonts w:ascii="Times New Roman" w:hAnsi="Times New Roman" w:cs="Times New Roman"/>
          <w:sz w:val="24"/>
          <w:szCs w:val="24"/>
        </w:rPr>
        <w:t>..9</w:t>
      </w:r>
    </w:p>
    <w:p w14:paraId="259CFDBF" w14:textId="4D308E13" w:rsidR="005B1828" w:rsidRPr="001E4295" w:rsidRDefault="00497E4E" w:rsidP="008557A8">
      <w:pPr>
        <w:pStyle w:val="PargrafodaLista"/>
        <w:numPr>
          <w:ilvl w:val="0"/>
          <w:numId w:val="11"/>
        </w:numPr>
        <w:spacing w:line="276" w:lineRule="auto"/>
        <w:rPr>
          <w:rFonts w:ascii="Times New Roman" w:hAnsi="Times New Roman" w:cs="Times New Roman"/>
          <w:b/>
          <w:bCs/>
          <w:sz w:val="24"/>
          <w:szCs w:val="24"/>
        </w:rPr>
      </w:pPr>
      <w:r w:rsidRPr="001E4295">
        <w:rPr>
          <w:rFonts w:ascii="Times New Roman" w:hAnsi="Times New Roman" w:cs="Times New Roman"/>
          <w:b/>
          <w:bCs/>
          <w:sz w:val="24"/>
          <w:szCs w:val="24"/>
        </w:rPr>
        <w:t xml:space="preserve">Meta-analysis of </w:t>
      </w:r>
      <w:r w:rsidR="00D90F8E">
        <w:rPr>
          <w:rFonts w:ascii="Times New Roman" w:hAnsi="Times New Roman" w:cs="Times New Roman"/>
          <w:b/>
          <w:bCs/>
          <w:sz w:val="24"/>
          <w:szCs w:val="24"/>
        </w:rPr>
        <w:t>H</w:t>
      </w:r>
      <w:r w:rsidR="005079B0" w:rsidRPr="001E4295">
        <w:rPr>
          <w:rFonts w:ascii="Times New Roman" w:hAnsi="Times New Roman" w:cs="Times New Roman"/>
          <w:b/>
          <w:bCs/>
          <w:sz w:val="24"/>
          <w:szCs w:val="24"/>
        </w:rPr>
        <w:t>ypoglycemia</w:t>
      </w:r>
    </w:p>
    <w:p w14:paraId="77C033E4" w14:textId="53CA2B06" w:rsidR="00497E4E" w:rsidRPr="001E4295" w:rsidRDefault="00497E4E" w:rsidP="008557A8">
      <w:pPr>
        <w:pStyle w:val="PargrafodaLista"/>
        <w:spacing w:line="276" w:lineRule="auto"/>
        <w:ind w:left="1068" w:firstLine="0"/>
        <w:rPr>
          <w:rFonts w:ascii="Times New Roman" w:eastAsia="Times New Roman" w:hAnsi="Times New Roman" w:cs="Times New Roman"/>
          <w:color w:val="000000"/>
          <w:sz w:val="24"/>
          <w:szCs w:val="24"/>
        </w:rPr>
      </w:pPr>
      <w:r w:rsidRPr="001E4295">
        <w:rPr>
          <w:rFonts w:ascii="Times New Roman" w:eastAsia="Times New Roman" w:hAnsi="Times New Roman" w:cs="Times New Roman"/>
          <w:b/>
          <w:bCs/>
          <w:color w:val="000000"/>
          <w:sz w:val="24"/>
          <w:szCs w:val="24"/>
        </w:rPr>
        <w:t xml:space="preserve">Fig S9. </w:t>
      </w:r>
      <w:r w:rsidRPr="001E4295">
        <w:rPr>
          <w:rFonts w:ascii="Times New Roman" w:eastAsia="Times New Roman" w:hAnsi="Times New Roman" w:cs="Times New Roman"/>
          <w:color w:val="000000"/>
          <w:sz w:val="24"/>
          <w:szCs w:val="24"/>
        </w:rPr>
        <w:t>Meta-analysis of the event rate in hypoglycemia level 1</w:t>
      </w:r>
      <w:r w:rsidR="005836A2">
        <w:rPr>
          <w:rFonts w:ascii="Times New Roman" w:eastAsia="Times New Roman" w:hAnsi="Times New Roman" w:cs="Times New Roman"/>
          <w:color w:val="000000"/>
          <w:sz w:val="24"/>
          <w:szCs w:val="24"/>
        </w:rPr>
        <w:t>…………</w:t>
      </w:r>
      <w:r w:rsidR="00F13C0C">
        <w:rPr>
          <w:rFonts w:ascii="Times New Roman" w:eastAsia="Times New Roman" w:hAnsi="Times New Roman" w:cs="Times New Roman"/>
          <w:color w:val="000000"/>
          <w:sz w:val="24"/>
          <w:szCs w:val="24"/>
        </w:rPr>
        <w:t>9</w:t>
      </w:r>
    </w:p>
    <w:p w14:paraId="40592C51" w14:textId="1BE71EE5" w:rsidR="005079B0" w:rsidRPr="001E4295" w:rsidRDefault="005079B0" w:rsidP="008557A8">
      <w:pPr>
        <w:spacing w:line="276" w:lineRule="auto"/>
        <w:ind w:left="359"/>
        <w:rPr>
          <w:rFonts w:ascii="Times New Roman" w:eastAsia="Times New Roman" w:hAnsi="Times New Roman" w:cs="Times New Roman"/>
          <w:color w:val="000000"/>
          <w:sz w:val="24"/>
          <w:szCs w:val="24"/>
        </w:rPr>
      </w:pPr>
      <w:r w:rsidRPr="001E4295">
        <w:rPr>
          <w:rFonts w:ascii="Times New Roman" w:eastAsia="Times New Roman" w:hAnsi="Times New Roman" w:cs="Times New Roman"/>
          <w:b/>
          <w:bCs/>
          <w:color w:val="000000"/>
          <w:sz w:val="24"/>
          <w:szCs w:val="24"/>
        </w:rPr>
        <w:t xml:space="preserve">Fig </w:t>
      </w:r>
      <w:r w:rsidR="001E4295" w:rsidRPr="001E4295">
        <w:rPr>
          <w:rFonts w:ascii="Times New Roman" w:eastAsia="Times New Roman" w:hAnsi="Times New Roman" w:cs="Times New Roman"/>
          <w:b/>
          <w:bCs/>
          <w:color w:val="000000"/>
          <w:sz w:val="24"/>
          <w:szCs w:val="24"/>
        </w:rPr>
        <w:t>S</w:t>
      </w:r>
      <w:r w:rsidRPr="001E4295">
        <w:rPr>
          <w:rFonts w:ascii="Times New Roman" w:eastAsia="Times New Roman" w:hAnsi="Times New Roman" w:cs="Times New Roman"/>
          <w:b/>
          <w:bCs/>
          <w:color w:val="000000"/>
          <w:sz w:val="24"/>
          <w:szCs w:val="24"/>
        </w:rPr>
        <w:t xml:space="preserve">10. </w:t>
      </w:r>
      <w:r w:rsidRPr="001E4295">
        <w:rPr>
          <w:rFonts w:ascii="Times New Roman" w:eastAsia="Times New Roman" w:hAnsi="Times New Roman" w:cs="Times New Roman"/>
          <w:color w:val="000000"/>
          <w:sz w:val="24"/>
          <w:szCs w:val="24"/>
        </w:rPr>
        <w:t>Meta-analysis of the event rate in hypoglycemia level 2</w:t>
      </w:r>
      <w:r w:rsidR="009D5A57">
        <w:rPr>
          <w:rFonts w:ascii="Times New Roman" w:eastAsia="Times New Roman" w:hAnsi="Times New Roman" w:cs="Times New Roman"/>
          <w:color w:val="000000"/>
          <w:sz w:val="24"/>
          <w:szCs w:val="24"/>
        </w:rPr>
        <w:t>……….</w:t>
      </w:r>
      <w:r w:rsidR="00F13C0C">
        <w:rPr>
          <w:rFonts w:ascii="Times New Roman" w:eastAsia="Times New Roman" w:hAnsi="Times New Roman" w:cs="Times New Roman"/>
          <w:color w:val="000000"/>
          <w:sz w:val="24"/>
          <w:szCs w:val="24"/>
        </w:rPr>
        <w:t>.9</w:t>
      </w:r>
    </w:p>
    <w:p w14:paraId="2C13D82C" w14:textId="02924359" w:rsidR="00B720BA" w:rsidRPr="001E4295" w:rsidRDefault="00B720BA" w:rsidP="008557A8">
      <w:pPr>
        <w:pStyle w:val="PargrafodaLista"/>
        <w:numPr>
          <w:ilvl w:val="0"/>
          <w:numId w:val="11"/>
        </w:numPr>
        <w:spacing w:line="276" w:lineRule="auto"/>
        <w:rPr>
          <w:rFonts w:ascii="Times New Roman" w:hAnsi="Times New Roman" w:cs="Times New Roman"/>
          <w:b/>
          <w:sz w:val="24"/>
          <w:szCs w:val="24"/>
        </w:rPr>
      </w:pPr>
      <w:r w:rsidRPr="001E4295">
        <w:rPr>
          <w:rFonts w:ascii="Times New Roman" w:hAnsi="Times New Roman" w:cs="Times New Roman"/>
          <w:b/>
          <w:sz w:val="24"/>
          <w:szCs w:val="24"/>
        </w:rPr>
        <w:t>Publication Bias</w:t>
      </w:r>
    </w:p>
    <w:p w14:paraId="1058E807" w14:textId="257D7548" w:rsidR="00B720BA" w:rsidRPr="001E4295" w:rsidRDefault="008557A8" w:rsidP="008557A8">
      <w:pPr>
        <w:tabs>
          <w:tab w:val="left" w:pos="1418"/>
        </w:tabs>
        <w:spacing w:line="276" w:lineRule="auto"/>
        <w:rPr>
          <w:rFonts w:ascii="Times New Roman" w:hAnsi="Times New Roman" w:cs="Times New Roman"/>
          <w:sz w:val="24"/>
          <w:szCs w:val="24"/>
        </w:rPr>
      </w:pPr>
      <w:r>
        <w:rPr>
          <w:rFonts w:ascii="Times New Roman" w:hAnsi="Times New Roman" w:cs="Times New Roman"/>
          <w:b/>
          <w:sz w:val="24"/>
          <w:szCs w:val="24"/>
        </w:rPr>
        <w:t xml:space="preserve">     </w:t>
      </w:r>
      <w:r w:rsidR="00B720BA" w:rsidRPr="001E4295">
        <w:rPr>
          <w:rFonts w:ascii="Times New Roman" w:hAnsi="Times New Roman" w:cs="Times New Roman"/>
          <w:b/>
          <w:sz w:val="24"/>
          <w:szCs w:val="24"/>
        </w:rPr>
        <w:t xml:space="preserve">Figure </w:t>
      </w:r>
      <w:r w:rsidR="001E4295" w:rsidRPr="001E4295">
        <w:rPr>
          <w:rFonts w:ascii="Times New Roman" w:hAnsi="Times New Roman" w:cs="Times New Roman"/>
          <w:b/>
          <w:sz w:val="24"/>
          <w:szCs w:val="24"/>
        </w:rPr>
        <w:t>S11</w:t>
      </w:r>
      <w:r w:rsidR="00B720BA" w:rsidRPr="001E4295">
        <w:rPr>
          <w:rFonts w:ascii="Times New Roman" w:hAnsi="Times New Roman" w:cs="Times New Roman"/>
          <w:b/>
          <w:sz w:val="24"/>
          <w:szCs w:val="24"/>
        </w:rPr>
        <w:t>.</w:t>
      </w:r>
      <w:r w:rsidR="00B720BA" w:rsidRPr="001E4295">
        <w:rPr>
          <w:rFonts w:ascii="Times New Roman" w:hAnsi="Times New Roman" w:cs="Times New Roman"/>
          <w:bCs/>
          <w:sz w:val="24"/>
          <w:szCs w:val="24"/>
        </w:rPr>
        <w:t xml:space="preserve">  </w:t>
      </w:r>
      <w:r w:rsidR="001E4295" w:rsidRPr="001E4295">
        <w:rPr>
          <w:rFonts w:ascii="Times New Roman" w:eastAsia="Times New Roman" w:hAnsi="Times New Roman" w:cs="Times New Roman"/>
          <w:color w:val="00000A"/>
          <w:sz w:val="24"/>
          <w:szCs w:val="24"/>
          <w:shd w:val="clear" w:color="auto" w:fill="FFFFFF"/>
        </w:rPr>
        <w:t xml:space="preserve">Confunnel   plot  HBA1c </w:t>
      </w:r>
      <w:r w:rsidR="00B720BA" w:rsidRPr="001E4295">
        <w:rPr>
          <w:rFonts w:ascii="Times New Roman" w:hAnsi="Times New Roman" w:cs="Times New Roman"/>
          <w:sz w:val="24"/>
          <w:szCs w:val="24"/>
        </w:rPr>
        <w:t xml:space="preserve"> of meta-analysis of HbA1c</w:t>
      </w:r>
      <w:r w:rsidR="00F13C0C">
        <w:rPr>
          <w:rFonts w:ascii="Times New Roman" w:hAnsi="Times New Roman" w:cs="Times New Roman"/>
          <w:sz w:val="24"/>
          <w:szCs w:val="24"/>
        </w:rPr>
        <w:t>………10</w:t>
      </w:r>
    </w:p>
    <w:p w14:paraId="1DBDFFEE" w14:textId="0F6DC18D" w:rsidR="001E4295" w:rsidRDefault="008557A8" w:rsidP="008557A8">
      <w:pPr>
        <w:tabs>
          <w:tab w:val="left" w:pos="1418"/>
        </w:tabs>
        <w:spacing w:line="276" w:lineRule="auto"/>
        <w:ind w:firstLine="0"/>
        <w:rPr>
          <w:rFonts w:ascii="Times New Roman" w:hAnsi="Times New Roman" w:cs="Times New Roman"/>
          <w:sz w:val="24"/>
          <w:szCs w:val="24"/>
        </w:rPr>
      </w:pPr>
      <w:r>
        <w:rPr>
          <w:rFonts w:ascii="Times New Roman" w:hAnsi="Times New Roman" w:cs="Times New Roman"/>
          <w:b/>
          <w:sz w:val="24"/>
          <w:szCs w:val="24"/>
        </w:rPr>
        <w:t xml:space="preserve">                 </w:t>
      </w:r>
      <w:r w:rsidR="00B720BA" w:rsidRPr="001E4295">
        <w:rPr>
          <w:rFonts w:ascii="Times New Roman" w:hAnsi="Times New Roman" w:cs="Times New Roman"/>
          <w:b/>
          <w:sz w:val="24"/>
          <w:szCs w:val="24"/>
        </w:rPr>
        <w:t xml:space="preserve">Figure </w:t>
      </w:r>
      <w:r w:rsidR="001E4295" w:rsidRPr="001E4295">
        <w:rPr>
          <w:rFonts w:ascii="Times New Roman" w:hAnsi="Times New Roman" w:cs="Times New Roman"/>
          <w:b/>
          <w:sz w:val="24"/>
          <w:szCs w:val="24"/>
        </w:rPr>
        <w:t>S</w:t>
      </w:r>
      <w:r>
        <w:rPr>
          <w:rFonts w:ascii="Times New Roman" w:hAnsi="Times New Roman" w:cs="Times New Roman"/>
          <w:b/>
          <w:sz w:val="24"/>
          <w:szCs w:val="24"/>
        </w:rPr>
        <w:t>1</w:t>
      </w:r>
      <w:r w:rsidR="001E4295" w:rsidRPr="001E4295">
        <w:rPr>
          <w:rFonts w:ascii="Times New Roman" w:hAnsi="Times New Roman" w:cs="Times New Roman"/>
          <w:b/>
          <w:sz w:val="24"/>
          <w:szCs w:val="24"/>
        </w:rPr>
        <w:t xml:space="preserve">2. </w:t>
      </w:r>
      <w:r w:rsidR="00B720BA" w:rsidRPr="001E4295">
        <w:rPr>
          <w:rFonts w:ascii="Times New Roman" w:hAnsi="Times New Roman" w:cs="Times New Roman"/>
          <w:bCs/>
          <w:sz w:val="24"/>
          <w:szCs w:val="24"/>
        </w:rPr>
        <w:t xml:space="preserve">. </w:t>
      </w:r>
      <w:r w:rsidR="001E4295" w:rsidRPr="001E4295">
        <w:rPr>
          <w:rFonts w:ascii="Times New Roman" w:eastAsia="Times New Roman" w:hAnsi="Times New Roman" w:cs="Times New Roman"/>
          <w:color w:val="00000A"/>
          <w:sz w:val="24"/>
          <w:szCs w:val="24"/>
          <w:shd w:val="clear" w:color="auto" w:fill="FFFFFF"/>
        </w:rPr>
        <w:t xml:space="preserve">Confunnel   plot  HBA1c </w:t>
      </w:r>
      <w:r w:rsidR="001E4295" w:rsidRPr="001E4295">
        <w:rPr>
          <w:rFonts w:ascii="Times New Roman" w:hAnsi="Times New Roman" w:cs="Times New Roman"/>
          <w:sz w:val="24"/>
          <w:szCs w:val="24"/>
        </w:rPr>
        <w:t xml:space="preserve"> of meta-analysis of DTSQ</w:t>
      </w:r>
      <w:r w:rsidR="00F13C0C">
        <w:rPr>
          <w:rFonts w:ascii="Times New Roman" w:hAnsi="Times New Roman" w:cs="Times New Roman"/>
          <w:sz w:val="24"/>
          <w:szCs w:val="24"/>
        </w:rPr>
        <w:t>………1</w:t>
      </w:r>
      <w:r w:rsidR="001B522A">
        <w:rPr>
          <w:rFonts w:ascii="Times New Roman" w:hAnsi="Times New Roman" w:cs="Times New Roman"/>
          <w:sz w:val="24"/>
          <w:szCs w:val="24"/>
        </w:rPr>
        <w:t>0</w:t>
      </w:r>
    </w:p>
    <w:p w14:paraId="42C178E5" w14:textId="102ED2CF" w:rsidR="00D90F8E" w:rsidRDefault="00D90F8E" w:rsidP="00D90F8E">
      <w:pPr>
        <w:pStyle w:val="PargrafodaLista"/>
        <w:numPr>
          <w:ilvl w:val="0"/>
          <w:numId w:val="11"/>
        </w:numPr>
        <w:tabs>
          <w:tab w:val="left" w:pos="1418"/>
        </w:tabs>
        <w:spacing w:line="276" w:lineRule="auto"/>
        <w:rPr>
          <w:rFonts w:ascii="Times New Roman" w:hAnsi="Times New Roman" w:cs="Times New Roman"/>
          <w:sz w:val="24"/>
          <w:szCs w:val="24"/>
        </w:rPr>
      </w:pPr>
      <w:r>
        <w:rPr>
          <w:rFonts w:ascii="Times New Roman" w:hAnsi="Times New Roman" w:cs="Times New Roman"/>
          <w:sz w:val="24"/>
          <w:szCs w:val="24"/>
        </w:rPr>
        <w:t>Proportion Meta-Analysis</w:t>
      </w:r>
    </w:p>
    <w:p w14:paraId="4E2491BF" w14:textId="2B99C785" w:rsidR="00D90F8E" w:rsidRDefault="00D90F8E" w:rsidP="00D90F8E">
      <w:pPr>
        <w:pStyle w:val="PargrafodaLista"/>
        <w:tabs>
          <w:tab w:val="left" w:pos="1418"/>
        </w:tabs>
        <w:ind w:left="1068" w:firstLine="0"/>
        <w:rPr>
          <w:rFonts w:ascii="Times New Roman" w:hAnsi="Times New Roman" w:cs="Times New Roman"/>
          <w:sz w:val="24"/>
          <w:szCs w:val="24"/>
        </w:rPr>
      </w:pPr>
      <w:r w:rsidRPr="00D90F8E">
        <w:rPr>
          <w:rFonts w:ascii="Times New Roman" w:eastAsia="Times New Roman" w:hAnsi="Times New Roman" w:cs="Times New Roman"/>
          <w:b/>
          <w:bCs/>
          <w:color w:val="00000A"/>
          <w:sz w:val="24"/>
          <w:szCs w:val="24"/>
          <w:shd w:val="clear" w:color="auto" w:fill="FFFFFF"/>
        </w:rPr>
        <w:t xml:space="preserve">Figure S13. </w:t>
      </w:r>
      <w:r w:rsidRPr="00D90F8E">
        <w:rPr>
          <w:rFonts w:ascii="Times New Roman" w:eastAsia="Times New Roman" w:hAnsi="Times New Roman" w:cs="Times New Roman"/>
          <w:color w:val="00000A"/>
          <w:sz w:val="24"/>
          <w:szCs w:val="24"/>
          <w:shd w:val="clear" w:color="auto" w:fill="FFFFFF"/>
        </w:rPr>
        <w:t xml:space="preserve">Meta-analysis of the </w:t>
      </w:r>
      <w:r w:rsidRPr="00D90F8E">
        <w:rPr>
          <w:rFonts w:ascii="Times New Roman" w:hAnsi="Times New Roman" w:cs="Times New Roman"/>
          <w:sz w:val="24"/>
          <w:szCs w:val="24"/>
        </w:rPr>
        <w:t>overall frequency of participants who discontinued FGMS due to cutaneous adverse events</w:t>
      </w:r>
      <w:r>
        <w:rPr>
          <w:rFonts w:ascii="Times New Roman" w:hAnsi="Times New Roman" w:cs="Times New Roman"/>
          <w:sz w:val="24"/>
          <w:szCs w:val="24"/>
        </w:rPr>
        <w:t>……………………1</w:t>
      </w:r>
      <w:r w:rsidR="001B522A">
        <w:rPr>
          <w:rFonts w:ascii="Times New Roman" w:hAnsi="Times New Roman" w:cs="Times New Roman"/>
          <w:sz w:val="24"/>
          <w:szCs w:val="24"/>
        </w:rPr>
        <w:t>1</w:t>
      </w:r>
    </w:p>
    <w:p w14:paraId="12255BAF" w14:textId="393545A1" w:rsidR="00D90F8E" w:rsidRPr="00D90F8E" w:rsidRDefault="00D90F8E" w:rsidP="00D90F8E">
      <w:pPr>
        <w:pStyle w:val="PargrafodaLista"/>
        <w:numPr>
          <w:ilvl w:val="0"/>
          <w:numId w:val="11"/>
        </w:numPr>
        <w:tabs>
          <w:tab w:val="left" w:pos="1418"/>
        </w:tabs>
        <w:rPr>
          <w:rFonts w:ascii="Times New Roman" w:eastAsia="Times New Roman" w:hAnsi="Times New Roman" w:cs="Times New Roman"/>
          <w:color w:val="00000A"/>
          <w:sz w:val="24"/>
          <w:szCs w:val="24"/>
          <w:shd w:val="clear" w:color="auto" w:fill="FFFFFF"/>
        </w:rPr>
      </w:pPr>
      <w:r w:rsidRPr="00D90F8E">
        <w:rPr>
          <w:rFonts w:ascii="Times New Roman" w:eastAsia="Times New Roman" w:hAnsi="Times New Roman" w:cs="Times New Roman"/>
          <w:b/>
          <w:bCs/>
          <w:color w:val="00000A"/>
          <w:sz w:val="24"/>
          <w:szCs w:val="24"/>
          <w:shd w:val="clear" w:color="auto" w:fill="FFFFFF"/>
        </w:rPr>
        <w:t xml:space="preserve">Search </w:t>
      </w:r>
      <w:r>
        <w:rPr>
          <w:rFonts w:ascii="Times New Roman" w:eastAsia="Times New Roman" w:hAnsi="Times New Roman" w:cs="Times New Roman"/>
          <w:b/>
          <w:bCs/>
          <w:color w:val="00000A"/>
          <w:sz w:val="24"/>
          <w:szCs w:val="24"/>
          <w:shd w:val="clear" w:color="auto" w:fill="FFFFFF"/>
        </w:rPr>
        <w:t>S</w:t>
      </w:r>
      <w:r w:rsidRPr="00D90F8E">
        <w:rPr>
          <w:rFonts w:ascii="Times New Roman" w:eastAsia="Times New Roman" w:hAnsi="Times New Roman" w:cs="Times New Roman"/>
          <w:b/>
          <w:bCs/>
          <w:color w:val="00000A"/>
          <w:sz w:val="24"/>
          <w:szCs w:val="24"/>
          <w:shd w:val="clear" w:color="auto" w:fill="FFFFFF"/>
        </w:rPr>
        <w:t>trategies</w:t>
      </w:r>
      <w:r w:rsidRPr="00D90F8E">
        <w:rPr>
          <w:rFonts w:ascii="Times New Roman" w:eastAsia="Times New Roman" w:hAnsi="Times New Roman" w:cs="Times New Roman"/>
          <w:color w:val="00000A"/>
          <w:sz w:val="24"/>
          <w:szCs w:val="24"/>
          <w:shd w:val="clear" w:color="auto" w:fill="FFFFFF"/>
        </w:rPr>
        <w:t>…………………………………………………………1</w:t>
      </w:r>
      <w:r w:rsidR="001B522A">
        <w:rPr>
          <w:rFonts w:ascii="Times New Roman" w:eastAsia="Times New Roman" w:hAnsi="Times New Roman" w:cs="Times New Roman"/>
          <w:color w:val="00000A"/>
          <w:sz w:val="24"/>
          <w:szCs w:val="24"/>
          <w:shd w:val="clear" w:color="auto" w:fill="FFFFFF"/>
        </w:rPr>
        <w:t>2</w:t>
      </w:r>
    </w:p>
    <w:p w14:paraId="6E6FB2A0" w14:textId="77777777" w:rsidR="00D90F8E" w:rsidRPr="00D90F8E" w:rsidRDefault="00D90F8E" w:rsidP="00D90F8E">
      <w:pPr>
        <w:pStyle w:val="PargrafodaLista"/>
        <w:tabs>
          <w:tab w:val="left" w:pos="1418"/>
        </w:tabs>
        <w:spacing w:line="276" w:lineRule="auto"/>
        <w:ind w:left="1068" w:firstLine="0"/>
        <w:rPr>
          <w:rFonts w:ascii="Times New Roman" w:hAnsi="Times New Roman" w:cs="Times New Roman"/>
          <w:sz w:val="24"/>
          <w:szCs w:val="24"/>
        </w:rPr>
      </w:pPr>
    </w:p>
    <w:p w14:paraId="77E27240" w14:textId="77777777" w:rsidR="00717CB0" w:rsidRPr="001E4295" w:rsidRDefault="00717CB0" w:rsidP="001E4295">
      <w:pPr>
        <w:ind w:firstLine="0"/>
        <w:rPr>
          <w:rFonts w:ascii="Times New Roman" w:hAnsi="Times New Roman" w:cs="Times New Roman"/>
          <w:b/>
          <w:bCs/>
          <w:sz w:val="24"/>
          <w:szCs w:val="24"/>
        </w:rPr>
      </w:pPr>
    </w:p>
    <w:p w14:paraId="4D8EC418" w14:textId="77777777" w:rsidR="008557A8" w:rsidRDefault="008557A8" w:rsidP="001E4295">
      <w:pPr>
        <w:ind w:firstLine="0"/>
        <w:rPr>
          <w:rFonts w:ascii="Times New Roman" w:hAnsi="Times New Roman" w:cs="Times New Roman"/>
          <w:b/>
          <w:bCs/>
          <w:sz w:val="24"/>
          <w:szCs w:val="24"/>
        </w:rPr>
      </w:pPr>
    </w:p>
    <w:p w14:paraId="33D2AD6D" w14:textId="76FB663B" w:rsidR="00717CB0" w:rsidRPr="001E4295" w:rsidRDefault="00717CB0" w:rsidP="001E4295">
      <w:pPr>
        <w:ind w:firstLine="0"/>
        <w:rPr>
          <w:rFonts w:ascii="Times New Roman" w:hAnsi="Times New Roman" w:cs="Times New Roman"/>
          <w:b/>
          <w:bCs/>
          <w:sz w:val="24"/>
          <w:szCs w:val="24"/>
        </w:rPr>
      </w:pPr>
      <w:r w:rsidRPr="001E4295">
        <w:rPr>
          <w:rFonts w:ascii="Times New Roman" w:hAnsi="Times New Roman" w:cs="Times New Roman"/>
          <w:b/>
          <w:bCs/>
          <w:sz w:val="24"/>
          <w:szCs w:val="24"/>
        </w:rPr>
        <w:lastRenderedPageBreak/>
        <w:t>Table S1</w:t>
      </w:r>
      <w:r w:rsidRPr="001E4295">
        <w:rPr>
          <w:rFonts w:ascii="Times New Roman" w:hAnsi="Times New Roman" w:cs="Times New Roman"/>
          <w:sz w:val="24"/>
          <w:szCs w:val="24"/>
        </w:rPr>
        <w:t>. The reasons for the exclusion of the 15 studies reviewed</w:t>
      </w:r>
      <w:r w:rsidRPr="001E4295">
        <w:rPr>
          <w:rFonts w:ascii="Times New Roman" w:eastAsia="Calibri" w:hAnsi="Times New Roman" w:cs="Times New Roman"/>
          <w:sz w:val="24"/>
          <w:szCs w:val="24"/>
        </w:rPr>
        <w:t xml:space="preserve"> </w:t>
      </w:r>
    </w:p>
    <w:tbl>
      <w:tblPr>
        <w:tblStyle w:val="Tabelacomgrade1"/>
        <w:tblW w:w="0" w:type="auto"/>
        <w:tblLook w:val="04A0" w:firstRow="1" w:lastRow="0" w:firstColumn="1" w:lastColumn="0" w:noHBand="0" w:noVBand="1"/>
      </w:tblPr>
      <w:tblGrid>
        <w:gridCol w:w="2405"/>
        <w:gridCol w:w="6089"/>
      </w:tblGrid>
      <w:tr w:rsidR="00717CB0" w:rsidRPr="00717CB0" w14:paraId="2CA97013" w14:textId="77777777" w:rsidTr="00717CB0">
        <w:tc>
          <w:tcPr>
            <w:tcW w:w="2405" w:type="dxa"/>
            <w:shd w:val="clear" w:color="auto" w:fill="D9D9D9"/>
          </w:tcPr>
          <w:p w14:paraId="51F9DBE3" w14:textId="77777777" w:rsidR="00717CB0" w:rsidRPr="00717CB0" w:rsidRDefault="00717CB0" w:rsidP="001E4295">
            <w:pPr>
              <w:spacing w:after="160"/>
              <w:ind w:firstLine="0"/>
              <w:rPr>
                <w:rFonts w:ascii="Times New Roman" w:eastAsia="Aptos" w:hAnsi="Times New Roman" w:cs="Times New Roman"/>
                <w:b/>
                <w:bCs/>
                <w:color w:val="auto"/>
                <w:kern w:val="2"/>
                <w:sz w:val="24"/>
                <w:szCs w:val="24"/>
                <w:lang w:val="pt-BR"/>
                <w14:ligatures w14:val="standardContextual"/>
              </w:rPr>
            </w:pPr>
            <w:r w:rsidRPr="00717CB0">
              <w:rPr>
                <w:rFonts w:ascii="Times New Roman" w:eastAsia="Aptos" w:hAnsi="Times New Roman" w:cs="Times New Roman"/>
                <w:b/>
                <w:bCs/>
                <w:color w:val="auto"/>
                <w:kern w:val="2"/>
                <w:sz w:val="24"/>
                <w:szCs w:val="24"/>
                <w:lang w:val="pt-BR"/>
                <w14:ligatures w14:val="standardContextual"/>
              </w:rPr>
              <w:t>Author (year)</w:t>
            </w:r>
          </w:p>
        </w:tc>
        <w:tc>
          <w:tcPr>
            <w:tcW w:w="6089" w:type="dxa"/>
            <w:shd w:val="clear" w:color="auto" w:fill="D9D9D9"/>
          </w:tcPr>
          <w:p w14:paraId="7975862D" w14:textId="77777777" w:rsidR="00717CB0" w:rsidRPr="00717CB0" w:rsidRDefault="00717CB0" w:rsidP="001E4295">
            <w:pPr>
              <w:spacing w:after="160"/>
              <w:ind w:firstLine="0"/>
              <w:rPr>
                <w:rFonts w:ascii="Times New Roman" w:eastAsia="Aptos" w:hAnsi="Times New Roman" w:cs="Times New Roman"/>
                <w:b/>
                <w:bCs/>
                <w:color w:val="auto"/>
                <w:kern w:val="2"/>
                <w:sz w:val="24"/>
                <w:szCs w:val="24"/>
                <w:lang w:val="pt-BR"/>
                <w14:ligatures w14:val="standardContextual"/>
              </w:rPr>
            </w:pPr>
            <w:r w:rsidRPr="00717CB0">
              <w:rPr>
                <w:rFonts w:ascii="Times New Roman" w:eastAsia="Aptos" w:hAnsi="Times New Roman" w:cs="Times New Roman"/>
                <w:b/>
                <w:bCs/>
                <w:color w:val="auto"/>
                <w:kern w:val="2"/>
                <w:sz w:val="24"/>
                <w:szCs w:val="24"/>
                <w:lang w:val="pt-BR"/>
                <w14:ligatures w14:val="standardContextual"/>
              </w:rPr>
              <w:t>Reason for Exclusion</w:t>
            </w:r>
          </w:p>
        </w:tc>
      </w:tr>
      <w:tr w:rsidR="00717CB0" w:rsidRPr="00717CB0" w14:paraId="1E110FD1" w14:textId="77777777" w:rsidTr="00B907CE">
        <w:tc>
          <w:tcPr>
            <w:tcW w:w="2405" w:type="dxa"/>
          </w:tcPr>
          <w:p w14:paraId="7B3D48F6"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Aronson (2022)</w:t>
            </w:r>
          </w:p>
        </w:tc>
        <w:tc>
          <w:tcPr>
            <w:tcW w:w="6089" w:type="dxa"/>
          </w:tcPr>
          <w:p w14:paraId="7925112E"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T2DM without insulin therapy</w:t>
            </w:r>
          </w:p>
        </w:tc>
      </w:tr>
      <w:tr w:rsidR="00717CB0" w:rsidRPr="00717CB0" w14:paraId="104D0963" w14:textId="77777777" w:rsidTr="00B907CE">
        <w:tc>
          <w:tcPr>
            <w:tcW w:w="2405" w:type="dxa"/>
          </w:tcPr>
          <w:p w14:paraId="0F989361" w14:textId="2E74EEF5" w:rsidR="00717CB0" w:rsidRPr="00717CB0" w:rsidRDefault="008B2A3F" w:rsidP="001E4295">
            <w:pPr>
              <w:spacing w:after="160"/>
              <w:ind w:firstLine="0"/>
              <w:rPr>
                <w:rFonts w:ascii="Times New Roman" w:eastAsia="Aptos" w:hAnsi="Times New Roman" w:cs="Times New Roman"/>
                <w:color w:val="auto"/>
                <w:kern w:val="2"/>
                <w:sz w:val="24"/>
                <w:szCs w:val="24"/>
                <w:lang w:val="pt-BR"/>
                <w14:ligatures w14:val="standardContextual"/>
              </w:rPr>
            </w:pPr>
            <w:r>
              <w:rPr>
                <w:rFonts w:ascii="Times New Roman" w:eastAsia="Aptos" w:hAnsi="Times New Roman" w:cs="Times New Roman"/>
                <w:color w:val="auto"/>
                <w:kern w:val="2"/>
                <w:sz w:val="24"/>
                <w:szCs w:val="24"/>
                <w:lang w:val="pt-BR"/>
                <w14:ligatures w14:val="standardContextual"/>
              </w:rPr>
              <w:t>Choe (2022)</w:t>
            </w:r>
          </w:p>
        </w:tc>
        <w:tc>
          <w:tcPr>
            <w:tcW w:w="6089" w:type="dxa"/>
          </w:tcPr>
          <w:p w14:paraId="6B5AAA88" w14:textId="13F6E631" w:rsidR="00717CB0" w:rsidRPr="00717CB0" w:rsidRDefault="008B2A3F" w:rsidP="001E4295">
            <w:pPr>
              <w:spacing w:after="160"/>
              <w:ind w:firstLine="0"/>
              <w:rPr>
                <w:rFonts w:ascii="Times New Roman" w:eastAsia="Aptos" w:hAnsi="Times New Roman" w:cs="Times New Roman"/>
                <w:color w:val="auto"/>
                <w:kern w:val="2"/>
                <w:sz w:val="24"/>
                <w:szCs w:val="24"/>
                <w14:ligatures w14:val="standardContextual"/>
              </w:rPr>
            </w:pPr>
            <w:r w:rsidRPr="008B2A3F">
              <w:rPr>
                <w:rFonts w:ascii="Times New Roman" w:eastAsia="Aptos" w:hAnsi="Times New Roman" w:cs="Times New Roman"/>
                <w:color w:val="auto"/>
                <w:kern w:val="2"/>
                <w:sz w:val="24"/>
                <w:szCs w:val="24"/>
                <w:lang w:val="en"/>
                <w14:ligatures w14:val="standardContextual"/>
              </w:rPr>
              <w:t>The intervention group received CGM associated with structured education, which the control group did not receive.</w:t>
            </w:r>
          </w:p>
        </w:tc>
      </w:tr>
      <w:tr w:rsidR="00717CB0" w:rsidRPr="00717CB0" w14:paraId="01059093" w14:textId="77777777" w:rsidTr="00B907CE">
        <w:tc>
          <w:tcPr>
            <w:tcW w:w="2405" w:type="dxa"/>
          </w:tcPr>
          <w:p w14:paraId="766DD6AE"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bookmarkStart w:id="0" w:name="_Hlk171097151"/>
            <w:r w:rsidRPr="00717CB0">
              <w:rPr>
                <w:rFonts w:ascii="Times New Roman" w:eastAsia="Aptos" w:hAnsi="Times New Roman" w:cs="Times New Roman"/>
                <w:color w:val="auto"/>
                <w:kern w:val="2"/>
                <w:sz w:val="24"/>
                <w:szCs w:val="24"/>
                <w:lang w:val="pt-BR"/>
                <w14:ligatures w14:val="standardContextual"/>
              </w:rPr>
              <w:t>Furler (2020)</w:t>
            </w:r>
            <w:bookmarkEnd w:id="0"/>
          </w:p>
        </w:tc>
        <w:tc>
          <w:tcPr>
            <w:tcW w:w="6089" w:type="dxa"/>
          </w:tcPr>
          <w:p w14:paraId="6ED1C87F"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Only 50% of participants were using insulin</w:t>
            </w:r>
          </w:p>
        </w:tc>
      </w:tr>
      <w:tr w:rsidR="00717CB0" w:rsidRPr="00717CB0" w14:paraId="30A444AF" w14:textId="77777777" w:rsidTr="00B907CE">
        <w:tc>
          <w:tcPr>
            <w:tcW w:w="2405" w:type="dxa"/>
          </w:tcPr>
          <w:p w14:paraId="4D880230"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Guo (2023)</w:t>
            </w:r>
          </w:p>
        </w:tc>
        <w:tc>
          <w:tcPr>
            <w:tcW w:w="6089" w:type="dxa"/>
          </w:tcPr>
          <w:p w14:paraId="75C8BA69" w14:textId="086C611E"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 xml:space="preserve">Both </w:t>
            </w:r>
            <w:r w:rsidR="007F081E" w:rsidRPr="001E4295">
              <w:rPr>
                <w:rFonts w:ascii="Times New Roman" w:eastAsia="Aptos" w:hAnsi="Times New Roman" w:cs="Times New Roman"/>
                <w:color w:val="auto"/>
                <w:kern w:val="2"/>
                <w:sz w:val="24"/>
                <w:szCs w:val="24"/>
                <w14:ligatures w14:val="standardContextual"/>
              </w:rPr>
              <w:t xml:space="preserve">arms </w:t>
            </w:r>
            <w:r w:rsidR="007F081E" w:rsidRPr="00717CB0">
              <w:rPr>
                <w:rFonts w:ascii="Times New Roman" w:eastAsia="Aptos" w:hAnsi="Times New Roman" w:cs="Times New Roman"/>
                <w:color w:val="auto"/>
                <w:kern w:val="2"/>
                <w:sz w:val="24"/>
                <w:szCs w:val="24"/>
                <w14:ligatures w14:val="standardContextual"/>
              </w:rPr>
              <w:t>were using</w:t>
            </w:r>
            <w:r w:rsidRPr="00717CB0">
              <w:rPr>
                <w:rFonts w:ascii="Times New Roman" w:eastAsia="Aptos" w:hAnsi="Times New Roman" w:cs="Times New Roman"/>
                <w:color w:val="auto"/>
                <w:kern w:val="2"/>
                <w:sz w:val="24"/>
                <w:szCs w:val="24"/>
                <w14:ligatures w14:val="standardContextual"/>
              </w:rPr>
              <w:t xml:space="preserve"> </w:t>
            </w:r>
            <w:r w:rsidR="007F081E" w:rsidRPr="001E4295">
              <w:rPr>
                <w:rFonts w:ascii="Times New Roman" w:hAnsi="Times New Roman" w:cs="Times New Roman"/>
                <w:sz w:val="24"/>
                <w:szCs w:val="24"/>
              </w:rPr>
              <w:t>SMBG</w:t>
            </w:r>
          </w:p>
        </w:tc>
      </w:tr>
      <w:tr w:rsidR="00717CB0" w:rsidRPr="00717CB0" w14:paraId="190BB4F7" w14:textId="77777777" w:rsidTr="00B907CE">
        <w:tc>
          <w:tcPr>
            <w:tcW w:w="2405" w:type="dxa"/>
          </w:tcPr>
          <w:p w14:paraId="28EBAED7"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Haskova (2020)</w:t>
            </w:r>
          </w:p>
        </w:tc>
        <w:tc>
          <w:tcPr>
            <w:tcW w:w="6089" w:type="dxa"/>
          </w:tcPr>
          <w:p w14:paraId="749F2998" w14:textId="736908FF"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Both</w:t>
            </w:r>
            <w:r w:rsidR="007F081E" w:rsidRPr="001E4295">
              <w:rPr>
                <w:rFonts w:ascii="Times New Roman" w:eastAsia="Aptos" w:hAnsi="Times New Roman" w:cs="Times New Roman"/>
                <w:color w:val="auto"/>
                <w:kern w:val="2"/>
                <w:sz w:val="24"/>
                <w:szCs w:val="24"/>
                <w:lang w:val="pt-BR"/>
                <w14:ligatures w14:val="standardContextual"/>
              </w:rPr>
              <w:t xml:space="preserve"> </w:t>
            </w:r>
            <w:r w:rsidR="007F081E" w:rsidRPr="00717CB0">
              <w:rPr>
                <w:rFonts w:ascii="Times New Roman" w:eastAsia="Aptos" w:hAnsi="Times New Roman" w:cs="Times New Roman"/>
                <w:color w:val="auto"/>
                <w:kern w:val="2"/>
                <w:sz w:val="24"/>
                <w:szCs w:val="24"/>
                <w14:ligatures w14:val="standardContextual"/>
              </w:rPr>
              <w:t>arms were</w:t>
            </w:r>
            <w:r w:rsidRPr="00717CB0">
              <w:rPr>
                <w:rFonts w:ascii="Times New Roman" w:eastAsia="Aptos" w:hAnsi="Times New Roman" w:cs="Times New Roman"/>
                <w:color w:val="auto"/>
                <w:kern w:val="2"/>
                <w:sz w:val="24"/>
                <w:szCs w:val="24"/>
                <w:lang w:val="pt-BR"/>
                <w14:ligatures w14:val="standardContextual"/>
              </w:rPr>
              <w:t xml:space="preserve"> </w:t>
            </w:r>
            <w:r w:rsidR="007F081E" w:rsidRPr="001E4295">
              <w:rPr>
                <w:rFonts w:ascii="Times New Roman" w:hAnsi="Times New Roman" w:cs="Times New Roman"/>
                <w:sz w:val="24"/>
                <w:szCs w:val="24"/>
              </w:rPr>
              <w:t>SMBG</w:t>
            </w:r>
          </w:p>
        </w:tc>
      </w:tr>
      <w:tr w:rsidR="00717CB0" w:rsidRPr="00717CB0" w14:paraId="05621AB8" w14:textId="77777777" w:rsidTr="00B907CE">
        <w:tc>
          <w:tcPr>
            <w:tcW w:w="2405" w:type="dxa"/>
          </w:tcPr>
          <w:p w14:paraId="712A2E3C"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Hermanns (2019)</w:t>
            </w:r>
          </w:p>
        </w:tc>
        <w:tc>
          <w:tcPr>
            <w:tcW w:w="6089" w:type="dxa"/>
          </w:tcPr>
          <w:p w14:paraId="7A3CB113" w14:textId="37C62F03"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Both arms were using FGM</w:t>
            </w:r>
            <w:r w:rsidR="007F081E" w:rsidRPr="001E4295">
              <w:rPr>
                <w:rFonts w:ascii="Times New Roman" w:eastAsia="Aptos" w:hAnsi="Times New Roman" w:cs="Times New Roman"/>
                <w:color w:val="auto"/>
                <w:kern w:val="2"/>
                <w:sz w:val="24"/>
                <w:szCs w:val="24"/>
                <w14:ligatures w14:val="standardContextual"/>
              </w:rPr>
              <w:t>S</w:t>
            </w:r>
          </w:p>
        </w:tc>
      </w:tr>
      <w:tr w:rsidR="00717CB0" w:rsidRPr="00717CB0" w14:paraId="4414DD33" w14:textId="77777777" w:rsidTr="00B907CE">
        <w:tc>
          <w:tcPr>
            <w:tcW w:w="2405" w:type="dxa"/>
          </w:tcPr>
          <w:p w14:paraId="1FA7BF37"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Jugnee (2017)</w:t>
            </w:r>
          </w:p>
        </w:tc>
        <w:tc>
          <w:tcPr>
            <w:tcW w:w="6089" w:type="dxa"/>
          </w:tcPr>
          <w:p w14:paraId="015F6791"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Conference abstract</w:t>
            </w:r>
          </w:p>
        </w:tc>
      </w:tr>
      <w:tr w:rsidR="00717CB0" w:rsidRPr="00717CB0" w14:paraId="7731A885" w14:textId="77777777" w:rsidTr="00B907CE">
        <w:tc>
          <w:tcPr>
            <w:tcW w:w="2405" w:type="dxa"/>
          </w:tcPr>
          <w:p w14:paraId="6F76B7DB"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Lee (2022)</w:t>
            </w:r>
          </w:p>
        </w:tc>
        <w:tc>
          <w:tcPr>
            <w:tcW w:w="6089" w:type="dxa"/>
          </w:tcPr>
          <w:p w14:paraId="3878390E" w14:textId="2410E8F8"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Both arms were using FGM</w:t>
            </w:r>
            <w:r w:rsidR="007F081E" w:rsidRPr="001E4295">
              <w:rPr>
                <w:rFonts w:ascii="Times New Roman" w:eastAsia="Aptos" w:hAnsi="Times New Roman" w:cs="Times New Roman"/>
                <w:color w:val="auto"/>
                <w:kern w:val="2"/>
                <w:sz w:val="24"/>
                <w:szCs w:val="24"/>
                <w14:ligatures w14:val="standardContextual"/>
              </w:rPr>
              <w:t>S</w:t>
            </w:r>
          </w:p>
        </w:tc>
      </w:tr>
      <w:tr w:rsidR="00717CB0" w:rsidRPr="00717CB0" w14:paraId="1415EC98" w14:textId="77777777" w:rsidTr="00B907CE">
        <w:tc>
          <w:tcPr>
            <w:tcW w:w="2405" w:type="dxa"/>
          </w:tcPr>
          <w:p w14:paraId="471AFFBC"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Li (2021)</w:t>
            </w:r>
          </w:p>
        </w:tc>
        <w:tc>
          <w:tcPr>
            <w:tcW w:w="6089" w:type="dxa"/>
          </w:tcPr>
          <w:p w14:paraId="71D1AE3A"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14:ligatures w14:val="standardContextual"/>
              </w:rPr>
              <w:t>Conference abstract</w:t>
            </w:r>
          </w:p>
        </w:tc>
      </w:tr>
      <w:tr w:rsidR="00717CB0" w:rsidRPr="00717CB0" w14:paraId="04B28226" w14:textId="77777777" w:rsidTr="00B907CE">
        <w:tc>
          <w:tcPr>
            <w:tcW w:w="2405" w:type="dxa"/>
          </w:tcPr>
          <w:p w14:paraId="28225112"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14:ligatures w14:val="standardContextual"/>
              </w:rPr>
              <w:t>Low (2021)</w:t>
            </w:r>
          </w:p>
        </w:tc>
        <w:tc>
          <w:tcPr>
            <w:tcW w:w="6089" w:type="dxa"/>
          </w:tcPr>
          <w:p w14:paraId="478CEED0"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No outcome of interest</w:t>
            </w:r>
          </w:p>
        </w:tc>
      </w:tr>
      <w:tr w:rsidR="00717CB0" w:rsidRPr="00717CB0" w14:paraId="10CB4EDD" w14:textId="77777777" w:rsidTr="00B907CE">
        <w:tc>
          <w:tcPr>
            <w:tcW w:w="2405" w:type="dxa"/>
          </w:tcPr>
          <w:p w14:paraId="4F37A473"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McMorrow (2020)</w:t>
            </w:r>
          </w:p>
        </w:tc>
        <w:tc>
          <w:tcPr>
            <w:tcW w:w="6089" w:type="dxa"/>
          </w:tcPr>
          <w:p w14:paraId="24ACB5E8"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Only 50% of participants were using insulin</w:t>
            </w:r>
          </w:p>
        </w:tc>
      </w:tr>
      <w:tr w:rsidR="00717CB0" w:rsidRPr="00717CB0" w14:paraId="1B535335" w14:textId="77777777" w:rsidTr="00B907CE">
        <w:tc>
          <w:tcPr>
            <w:tcW w:w="2405" w:type="dxa"/>
          </w:tcPr>
          <w:p w14:paraId="629D35FF"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Messaaoui (2022)</w:t>
            </w:r>
          </w:p>
        </w:tc>
        <w:tc>
          <w:tcPr>
            <w:tcW w:w="6089" w:type="dxa"/>
          </w:tcPr>
          <w:p w14:paraId="442D5CF1" w14:textId="779BD021"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 xml:space="preserve">No group with </w:t>
            </w:r>
            <w:r w:rsidR="007F081E" w:rsidRPr="001E4295">
              <w:rPr>
                <w:rFonts w:ascii="Times New Roman" w:eastAsia="Aptos" w:hAnsi="Times New Roman" w:cs="Times New Roman"/>
                <w:color w:val="auto"/>
                <w:kern w:val="2"/>
                <w:sz w:val="24"/>
                <w:szCs w:val="24"/>
                <w14:ligatures w14:val="standardContextual"/>
              </w:rPr>
              <w:t>SMBG</w:t>
            </w:r>
          </w:p>
        </w:tc>
      </w:tr>
      <w:tr w:rsidR="00717CB0" w:rsidRPr="00717CB0" w14:paraId="577CA0C1" w14:textId="77777777" w:rsidTr="00B907CE">
        <w:tc>
          <w:tcPr>
            <w:tcW w:w="2405" w:type="dxa"/>
          </w:tcPr>
          <w:p w14:paraId="66ABE0EF"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O'Connor (2024)</w:t>
            </w:r>
          </w:p>
        </w:tc>
        <w:tc>
          <w:tcPr>
            <w:tcW w:w="6089" w:type="dxa"/>
          </w:tcPr>
          <w:p w14:paraId="6AE11201"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97% T2DM, and 43% were newly diagnosed</w:t>
            </w:r>
          </w:p>
        </w:tc>
      </w:tr>
      <w:tr w:rsidR="00717CB0" w:rsidRPr="00717CB0" w14:paraId="112ADBA7" w14:textId="77777777" w:rsidTr="00B907CE">
        <w:tc>
          <w:tcPr>
            <w:tcW w:w="2405" w:type="dxa"/>
          </w:tcPr>
          <w:p w14:paraId="632FF7A2"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lang w:val="pt-BR"/>
                <w14:ligatures w14:val="standardContextual"/>
              </w:rPr>
              <w:t>Rama Chandran (2024)</w:t>
            </w:r>
          </w:p>
        </w:tc>
        <w:tc>
          <w:tcPr>
            <w:tcW w:w="6089" w:type="dxa"/>
          </w:tcPr>
          <w:p w14:paraId="423BF4CB"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Only 29.5% of patients used basal insulin</w:t>
            </w:r>
          </w:p>
        </w:tc>
      </w:tr>
      <w:tr w:rsidR="00717CB0" w:rsidRPr="00717CB0" w14:paraId="5BB0B5D0" w14:textId="77777777" w:rsidTr="00B907CE">
        <w:tc>
          <w:tcPr>
            <w:tcW w:w="2405" w:type="dxa"/>
          </w:tcPr>
          <w:p w14:paraId="34394938"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14:ligatures w14:val="standardContextual"/>
              </w:rPr>
              <w:t>Reddy (2018)</w:t>
            </w:r>
          </w:p>
        </w:tc>
        <w:tc>
          <w:tcPr>
            <w:tcW w:w="6089" w:type="dxa"/>
          </w:tcPr>
          <w:p w14:paraId="14BAC1FD"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lang w:val="pt-BR"/>
                <w14:ligatures w14:val="standardContextual"/>
              </w:rPr>
              <w:t>No group with SMBG</w:t>
            </w:r>
          </w:p>
        </w:tc>
      </w:tr>
      <w:tr w:rsidR="00717CB0" w:rsidRPr="00717CB0" w14:paraId="2CA81B2B" w14:textId="77777777" w:rsidTr="00B907CE">
        <w:tc>
          <w:tcPr>
            <w:tcW w:w="2405" w:type="dxa"/>
          </w:tcPr>
          <w:p w14:paraId="253BE187"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Rose (2021)</w:t>
            </w:r>
          </w:p>
        </w:tc>
        <w:tc>
          <w:tcPr>
            <w:tcW w:w="6089" w:type="dxa"/>
          </w:tcPr>
          <w:p w14:paraId="0547C047" w14:textId="1E3E732A"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Extension phase of an included RCT (control arm also used FGM</w:t>
            </w:r>
            <w:r w:rsidR="007F081E" w:rsidRPr="001E4295">
              <w:rPr>
                <w:rFonts w:ascii="Times New Roman" w:eastAsia="Aptos" w:hAnsi="Times New Roman" w:cs="Times New Roman"/>
                <w:color w:val="auto"/>
                <w:kern w:val="2"/>
                <w:sz w:val="24"/>
                <w:szCs w:val="24"/>
                <w14:ligatures w14:val="standardContextual"/>
              </w:rPr>
              <w:t>S</w:t>
            </w:r>
            <w:r w:rsidRPr="00717CB0">
              <w:rPr>
                <w:rFonts w:ascii="Times New Roman" w:eastAsia="Aptos" w:hAnsi="Times New Roman" w:cs="Times New Roman"/>
                <w:color w:val="auto"/>
                <w:kern w:val="2"/>
                <w:sz w:val="24"/>
                <w:szCs w:val="24"/>
                <w14:ligatures w14:val="standardContextual"/>
              </w:rPr>
              <w:t>)</w:t>
            </w:r>
          </w:p>
        </w:tc>
      </w:tr>
      <w:tr w:rsidR="00717CB0" w:rsidRPr="00717CB0" w14:paraId="1D02E27E" w14:textId="77777777" w:rsidTr="00B907CE">
        <w:tc>
          <w:tcPr>
            <w:tcW w:w="2405" w:type="dxa"/>
          </w:tcPr>
          <w:p w14:paraId="4826FD03" w14:textId="77777777" w:rsidR="00717CB0" w:rsidRPr="00717CB0" w:rsidRDefault="00717CB0" w:rsidP="001E4295">
            <w:pPr>
              <w:spacing w:after="160"/>
              <w:ind w:firstLine="0"/>
              <w:rPr>
                <w:rFonts w:ascii="Times New Roman" w:eastAsia="Aptos" w:hAnsi="Times New Roman" w:cs="Times New Roman"/>
                <w:color w:val="auto"/>
                <w:kern w:val="2"/>
                <w:sz w:val="24"/>
                <w:szCs w:val="24"/>
                <w:lang w:val="pt-BR"/>
                <w14:ligatures w14:val="standardContextual"/>
              </w:rPr>
            </w:pPr>
            <w:r w:rsidRPr="00717CB0">
              <w:rPr>
                <w:rFonts w:ascii="Times New Roman" w:eastAsia="Aptos" w:hAnsi="Times New Roman" w:cs="Times New Roman"/>
                <w:color w:val="auto"/>
                <w:kern w:val="2"/>
                <w:sz w:val="24"/>
                <w:szCs w:val="24"/>
                <w14:ligatures w14:val="standardContextual"/>
              </w:rPr>
              <w:t>Sehgal (2023)</w:t>
            </w:r>
          </w:p>
        </w:tc>
        <w:tc>
          <w:tcPr>
            <w:tcW w:w="6089" w:type="dxa"/>
          </w:tcPr>
          <w:p w14:paraId="1AC5455E" w14:textId="50509E2D" w:rsidR="00717CB0" w:rsidRPr="00717CB0" w:rsidRDefault="008B2A3F" w:rsidP="001E4295">
            <w:pPr>
              <w:spacing w:after="160"/>
              <w:ind w:firstLine="0"/>
              <w:rPr>
                <w:rFonts w:ascii="Times New Roman" w:eastAsia="Aptos" w:hAnsi="Times New Roman" w:cs="Times New Roman"/>
                <w:color w:val="auto"/>
                <w:kern w:val="2"/>
                <w:sz w:val="24"/>
                <w:szCs w:val="24"/>
                <w14:ligatures w14:val="standardContextual"/>
              </w:rPr>
            </w:pPr>
            <w:r>
              <w:rPr>
                <w:rFonts w:ascii="Times New Roman" w:eastAsia="Aptos" w:hAnsi="Times New Roman" w:cs="Times New Roman"/>
                <w:color w:val="auto"/>
                <w:kern w:val="2"/>
                <w:sz w:val="24"/>
                <w:szCs w:val="24"/>
                <w14:ligatures w14:val="standardContextual"/>
              </w:rPr>
              <w:t>A</w:t>
            </w:r>
            <w:r w:rsidRPr="008B2A3F">
              <w:rPr>
                <w:rFonts w:ascii="Times New Roman" w:eastAsia="Aptos" w:hAnsi="Times New Roman" w:cs="Times New Roman"/>
                <w:color w:val="auto"/>
                <w:kern w:val="2"/>
                <w:sz w:val="24"/>
                <w:szCs w:val="24"/>
                <w14:ligatures w14:val="standardContextual"/>
              </w:rPr>
              <w:t>ults with type 1 diabetes were randomized to use isCGM or DIY-rtCGM</w:t>
            </w:r>
            <w:r>
              <w:rPr>
                <w:rFonts w:ascii="Times New Roman" w:eastAsia="Aptos" w:hAnsi="Times New Roman" w:cs="Times New Roman"/>
                <w:color w:val="auto"/>
                <w:kern w:val="2"/>
                <w:sz w:val="24"/>
                <w:szCs w:val="24"/>
                <w14:ligatures w14:val="standardContextual"/>
              </w:rPr>
              <w:t xml:space="preserve">. </w:t>
            </w:r>
            <w:r w:rsidRPr="00717CB0">
              <w:rPr>
                <w:rFonts w:ascii="Times New Roman" w:eastAsia="Aptos" w:hAnsi="Times New Roman" w:cs="Times New Roman"/>
                <w:color w:val="auto"/>
                <w:kern w:val="2"/>
                <w:sz w:val="24"/>
                <w:szCs w:val="24"/>
                <w:lang w:val="pt-BR"/>
                <w14:ligatures w14:val="standardContextual"/>
              </w:rPr>
              <w:t>No group with SMBG</w:t>
            </w:r>
          </w:p>
        </w:tc>
      </w:tr>
      <w:tr w:rsidR="00717CB0" w:rsidRPr="00717CB0" w14:paraId="2E356604" w14:textId="77777777" w:rsidTr="00B907CE">
        <w:tc>
          <w:tcPr>
            <w:tcW w:w="2405" w:type="dxa"/>
          </w:tcPr>
          <w:p w14:paraId="12B7D039"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Yan (2022)</w:t>
            </w:r>
          </w:p>
        </w:tc>
        <w:tc>
          <w:tcPr>
            <w:tcW w:w="6089" w:type="dxa"/>
          </w:tcPr>
          <w:p w14:paraId="30BBC305" w14:textId="77777777" w:rsidR="00717CB0" w:rsidRPr="00717CB0" w:rsidRDefault="00717CB0" w:rsidP="001E4295">
            <w:pPr>
              <w:spacing w:after="160"/>
              <w:ind w:firstLine="0"/>
              <w:rPr>
                <w:rFonts w:ascii="Times New Roman" w:eastAsia="Aptos" w:hAnsi="Times New Roman" w:cs="Times New Roman"/>
                <w:color w:val="auto"/>
                <w:kern w:val="2"/>
                <w:sz w:val="24"/>
                <w:szCs w:val="24"/>
                <w14:ligatures w14:val="standardContextual"/>
              </w:rPr>
            </w:pPr>
            <w:r w:rsidRPr="00717CB0">
              <w:rPr>
                <w:rFonts w:ascii="Times New Roman" w:eastAsia="Aptos" w:hAnsi="Times New Roman" w:cs="Times New Roman"/>
                <w:color w:val="auto"/>
                <w:kern w:val="2"/>
                <w:sz w:val="24"/>
                <w:szCs w:val="24"/>
                <w14:ligatures w14:val="standardContextual"/>
              </w:rPr>
              <w:t xml:space="preserve">Both arms were using FGM </w:t>
            </w:r>
          </w:p>
        </w:tc>
      </w:tr>
    </w:tbl>
    <w:p w14:paraId="6BD58F79" w14:textId="7ACECAF2" w:rsidR="007F081E" w:rsidRPr="001E4295" w:rsidRDefault="007F081E" w:rsidP="001E4295">
      <w:pPr>
        <w:pStyle w:val="Corpodetexto"/>
        <w:spacing w:line="360" w:lineRule="auto"/>
        <w:jc w:val="both"/>
        <w:rPr>
          <w:rFonts w:ascii="Times New Roman" w:hAnsi="Times New Roman"/>
          <w:b/>
          <w:bCs/>
          <w:sz w:val="24"/>
          <w:szCs w:val="24"/>
        </w:rPr>
      </w:pPr>
      <w:r w:rsidRPr="001E4295">
        <w:rPr>
          <w:rFonts w:ascii="Times New Roman" w:hAnsi="Times New Roman"/>
          <w:sz w:val="24"/>
          <w:szCs w:val="24"/>
        </w:rPr>
        <w:lastRenderedPageBreak/>
        <w:t>FGMS: Flash glucose monitoring system, SMBG: Self-monitored blood glucose method, T2DM: Type 2 diabetes,</w:t>
      </w:r>
      <w:r w:rsidR="008B2A3F">
        <w:rPr>
          <w:rFonts w:ascii="Times New Roman" w:hAnsi="Times New Roman"/>
          <w:sz w:val="24"/>
          <w:szCs w:val="24"/>
        </w:rPr>
        <w:t xml:space="preserve"> </w:t>
      </w:r>
      <w:r w:rsidR="008B2A3F" w:rsidRPr="008B2A3F">
        <w:rPr>
          <w:rFonts w:ascii="Times New Roman" w:eastAsia="Aptos" w:hAnsi="Times New Roman"/>
          <w:color w:val="auto"/>
          <w:kern w:val="2"/>
          <w:sz w:val="24"/>
          <w:szCs w:val="24"/>
          <w14:ligatures w14:val="standardContextual"/>
        </w:rPr>
        <w:t>isCGM:</w:t>
      </w:r>
      <w:bookmarkStart w:id="1" w:name="_Hlk204872404"/>
      <w:r w:rsidR="008B2A3F" w:rsidRPr="008B2A3F">
        <w:rPr>
          <w:rFonts w:ascii="Times New Roman" w:hAnsi="Times New Roman"/>
          <w:sz w:val="24"/>
          <w:szCs w:val="24"/>
        </w:rPr>
        <w:t xml:space="preserve"> intermittently scanned continuous glucose monitoring</w:t>
      </w:r>
      <w:bookmarkEnd w:id="1"/>
      <w:r w:rsidR="008B2A3F" w:rsidRPr="008B2A3F">
        <w:rPr>
          <w:rFonts w:ascii="Times New Roman" w:hAnsi="Times New Roman"/>
          <w:sz w:val="24"/>
          <w:szCs w:val="24"/>
        </w:rPr>
        <w:t>, rtCGM: real time continuous glucose monitoring</w:t>
      </w:r>
    </w:p>
    <w:p w14:paraId="1A4B38F4" w14:textId="77777777" w:rsidR="0090553F" w:rsidRDefault="0090553F" w:rsidP="0013725C">
      <w:pPr>
        <w:ind w:firstLine="0"/>
        <w:rPr>
          <w:rFonts w:ascii="Times New Roman" w:hAnsi="Times New Roman" w:cs="Times New Roman"/>
          <w:b/>
          <w:bCs/>
          <w:sz w:val="24"/>
          <w:szCs w:val="24"/>
        </w:rPr>
      </w:pPr>
    </w:p>
    <w:p w14:paraId="5C6F2E4E" w14:textId="2F31886B" w:rsidR="0013725C" w:rsidRPr="001E4295" w:rsidRDefault="0013725C" w:rsidP="0013725C">
      <w:pPr>
        <w:ind w:firstLine="0"/>
        <w:rPr>
          <w:rFonts w:ascii="Times New Roman" w:hAnsi="Times New Roman" w:cs="Times New Roman"/>
          <w:sz w:val="24"/>
          <w:szCs w:val="24"/>
        </w:rPr>
      </w:pPr>
      <w:r w:rsidRPr="001E4295">
        <w:rPr>
          <w:rFonts w:ascii="Times New Roman" w:hAnsi="Times New Roman" w:cs="Times New Roman"/>
          <w:b/>
          <w:bCs/>
          <w:sz w:val="24"/>
          <w:szCs w:val="24"/>
        </w:rPr>
        <w:t xml:space="preserve">Table </w:t>
      </w:r>
      <w:r>
        <w:rPr>
          <w:rFonts w:ascii="Times New Roman" w:hAnsi="Times New Roman" w:cs="Times New Roman"/>
          <w:b/>
          <w:bCs/>
          <w:sz w:val="24"/>
          <w:szCs w:val="24"/>
        </w:rPr>
        <w:t>S2</w:t>
      </w:r>
      <w:r w:rsidRPr="001E4295">
        <w:rPr>
          <w:rFonts w:ascii="Times New Roman" w:hAnsi="Times New Roman" w:cs="Times New Roman"/>
          <w:sz w:val="24"/>
          <w:szCs w:val="24"/>
        </w:rPr>
        <w:t xml:space="preserve">. </w:t>
      </w:r>
      <w:r w:rsidR="008557A8">
        <w:rPr>
          <w:rFonts w:ascii="Times New Roman" w:eastAsia="Times New Roman" w:hAnsi="Times New Roman" w:cs="Times New Roman"/>
          <w:color w:val="000000"/>
          <w:sz w:val="24"/>
          <w:szCs w:val="24"/>
        </w:rPr>
        <w:t>FGMS-associated cutaneous adverse events</w:t>
      </w:r>
    </w:p>
    <w:tbl>
      <w:tblPr>
        <w:tblStyle w:val="Tabelacomgrade"/>
        <w:tblW w:w="9209" w:type="dxa"/>
        <w:tblLook w:val="04A0" w:firstRow="1" w:lastRow="0" w:firstColumn="1" w:lastColumn="0" w:noHBand="0" w:noVBand="1"/>
      </w:tblPr>
      <w:tblGrid>
        <w:gridCol w:w="1980"/>
        <w:gridCol w:w="3260"/>
        <w:gridCol w:w="3969"/>
      </w:tblGrid>
      <w:tr w:rsidR="0013725C" w:rsidRPr="000333CD" w14:paraId="5A4EE19B" w14:textId="77777777" w:rsidTr="00B907CE">
        <w:tc>
          <w:tcPr>
            <w:tcW w:w="1980" w:type="dxa"/>
          </w:tcPr>
          <w:p w14:paraId="429699C9"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 xml:space="preserve">Study (year) </w:t>
            </w:r>
          </w:p>
        </w:tc>
        <w:tc>
          <w:tcPr>
            <w:tcW w:w="3260" w:type="dxa"/>
          </w:tcPr>
          <w:p w14:paraId="26968911"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 xml:space="preserve">Adverse Event </w:t>
            </w:r>
          </w:p>
        </w:tc>
        <w:tc>
          <w:tcPr>
            <w:tcW w:w="3969" w:type="dxa"/>
          </w:tcPr>
          <w:p w14:paraId="78150ADE"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Actions taken</w:t>
            </w:r>
          </w:p>
        </w:tc>
      </w:tr>
      <w:tr w:rsidR="0013725C" w:rsidRPr="000333CD" w14:paraId="61146BA1" w14:textId="77777777" w:rsidTr="00B907CE">
        <w:tc>
          <w:tcPr>
            <w:tcW w:w="1980" w:type="dxa"/>
          </w:tcPr>
          <w:p w14:paraId="1F31D3FF"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Ajjan (2019)</w:t>
            </w:r>
          </w:p>
        </w:tc>
        <w:tc>
          <w:tcPr>
            <w:tcW w:w="3260" w:type="dxa"/>
          </w:tcPr>
          <w:p w14:paraId="559EAB90" w14:textId="77777777" w:rsidR="0013725C" w:rsidRPr="000333CD" w:rsidRDefault="0013725C" w:rsidP="00B907CE">
            <w:pPr>
              <w:numPr>
                <w:ilvl w:val="0"/>
                <w:numId w:val="1"/>
              </w:numPr>
              <w:contextualSpacing/>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Superficial thrombophlebitis (mild)</w:t>
            </w:r>
          </w:p>
          <w:p w14:paraId="4328898E" w14:textId="77777777" w:rsidR="0013725C" w:rsidRPr="000333CD" w:rsidRDefault="0013725C" w:rsidP="00B907CE">
            <w:pPr>
              <w:numPr>
                <w:ilvl w:val="0"/>
                <w:numId w:val="1"/>
              </w:numPr>
              <w:contextualSpacing/>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Redness (mild)</w:t>
            </w:r>
          </w:p>
        </w:tc>
        <w:tc>
          <w:tcPr>
            <w:tcW w:w="3969" w:type="dxa"/>
          </w:tcPr>
          <w:p w14:paraId="0531E90D" w14:textId="77777777" w:rsidR="0013725C" w:rsidRPr="000333CD" w:rsidRDefault="0013725C" w:rsidP="00B907CE">
            <w:pPr>
              <w:numPr>
                <w:ilvl w:val="0"/>
                <w:numId w:val="2"/>
              </w:numPr>
              <w:contextualSpacing/>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Resolved without treatment</w:t>
            </w:r>
          </w:p>
          <w:p w14:paraId="66C650BE" w14:textId="77777777" w:rsidR="0013725C" w:rsidRPr="000333CD" w:rsidRDefault="0013725C" w:rsidP="00B907CE">
            <w:pPr>
              <w:numPr>
                <w:ilvl w:val="0"/>
                <w:numId w:val="2"/>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Partially resolved with non-prescription creams</w:t>
            </w:r>
          </w:p>
        </w:tc>
      </w:tr>
      <w:tr w:rsidR="0013725C" w:rsidRPr="000333CD" w14:paraId="21FD7476" w14:textId="77777777" w:rsidTr="00B907CE">
        <w:tc>
          <w:tcPr>
            <w:tcW w:w="1980" w:type="dxa"/>
          </w:tcPr>
          <w:p w14:paraId="6771DAD3"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Bolinder (2016)</w:t>
            </w:r>
          </w:p>
        </w:tc>
        <w:tc>
          <w:tcPr>
            <w:tcW w:w="3260" w:type="dxa"/>
          </w:tcPr>
          <w:p w14:paraId="15E4BA9B" w14:textId="77777777" w:rsidR="0013725C" w:rsidRPr="000333CD" w:rsidRDefault="0013725C" w:rsidP="00B907CE">
            <w:pPr>
              <w:numPr>
                <w:ilvl w:val="0"/>
                <w:numId w:val="3"/>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Allergy (one severe, three moderate)</w:t>
            </w:r>
          </w:p>
          <w:p w14:paraId="02D779A5" w14:textId="77777777" w:rsidR="0013725C" w:rsidRPr="000333CD" w:rsidRDefault="0013725C" w:rsidP="00B907CE">
            <w:pPr>
              <w:numPr>
                <w:ilvl w:val="0"/>
                <w:numId w:val="3"/>
              </w:numPr>
              <w:contextualSpacing/>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Itching (mild)</w:t>
            </w:r>
          </w:p>
          <w:p w14:paraId="1F625E4C" w14:textId="77777777" w:rsidR="0013725C" w:rsidRPr="000333CD" w:rsidRDefault="0013725C" w:rsidP="00B907CE">
            <w:pPr>
              <w:numPr>
                <w:ilvl w:val="0"/>
                <w:numId w:val="3"/>
              </w:numPr>
              <w:contextualSpacing/>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Rash (mild)</w:t>
            </w:r>
          </w:p>
          <w:p w14:paraId="1BC85BA9" w14:textId="77777777" w:rsidR="0013725C" w:rsidRPr="000333CD" w:rsidRDefault="0013725C" w:rsidP="00B907CE">
            <w:pPr>
              <w:numPr>
                <w:ilvl w:val="0"/>
                <w:numId w:val="3"/>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Insertion-site symptom (four severe)</w:t>
            </w:r>
          </w:p>
          <w:p w14:paraId="707128E6" w14:textId="77777777" w:rsidR="0013725C" w:rsidRPr="000333CD" w:rsidRDefault="0013725C" w:rsidP="00B907CE">
            <w:pPr>
              <w:numPr>
                <w:ilvl w:val="0"/>
                <w:numId w:val="3"/>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Erythema (one severe, one mild)</w:t>
            </w:r>
          </w:p>
          <w:p w14:paraId="403AFCD6" w14:textId="2C31C038" w:rsidR="0013725C" w:rsidRPr="000333CD" w:rsidRDefault="00B57C54" w:rsidP="00B907CE">
            <w:pPr>
              <w:numPr>
                <w:ilvl w:val="0"/>
                <w:numId w:val="3"/>
              </w:numPr>
              <w:contextualSpacing/>
              <w:rPr>
                <w:rFonts w:ascii="Times New Roman" w:eastAsia="Aptos" w:hAnsi="Times New Roman" w:cs="Times New Roman"/>
                <w:color w:val="auto"/>
                <w:kern w:val="2"/>
                <w:sz w:val="24"/>
                <w:szCs w:val="24"/>
                <w:lang w:val="pt-BR"/>
                <w14:ligatures w14:val="standardContextual"/>
              </w:rPr>
            </w:pPr>
            <w:r>
              <w:rPr>
                <w:rFonts w:ascii="Times New Roman" w:eastAsia="Aptos" w:hAnsi="Times New Roman" w:cs="Times New Roman"/>
                <w:color w:val="auto"/>
                <w:kern w:val="2"/>
                <w:sz w:val="24"/>
                <w:szCs w:val="24"/>
                <w:lang w:val="pt-BR"/>
                <w14:ligatures w14:val="standardContextual"/>
              </w:rPr>
              <w:t>E</w:t>
            </w:r>
            <w:r w:rsidR="0013725C" w:rsidRPr="000333CD">
              <w:rPr>
                <w:rFonts w:ascii="Times New Roman" w:eastAsia="Aptos" w:hAnsi="Times New Roman" w:cs="Times New Roman"/>
                <w:color w:val="auto"/>
                <w:kern w:val="2"/>
                <w:sz w:val="24"/>
                <w:szCs w:val="24"/>
                <w:lang w:val="pt-BR"/>
                <w14:ligatures w14:val="standardContextual"/>
              </w:rPr>
              <w:t>dema (moderate);</w:t>
            </w:r>
          </w:p>
        </w:tc>
        <w:tc>
          <w:tcPr>
            <w:tcW w:w="3969" w:type="dxa"/>
          </w:tcPr>
          <w:p w14:paraId="32026C31"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No information</w:t>
            </w:r>
          </w:p>
        </w:tc>
      </w:tr>
      <w:tr w:rsidR="0013725C" w:rsidRPr="000333CD" w14:paraId="19045C2B" w14:textId="77777777" w:rsidTr="00B907CE">
        <w:tc>
          <w:tcPr>
            <w:tcW w:w="1980" w:type="dxa"/>
          </w:tcPr>
          <w:p w14:paraId="1369927C"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Haak (2017)</w:t>
            </w:r>
          </w:p>
        </w:tc>
        <w:tc>
          <w:tcPr>
            <w:tcW w:w="3260" w:type="dxa"/>
          </w:tcPr>
          <w:p w14:paraId="54255AB0" w14:textId="77777777" w:rsidR="0013725C" w:rsidRPr="000333CD" w:rsidRDefault="0013725C" w:rsidP="00B907CE">
            <w:pPr>
              <w:numPr>
                <w:ilvl w:val="0"/>
                <w:numId w:val="4"/>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Sensor-adhesive reactions (two severe, six moderate and one mild)</w:t>
            </w:r>
          </w:p>
        </w:tc>
        <w:tc>
          <w:tcPr>
            <w:tcW w:w="3969" w:type="dxa"/>
          </w:tcPr>
          <w:p w14:paraId="38150241" w14:textId="77777777" w:rsidR="0013725C" w:rsidRPr="000333CD" w:rsidRDefault="0013725C" w:rsidP="00B907CE">
            <w:pPr>
              <w:numPr>
                <w:ilvl w:val="0"/>
                <w:numId w:val="5"/>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All resolved with topical preparations</w:t>
            </w:r>
          </w:p>
        </w:tc>
      </w:tr>
      <w:tr w:rsidR="0013725C" w:rsidRPr="000333CD" w14:paraId="214892AA" w14:textId="77777777" w:rsidTr="00B907CE">
        <w:tc>
          <w:tcPr>
            <w:tcW w:w="1980" w:type="dxa"/>
          </w:tcPr>
          <w:p w14:paraId="5750AE51"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Jefferies (2023)</w:t>
            </w:r>
          </w:p>
        </w:tc>
        <w:tc>
          <w:tcPr>
            <w:tcW w:w="3260" w:type="dxa"/>
          </w:tcPr>
          <w:p w14:paraId="4D3C4B51" w14:textId="77777777" w:rsidR="0013725C" w:rsidRPr="000333CD" w:rsidRDefault="0013725C" w:rsidP="00B907CE">
            <w:pPr>
              <w:numPr>
                <w:ilvl w:val="0"/>
                <w:numId w:val="6"/>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One local reaction (erythema, dryness, and irritation)</w:t>
            </w:r>
          </w:p>
          <w:p w14:paraId="1D223FDD" w14:textId="77777777" w:rsidR="0013725C" w:rsidRPr="000333CD" w:rsidRDefault="0013725C" w:rsidP="00B907CE">
            <w:pPr>
              <w:numPr>
                <w:ilvl w:val="0"/>
                <w:numId w:val="6"/>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One episode of cutaneous reaction to a skin tape fixation</w:t>
            </w:r>
          </w:p>
        </w:tc>
        <w:tc>
          <w:tcPr>
            <w:tcW w:w="3969" w:type="dxa"/>
          </w:tcPr>
          <w:p w14:paraId="45F8C82B" w14:textId="77777777" w:rsidR="0013725C" w:rsidRPr="000333CD" w:rsidRDefault="0013725C" w:rsidP="00B907CE">
            <w:pPr>
              <w:numPr>
                <w:ilvl w:val="0"/>
                <w:numId w:val="7"/>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Data not repeated due to subject choice</w:t>
            </w:r>
          </w:p>
          <w:p w14:paraId="7423ED03" w14:textId="77777777" w:rsidR="0013725C" w:rsidRPr="000333CD" w:rsidRDefault="0013725C" w:rsidP="00B907CE">
            <w:pPr>
              <w:numPr>
                <w:ilvl w:val="0"/>
                <w:numId w:val="7"/>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Not repeated once the tape fixation was removed</w:t>
            </w:r>
          </w:p>
        </w:tc>
      </w:tr>
      <w:tr w:rsidR="0013725C" w:rsidRPr="000333CD" w14:paraId="674E4708" w14:textId="77777777" w:rsidTr="00B907CE">
        <w:tc>
          <w:tcPr>
            <w:tcW w:w="1980" w:type="dxa"/>
          </w:tcPr>
          <w:p w14:paraId="782F3FEC"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Leelarathna (2022)</w:t>
            </w:r>
          </w:p>
        </w:tc>
        <w:tc>
          <w:tcPr>
            <w:tcW w:w="3260" w:type="dxa"/>
          </w:tcPr>
          <w:p w14:paraId="47B43B77" w14:textId="77777777" w:rsidR="0013725C" w:rsidRPr="000333CD" w:rsidRDefault="0013725C" w:rsidP="00B907CE">
            <w:pPr>
              <w:numPr>
                <w:ilvl w:val="0"/>
                <w:numId w:val="8"/>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auto"/>
                <w:kern w:val="2"/>
                <w:sz w:val="24"/>
                <w:szCs w:val="24"/>
                <w14:ligatures w14:val="standardContextual"/>
              </w:rPr>
              <w:t>One skin reaction to sensor</w:t>
            </w:r>
          </w:p>
        </w:tc>
        <w:tc>
          <w:tcPr>
            <w:tcW w:w="3969" w:type="dxa"/>
          </w:tcPr>
          <w:p w14:paraId="685A3273"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No information</w:t>
            </w:r>
          </w:p>
        </w:tc>
      </w:tr>
      <w:tr w:rsidR="0013725C" w:rsidRPr="000333CD" w14:paraId="15C21A39" w14:textId="77777777" w:rsidTr="00B907CE">
        <w:tc>
          <w:tcPr>
            <w:tcW w:w="1980" w:type="dxa"/>
          </w:tcPr>
          <w:p w14:paraId="4107F544"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t>Yan (2023)</w:t>
            </w:r>
          </w:p>
        </w:tc>
        <w:tc>
          <w:tcPr>
            <w:tcW w:w="3260" w:type="dxa"/>
          </w:tcPr>
          <w:p w14:paraId="6959191A" w14:textId="77777777" w:rsidR="0013725C" w:rsidRPr="000333CD" w:rsidRDefault="0013725C" w:rsidP="00B907CE">
            <w:pPr>
              <w:numPr>
                <w:ilvl w:val="0"/>
                <w:numId w:val="9"/>
              </w:numPr>
              <w:contextualSpacing/>
              <w:rPr>
                <w:rFonts w:ascii="Times New Roman" w:eastAsia="Aptos" w:hAnsi="Times New Roman" w:cs="Times New Roman"/>
                <w:color w:val="auto"/>
                <w:kern w:val="2"/>
                <w:sz w:val="24"/>
                <w:szCs w:val="24"/>
                <w14:ligatures w14:val="standardContextual"/>
              </w:rPr>
            </w:pPr>
            <w:r w:rsidRPr="000333CD">
              <w:rPr>
                <w:rFonts w:ascii="Times New Roman" w:eastAsia="Aptos" w:hAnsi="Times New Roman" w:cs="Times New Roman"/>
                <w:color w:val="202124"/>
                <w:kern w:val="2"/>
                <w:sz w:val="24"/>
                <w:szCs w:val="24"/>
                <w:shd w:val="clear" w:color="auto" w:fill="FFFFFF"/>
                <w14:ligatures w14:val="standardContextual"/>
              </w:rPr>
              <w:t>Three</w:t>
            </w:r>
            <w:r w:rsidRPr="000333CD">
              <w:rPr>
                <w:rFonts w:ascii="Times New Roman" w:eastAsia="Aptos" w:hAnsi="Times New Roman" w:cs="Times New Roman"/>
                <w:color w:val="auto"/>
                <w:kern w:val="2"/>
                <w:sz w:val="24"/>
                <w:szCs w:val="24"/>
                <w14:ligatures w14:val="standardContextual"/>
              </w:rPr>
              <w:t xml:space="preserve"> (5.56%) participants reported </w:t>
            </w:r>
            <w:r w:rsidRPr="000333CD">
              <w:rPr>
                <w:rFonts w:ascii="Times New Roman" w:eastAsia="Aptos" w:hAnsi="Times New Roman" w:cs="Times New Roman"/>
                <w:color w:val="auto"/>
                <w:kern w:val="2"/>
                <w:sz w:val="24"/>
                <w:szCs w:val="24"/>
                <w14:ligatures w14:val="standardContextual"/>
              </w:rPr>
              <w:lastRenderedPageBreak/>
              <w:t>skin oedema at the device insertion site.</w:t>
            </w:r>
          </w:p>
        </w:tc>
        <w:tc>
          <w:tcPr>
            <w:tcW w:w="3969" w:type="dxa"/>
          </w:tcPr>
          <w:p w14:paraId="1A24EDC3" w14:textId="77777777" w:rsidR="0013725C" w:rsidRPr="000333CD" w:rsidRDefault="0013725C" w:rsidP="00B907CE">
            <w:pPr>
              <w:ind w:firstLine="0"/>
              <w:rPr>
                <w:rFonts w:ascii="Times New Roman" w:eastAsia="Aptos" w:hAnsi="Times New Roman" w:cs="Times New Roman"/>
                <w:color w:val="auto"/>
                <w:kern w:val="2"/>
                <w:sz w:val="24"/>
                <w:szCs w:val="24"/>
                <w:lang w:val="pt-BR"/>
                <w14:ligatures w14:val="standardContextual"/>
              </w:rPr>
            </w:pPr>
            <w:r w:rsidRPr="000333CD">
              <w:rPr>
                <w:rFonts w:ascii="Times New Roman" w:eastAsia="Aptos" w:hAnsi="Times New Roman" w:cs="Times New Roman"/>
                <w:color w:val="auto"/>
                <w:kern w:val="2"/>
                <w:sz w:val="24"/>
                <w:szCs w:val="24"/>
                <w:lang w:val="pt-BR"/>
                <w14:ligatures w14:val="standardContextual"/>
              </w:rPr>
              <w:lastRenderedPageBreak/>
              <w:t>No information</w:t>
            </w:r>
          </w:p>
        </w:tc>
      </w:tr>
    </w:tbl>
    <w:p w14:paraId="1999F69D" w14:textId="77777777" w:rsidR="0013725C" w:rsidRPr="001E4295" w:rsidRDefault="0013725C" w:rsidP="001E4295">
      <w:pPr>
        <w:rPr>
          <w:rFonts w:ascii="Times New Roman" w:hAnsi="Times New Roman" w:cs="Times New Roman"/>
          <w:b/>
          <w:bCs/>
          <w:sz w:val="24"/>
          <w:szCs w:val="24"/>
        </w:rPr>
      </w:pPr>
    </w:p>
    <w:p w14:paraId="1D2FE325" w14:textId="77777777" w:rsidR="00F063E7" w:rsidRPr="001E4295" w:rsidRDefault="00F063E7" w:rsidP="001E4295">
      <w:pPr>
        <w:rPr>
          <w:rFonts w:ascii="Times New Roman" w:hAnsi="Times New Roman" w:cs="Times New Roman"/>
          <w:b/>
          <w:bCs/>
          <w:sz w:val="24"/>
          <w:szCs w:val="24"/>
        </w:rPr>
      </w:pPr>
    </w:p>
    <w:p w14:paraId="6DA7D243" w14:textId="1EB16E48" w:rsidR="00636864" w:rsidRPr="001E4295" w:rsidRDefault="007E6106" w:rsidP="001E4295">
      <w:pPr>
        <w:ind w:firstLine="0"/>
        <w:rPr>
          <w:rFonts w:ascii="Times New Roman" w:hAnsi="Times New Roman" w:cs="Times New Roman"/>
          <w:b/>
          <w:bCs/>
          <w:sz w:val="24"/>
          <w:szCs w:val="24"/>
        </w:rPr>
      </w:pPr>
      <w:r w:rsidRPr="001E4295">
        <w:rPr>
          <w:rFonts w:ascii="Times New Roman" w:eastAsia="Calibri" w:hAnsi="Times New Roman" w:cs="Times New Roman"/>
          <w:b/>
          <w:bCs/>
          <w:color w:val="auto"/>
          <w:sz w:val="24"/>
          <w:szCs w:val="24"/>
        </w:rPr>
        <w:t>Figure S1</w:t>
      </w:r>
      <w:r w:rsidRPr="001E4295">
        <w:rPr>
          <w:rFonts w:ascii="Times New Roman" w:eastAsia="Calibri" w:hAnsi="Times New Roman" w:cs="Times New Roman"/>
          <w:color w:val="auto"/>
          <w:sz w:val="24"/>
          <w:szCs w:val="24"/>
        </w:rPr>
        <w:t>. Subgroup analysis</w:t>
      </w:r>
      <w:r w:rsidR="0091584A" w:rsidRPr="001E4295">
        <w:rPr>
          <w:rFonts w:ascii="Times New Roman" w:eastAsia="Calibri" w:hAnsi="Times New Roman" w:cs="Times New Roman"/>
          <w:color w:val="auto"/>
          <w:sz w:val="24"/>
          <w:szCs w:val="24"/>
        </w:rPr>
        <w:t xml:space="preserve"> of HbA1c</w:t>
      </w:r>
      <w:r w:rsidRPr="001E4295">
        <w:rPr>
          <w:rFonts w:ascii="Times New Roman" w:eastAsia="Calibri" w:hAnsi="Times New Roman" w:cs="Times New Roman"/>
          <w:color w:val="auto"/>
          <w:sz w:val="24"/>
          <w:szCs w:val="24"/>
        </w:rPr>
        <w:t xml:space="preserve"> according to type of diabetes mellitus</w:t>
      </w:r>
      <w:r w:rsidRPr="001E4295">
        <w:rPr>
          <w:rFonts w:ascii="Times New Roman" w:hAnsi="Times New Roman" w:cs="Times New Roman"/>
          <w:noProof/>
          <w:sz w:val="24"/>
          <w:szCs w:val="24"/>
        </w:rPr>
        <w:t xml:space="preserve"> </w:t>
      </w:r>
      <w:r w:rsidR="00636864" w:rsidRPr="001E4295">
        <w:rPr>
          <w:rFonts w:ascii="Times New Roman" w:hAnsi="Times New Roman" w:cs="Times New Roman"/>
          <w:noProof/>
          <w:sz w:val="24"/>
          <w:szCs w:val="24"/>
        </w:rPr>
        <w:drawing>
          <wp:inline distT="0" distB="0" distL="0" distR="0" wp14:anchorId="05C823ED" wp14:editId="1584111A">
            <wp:extent cx="5908431" cy="4299755"/>
            <wp:effectExtent l="0" t="0" r="0" b="5715"/>
            <wp:docPr id="209887317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5090" cy="4304601"/>
                    </a:xfrm>
                    <a:prstGeom prst="rect">
                      <a:avLst/>
                    </a:prstGeom>
                    <a:noFill/>
                    <a:ln>
                      <a:noFill/>
                    </a:ln>
                  </pic:spPr>
                </pic:pic>
              </a:graphicData>
            </a:graphic>
          </wp:inline>
        </w:drawing>
      </w:r>
    </w:p>
    <w:p w14:paraId="74BF00A8" w14:textId="77777777" w:rsidR="009D5A57" w:rsidRDefault="009D5A57" w:rsidP="001E4295">
      <w:pPr>
        <w:ind w:firstLine="0"/>
        <w:rPr>
          <w:rFonts w:ascii="Times New Roman" w:eastAsia="Calibri" w:hAnsi="Times New Roman" w:cs="Times New Roman"/>
          <w:b/>
          <w:bCs/>
          <w:color w:val="auto"/>
          <w:sz w:val="24"/>
          <w:szCs w:val="24"/>
        </w:rPr>
      </w:pPr>
    </w:p>
    <w:p w14:paraId="4F9088DB" w14:textId="77777777" w:rsidR="009D5A57" w:rsidRDefault="009D5A57" w:rsidP="001E4295">
      <w:pPr>
        <w:ind w:firstLine="0"/>
        <w:rPr>
          <w:rFonts w:ascii="Times New Roman" w:eastAsia="Calibri" w:hAnsi="Times New Roman" w:cs="Times New Roman"/>
          <w:b/>
          <w:bCs/>
          <w:color w:val="auto"/>
          <w:sz w:val="24"/>
          <w:szCs w:val="24"/>
        </w:rPr>
      </w:pPr>
    </w:p>
    <w:p w14:paraId="68C10D29" w14:textId="77777777" w:rsidR="009D5A57" w:rsidRDefault="009D5A57" w:rsidP="001E4295">
      <w:pPr>
        <w:ind w:firstLine="0"/>
        <w:rPr>
          <w:rFonts w:ascii="Times New Roman" w:eastAsia="Calibri" w:hAnsi="Times New Roman" w:cs="Times New Roman"/>
          <w:b/>
          <w:bCs/>
          <w:color w:val="auto"/>
          <w:sz w:val="24"/>
          <w:szCs w:val="24"/>
        </w:rPr>
      </w:pPr>
    </w:p>
    <w:p w14:paraId="412AFCB4" w14:textId="77777777" w:rsidR="009D5A57" w:rsidRDefault="009D5A57" w:rsidP="001E4295">
      <w:pPr>
        <w:ind w:firstLine="0"/>
        <w:rPr>
          <w:rFonts w:ascii="Times New Roman" w:eastAsia="Calibri" w:hAnsi="Times New Roman" w:cs="Times New Roman"/>
          <w:b/>
          <w:bCs/>
          <w:color w:val="auto"/>
          <w:sz w:val="24"/>
          <w:szCs w:val="24"/>
        </w:rPr>
      </w:pPr>
    </w:p>
    <w:p w14:paraId="4C43B0C3" w14:textId="77777777" w:rsidR="009D5A57" w:rsidRDefault="009D5A57" w:rsidP="001E4295">
      <w:pPr>
        <w:ind w:firstLine="0"/>
        <w:rPr>
          <w:rFonts w:ascii="Times New Roman" w:eastAsia="Calibri" w:hAnsi="Times New Roman" w:cs="Times New Roman"/>
          <w:b/>
          <w:bCs/>
          <w:color w:val="auto"/>
          <w:sz w:val="24"/>
          <w:szCs w:val="24"/>
        </w:rPr>
      </w:pPr>
    </w:p>
    <w:p w14:paraId="615BE874" w14:textId="77777777" w:rsidR="009D5A57" w:rsidRDefault="009D5A57" w:rsidP="001E4295">
      <w:pPr>
        <w:ind w:firstLine="0"/>
        <w:rPr>
          <w:rFonts w:ascii="Times New Roman" w:eastAsia="Calibri" w:hAnsi="Times New Roman" w:cs="Times New Roman"/>
          <w:b/>
          <w:bCs/>
          <w:color w:val="auto"/>
          <w:sz w:val="24"/>
          <w:szCs w:val="24"/>
        </w:rPr>
      </w:pPr>
    </w:p>
    <w:p w14:paraId="45F26203" w14:textId="77777777" w:rsidR="001C7B05" w:rsidRDefault="001C7B05" w:rsidP="001E4295">
      <w:pPr>
        <w:ind w:firstLine="0"/>
        <w:rPr>
          <w:rFonts w:ascii="Times New Roman" w:eastAsia="Calibri" w:hAnsi="Times New Roman" w:cs="Times New Roman"/>
          <w:b/>
          <w:bCs/>
          <w:color w:val="auto"/>
          <w:sz w:val="24"/>
          <w:szCs w:val="24"/>
        </w:rPr>
      </w:pPr>
    </w:p>
    <w:p w14:paraId="617AC6B6" w14:textId="77777777" w:rsidR="001C7B05" w:rsidRDefault="001C7B05" w:rsidP="001E4295">
      <w:pPr>
        <w:ind w:firstLine="0"/>
        <w:rPr>
          <w:rFonts w:ascii="Times New Roman" w:eastAsia="Calibri" w:hAnsi="Times New Roman" w:cs="Times New Roman"/>
          <w:b/>
          <w:bCs/>
          <w:color w:val="auto"/>
          <w:sz w:val="24"/>
          <w:szCs w:val="24"/>
        </w:rPr>
      </w:pPr>
    </w:p>
    <w:p w14:paraId="5925514F" w14:textId="77777777" w:rsidR="001C7B05" w:rsidRDefault="001C7B05" w:rsidP="001E4295">
      <w:pPr>
        <w:ind w:firstLine="0"/>
        <w:rPr>
          <w:rFonts w:ascii="Times New Roman" w:eastAsia="Calibri" w:hAnsi="Times New Roman" w:cs="Times New Roman"/>
          <w:b/>
          <w:bCs/>
          <w:color w:val="auto"/>
          <w:sz w:val="24"/>
          <w:szCs w:val="24"/>
        </w:rPr>
      </w:pPr>
    </w:p>
    <w:p w14:paraId="163F1539" w14:textId="77777777" w:rsidR="001C7B05" w:rsidRDefault="001C7B05" w:rsidP="001E4295">
      <w:pPr>
        <w:ind w:firstLine="0"/>
        <w:rPr>
          <w:rFonts w:ascii="Times New Roman" w:eastAsia="Calibri" w:hAnsi="Times New Roman" w:cs="Times New Roman"/>
          <w:b/>
          <w:bCs/>
          <w:color w:val="auto"/>
          <w:sz w:val="24"/>
          <w:szCs w:val="24"/>
        </w:rPr>
      </w:pPr>
    </w:p>
    <w:p w14:paraId="550509FE" w14:textId="77777777" w:rsidR="009D5A57" w:rsidRDefault="009D5A57" w:rsidP="001E4295">
      <w:pPr>
        <w:ind w:firstLine="0"/>
        <w:rPr>
          <w:rFonts w:ascii="Times New Roman" w:eastAsia="Calibri" w:hAnsi="Times New Roman" w:cs="Times New Roman"/>
          <w:b/>
          <w:bCs/>
          <w:color w:val="auto"/>
          <w:sz w:val="24"/>
          <w:szCs w:val="24"/>
        </w:rPr>
      </w:pPr>
    </w:p>
    <w:p w14:paraId="3D57E104" w14:textId="77777777" w:rsidR="009D5A57" w:rsidRDefault="009D5A57" w:rsidP="001E4295">
      <w:pPr>
        <w:ind w:firstLine="0"/>
        <w:rPr>
          <w:rFonts w:ascii="Times New Roman" w:eastAsia="Calibri" w:hAnsi="Times New Roman" w:cs="Times New Roman"/>
          <w:b/>
          <w:bCs/>
          <w:color w:val="auto"/>
          <w:sz w:val="24"/>
          <w:szCs w:val="24"/>
        </w:rPr>
      </w:pPr>
    </w:p>
    <w:p w14:paraId="1688D448" w14:textId="227DA788" w:rsidR="00B527AF" w:rsidRPr="001E4295" w:rsidRDefault="007E6106" w:rsidP="001E4295">
      <w:pPr>
        <w:ind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lastRenderedPageBreak/>
        <w:t xml:space="preserve">Figure S2. </w:t>
      </w:r>
      <w:r w:rsidRPr="001E4295">
        <w:rPr>
          <w:rFonts w:ascii="Times New Roman" w:eastAsia="Calibri" w:hAnsi="Times New Roman" w:cs="Times New Roman"/>
          <w:color w:val="auto"/>
          <w:sz w:val="24"/>
          <w:szCs w:val="24"/>
        </w:rPr>
        <w:t>Sensitivity analysis</w:t>
      </w:r>
      <w:r w:rsidR="0091584A" w:rsidRPr="001E4295">
        <w:rPr>
          <w:rFonts w:ascii="Times New Roman" w:eastAsia="Calibri" w:hAnsi="Times New Roman" w:cs="Times New Roman"/>
          <w:color w:val="auto"/>
          <w:sz w:val="24"/>
          <w:szCs w:val="24"/>
        </w:rPr>
        <w:t xml:space="preserve"> of HbA1c</w:t>
      </w:r>
      <w:r w:rsidRPr="001E4295">
        <w:rPr>
          <w:rFonts w:ascii="Times New Roman" w:eastAsia="Calibri" w:hAnsi="Times New Roman" w:cs="Times New Roman"/>
          <w:color w:val="auto"/>
          <w:sz w:val="24"/>
          <w:szCs w:val="24"/>
        </w:rPr>
        <w:t xml:space="preserve"> separating studies with high risk of bias from those with low risk</w:t>
      </w:r>
    </w:p>
    <w:p w14:paraId="3B0132FC" w14:textId="2162D9E5" w:rsidR="00E7317F" w:rsidRPr="001E4295" w:rsidRDefault="00E7317F" w:rsidP="001E4295">
      <w:pPr>
        <w:ind w:firstLine="0"/>
        <w:rPr>
          <w:rFonts w:ascii="Times New Roman" w:hAnsi="Times New Roman" w:cs="Times New Roman"/>
          <w:b/>
          <w:bCs/>
          <w:sz w:val="24"/>
          <w:szCs w:val="24"/>
          <w:lang w:val="pt-BR"/>
        </w:rPr>
      </w:pPr>
      <w:r w:rsidRPr="001E4295">
        <w:rPr>
          <w:rFonts w:ascii="Times New Roman" w:hAnsi="Times New Roman" w:cs="Times New Roman"/>
          <w:b/>
          <w:bCs/>
          <w:noProof/>
          <w:sz w:val="24"/>
          <w:szCs w:val="24"/>
          <w:lang w:val="pt-BR"/>
        </w:rPr>
        <w:drawing>
          <wp:inline distT="0" distB="0" distL="0" distR="0" wp14:anchorId="14EBF420" wp14:editId="00EC409C">
            <wp:extent cx="5400040" cy="3926205"/>
            <wp:effectExtent l="0" t="0" r="0" b="0"/>
            <wp:docPr id="681404000" name="Imagem 12" descr="Gráfico, Gráfico de caixa estrei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04000" name="Imagem 12" descr="Gráfico, Gráfico de caixa estreita&#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26205"/>
                    </a:xfrm>
                    <a:prstGeom prst="rect">
                      <a:avLst/>
                    </a:prstGeom>
                    <a:noFill/>
                    <a:ln>
                      <a:noFill/>
                    </a:ln>
                  </pic:spPr>
                </pic:pic>
              </a:graphicData>
            </a:graphic>
          </wp:inline>
        </w:drawing>
      </w:r>
    </w:p>
    <w:p w14:paraId="21D0E972" w14:textId="7F853292" w:rsidR="009D5A57" w:rsidRPr="001E4295" w:rsidRDefault="00A94C0D" w:rsidP="001E4295">
      <w:pPr>
        <w:ind w:firstLine="0"/>
        <w:rPr>
          <w:rFonts w:ascii="Times New Roman" w:eastAsia="Calibri" w:hAnsi="Times New Roman" w:cs="Times New Roman"/>
          <w:color w:val="auto"/>
          <w:sz w:val="24"/>
          <w:szCs w:val="24"/>
        </w:rPr>
      </w:pPr>
      <w:r w:rsidRPr="001E4295">
        <w:rPr>
          <w:rFonts w:ascii="Times New Roman" w:eastAsia="Calibri" w:hAnsi="Times New Roman" w:cs="Times New Roman"/>
          <w:b/>
          <w:bCs/>
          <w:color w:val="auto"/>
          <w:sz w:val="24"/>
          <w:szCs w:val="24"/>
        </w:rPr>
        <w:t>Figure S3</w:t>
      </w:r>
      <w:r w:rsidRPr="001E4295">
        <w:rPr>
          <w:rFonts w:ascii="Times New Roman" w:eastAsia="Calibri" w:hAnsi="Times New Roman" w:cs="Times New Roman"/>
          <w:color w:val="auto"/>
          <w:sz w:val="24"/>
          <w:szCs w:val="24"/>
        </w:rPr>
        <w:t xml:space="preserve">. Subgroup analysis </w:t>
      </w:r>
      <w:r w:rsidR="004C4688" w:rsidRPr="001E4295">
        <w:rPr>
          <w:rFonts w:ascii="Times New Roman" w:eastAsia="Calibri" w:hAnsi="Times New Roman" w:cs="Times New Roman"/>
          <w:color w:val="auto"/>
          <w:sz w:val="24"/>
          <w:szCs w:val="24"/>
        </w:rPr>
        <w:t xml:space="preserve"> of </w:t>
      </w:r>
      <w:r w:rsidR="0091584A" w:rsidRPr="001E4295">
        <w:rPr>
          <w:rFonts w:ascii="Times New Roman" w:eastAsia="Calibri" w:hAnsi="Times New Roman" w:cs="Times New Roman"/>
          <w:color w:val="auto"/>
          <w:sz w:val="24"/>
          <w:szCs w:val="24"/>
        </w:rPr>
        <w:t xml:space="preserve">TBR </w:t>
      </w:r>
      <w:r w:rsidRPr="001E4295">
        <w:rPr>
          <w:rFonts w:ascii="Times New Roman" w:eastAsia="Calibri" w:hAnsi="Times New Roman" w:cs="Times New Roman"/>
          <w:color w:val="auto"/>
          <w:sz w:val="24"/>
          <w:szCs w:val="24"/>
        </w:rPr>
        <w:t>according to type of diabetes</w:t>
      </w:r>
    </w:p>
    <w:p w14:paraId="62CB8824" w14:textId="7BEBE8C2" w:rsidR="0091584A" w:rsidRPr="0091584A" w:rsidRDefault="0091584A" w:rsidP="001E4295">
      <w:pPr>
        <w:ind w:firstLine="0"/>
        <w:rPr>
          <w:rFonts w:ascii="Times New Roman" w:hAnsi="Times New Roman" w:cs="Times New Roman"/>
          <w:b/>
          <w:bCs/>
          <w:sz w:val="24"/>
          <w:szCs w:val="24"/>
          <w:lang w:val="pt-BR"/>
        </w:rPr>
      </w:pPr>
      <w:r w:rsidRPr="001E4295">
        <w:rPr>
          <w:rFonts w:ascii="Times New Roman" w:hAnsi="Times New Roman" w:cs="Times New Roman"/>
          <w:b/>
          <w:bCs/>
          <w:noProof/>
          <w:sz w:val="24"/>
          <w:szCs w:val="24"/>
          <w:lang w:val="pt-BR"/>
        </w:rPr>
        <w:drawing>
          <wp:inline distT="0" distB="0" distL="0" distR="0" wp14:anchorId="7F14FA19" wp14:editId="2147FD26">
            <wp:extent cx="5400040" cy="3926205"/>
            <wp:effectExtent l="0" t="0" r="0" b="0"/>
            <wp:docPr id="1311370384" name="Imagem 14" descr="Gráfico, Gráfico de caixa estrei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70384" name="Imagem 14" descr="Gráfico, Gráfico de caixa estreita&#10;&#10;O conteúdo gerado por IA pode estar incorre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26205"/>
                    </a:xfrm>
                    <a:prstGeom prst="rect">
                      <a:avLst/>
                    </a:prstGeom>
                    <a:noFill/>
                    <a:ln>
                      <a:noFill/>
                    </a:ln>
                  </pic:spPr>
                </pic:pic>
              </a:graphicData>
            </a:graphic>
          </wp:inline>
        </w:drawing>
      </w:r>
    </w:p>
    <w:p w14:paraId="557032C0" w14:textId="5B6BDD35" w:rsidR="004C4688" w:rsidRPr="009D5A57" w:rsidRDefault="004C4688" w:rsidP="009D5A57">
      <w:pPr>
        <w:spacing w:after="160"/>
        <w:ind w:firstLine="0"/>
        <w:rPr>
          <w:rFonts w:ascii="Times New Roman" w:eastAsia="Calibri" w:hAnsi="Times New Roman" w:cs="Times New Roman"/>
          <w:color w:val="auto"/>
          <w:sz w:val="24"/>
          <w:szCs w:val="24"/>
        </w:rPr>
      </w:pPr>
      <w:r w:rsidRPr="009D5A57">
        <w:rPr>
          <w:rFonts w:ascii="Times New Roman" w:eastAsia="Calibri" w:hAnsi="Times New Roman" w:cs="Times New Roman"/>
          <w:b/>
          <w:bCs/>
          <w:color w:val="auto"/>
          <w:sz w:val="24"/>
          <w:szCs w:val="24"/>
        </w:rPr>
        <w:lastRenderedPageBreak/>
        <w:t xml:space="preserve">Figure S4. </w:t>
      </w:r>
      <w:r w:rsidRPr="009D5A57">
        <w:rPr>
          <w:rFonts w:ascii="Times New Roman" w:eastAsia="Calibri" w:hAnsi="Times New Roman" w:cs="Times New Roman"/>
          <w:color w:val="auto"/>
          <w:sz w:val="24"/>
          <w:szCs w:val="24"/>
        </w:rPr>
        <w:t>Sensitivity analysis</w:t>
      </w:r>
      <w:r w:rsidR="004379BB" w:rsidRPr="009D5A57">
        <w:rPr>
          <w:rFonts w:ascii="Times New Roman" w:eastAsia="Calibri" w:hAnsi="Times New Roman" w:cs="Times New Roman"/>
          <w:color w:val="auto"/>
          <w:sz w:val="24"/>
          <w:szCs w:val="24"/>
        </w:rPr>
        <w:t xml:space="preserve"> of TBR</w:t>
      </w:r>
      <w:r w:rsidRPr="009D5A57">
        <w:rPr>
          <w:rFonts w:ascii="Times New Roman" w:eastAsia="Calibri" w:hAnsi="Times New Roman" w:cs="Times New Roman"/>
          <w:color w:val="auto"/>
          <w:sz w:val="24"/>
          <w:szCs w:val="24"/>
        </w:rPr>
        <w:t xml:space="preserve"> separating studies with high risk of bias from those with low ris</w:t>
      </w:r>
      <w:r w:rsidR="009D5A57">
        <w:rPr>
          <w:rFonts w:ascii="Times New Roman" w:eastAsia="Calibri" w:hAnsi="Times New Roman" w:cs="Times New Roman"/>
          <w:color w:val="auto"/>
          <w:sz w:val="24"/>
          <w:szCs w:val="24"/>
        </w:rPr>
        <w:t>k</w:t>
      </w:r>
    </w:p>
    <w:p w14:paraId="2BDF50BB" w14:textId="59D2D0D5" w:rsidR="00E7317F" w:rsidRPr="001E4295" w:rsidRDefault="004379BB" w:rsidP="001E4295">
      <w:pPr>
        <w:ind w:firstLine="0"/>
        <w:rPr>
          <w:rFonts w:ascii="Times New Roman" w:hAnsi="Times New Roman" w:cs="Times New Roman"/>
          <w:b/>
          <w:bCs/>
          <w:sz w:val="24"/>
          <w:szCs w:val="24"/>
        </w:rPr>
      </w:pPr>
      <w:r w:rsidRPr="001E4295">
        <w:rPr>
          <w:rFonts w:ascii="Times New Roman" w:eastAsia="Times New Roman" w:hAnsi="Times New Roman" w:cs="Times New Roman"/>
          <w:b/>
          <w:bCs/>
          <w:noProof/>
          <w:color w:val="00000A"/>
          <w:sz w:val="24"/>
          <w:szCs w:val="24"/>
          <w:shd w:val="clear" w:color="auto" w:fill="FFFFFF"/>
          <w:lang w:val="pt-BR"/>
        </w:rPr>
        <w:drawing>
          <wp:inline distT="0" distB="0" distL="0" distR="0" wp14:anchorId="07A25213" wp14:editId="56C969AB">
            <wp:extent cx="5400040" cy="3926205"/>
            <wp:effectExtent l="0" t="0" r="0" b="0"/>
            <wp:docPr id="1363344781" name="Imagem 6"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44781" name="Imagem 6" descr="Diagrama, Desenho técnic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26205"/>
                    </a:xfrm>
                    <a:prstGeom prst="rect">
                      <a:avLst/>
                    </a:prstGeom>
                    <a:noFill/>
                    <a:ln>
                      <a:noFill/>
                    </a:ln>
                  </pic:spPr>
                </pic:pic>
              </a:graphicData>
            </a:graphic>
          </wp:inline>
        </w:drawing>
      </w:r>
    </w:p>
    <w:p w14:paraId="1C34F3A3" w14:textId="203A71DD" w:rsidR="00850082" w:rsidRPr="001E4295" w:rsidRDefault="00850082" w:rsidP="001E4295">
      <w:pPr>
        <w:ind w:firstLine="0"/>
        <w:rPr>
          <w:rFonts w:ascii="Times New Roman" w:hAnsi="Times New Roman" w:cs="Times New Roman"/>
          <w:b/>
          <w:bCs/>
          <w:sz w:val="24"/>
          <w:szCs w:val="24"/>
        </w:rPr>
      </w:pPr>
      <w:r w:rsidRPr="001E4295">
        <w:rPr>
          <w:rFonts w:ascii="Times New Roman" w:eastAsia="Calibri" w:hAnsi="Times New Roman" w:cs="Times New Roman"/>
          <w:b/>
          <w:bCs/>
          <w:color w:val="auto"/>
          <w:sz w:val="24"/>
          <w:szCs w:val="24"/>
        </w:rPr>
        <w:t>Figure S5</w:t>
      </w:r>
      <w:r w:rsidRPr="001E4295">
        <w:rPr>
          <w:rFonts w:ascii="Times New Roman" w:eastAsia="Calibri" w:hAnsi="Times New Roman" w:cs="Times New Roman"/>
          <w:color w:val="auto"/>
          <w:sz w:val="24"/>
          <w:szCs w:val="24"/>
        </w:rPr>
        <w:t>. Subgroup analysis of DTSQ according to type of diabetes mellitus</w:t>
      </w:r>
    </w:p>
    <w:p w14:paraId="040786DB" w14:textId="73217FC0" w:rsidR="00850082" w:rsidRPr="001E4295" w:rsidRDefault="00F243B3" w:rsidP="001E4295">
      <w:pPr>
        <w:ind w:firstLine="0"/>
        <w:rPr>
          <w:rFonts w:ascii="Times New Roman" w:hAnsi="Times New Roman" w:cs="Times New Roman"/>
          <w:b/>
          <w:bCs/>
          <w:sz w:val="24"/>
          <w:szCs w:val="24"/>
        </w:rPr>
      </w:pPr>
      <w:r w:rsidRPr="00F243B3">
        <w:rPr>
          <w:rFonts w:ascii="Times New Roman" w:hAnsi="Times New Roman" w:cs="Times New Roman"/>
          <w:b/>
          <w:bCs/>
          <w:noProof/>
          <w:sz w:val="24"/>
          <w:szCs w:val="24"/>
        </w:rPr>
        <w:drawing>
          <wp:inline distT="0" distB="0" distL="0" distR="0" wp14:anchorId="6CB39973" wp14:editId="4CC315A0">
            <wp:extent cx="5024755" cy="3657600"/>
            <wp:effectExtent l="0" t="0" r="4445" b="0"/>
            <wp:docPr id="67491571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4755" cy="3657600"/>
                    </a:xfrm>
                    <a:prstGeom prst="rect">
                      <a:avLst/>
                    </a:prstGeom>
                    <a:noFill/>
                    <a:ln>
                      <a:noFill/>
                    </a:ln>
                  </pic:spPr>
                </pic:pic>
              </a:graphicData>
            </a:graphic>
          </wp:inline>
        </w:drawing>
      </w:r>
    </w:p>
    <w:p w14:paraId="6F6223F9" w14:textId="77777777" w:rsidR="00850082" w:rsidRPr="001E4295" w:rsidRDefault="00850082" w:rsidP="001E4295">
      <w:pPr>
        <w:ind w:firstLine="0"/>
        <w:rPr>
          <w:rFonts w:ascii="Times New Roman" w:hAnsi="Times New Roman" w:cs="Times New Roman"/>
          <w:b/>
          <w:bCs/>
          <w:sz w:val="24"/>
          <w:szCs w:val="24"/>
        </w:rPr>
      </w:pPr>
    </w:p>
    <w:p w14:paraId="74000562" w14:textId="5C4EDE70" w:rsidR="0026575C" w:rsidRPr="009D5A57" w:rsidRDefault="0026575C" w:rsidP="009D5A57">
      <w:pPr>
        <w:spacing w:after="160"/>
        <w:ind w:firstLine="0"/>
        <w:rPr>
          <w:rFonts w:ascii="Times New Roman" w:eastAsia="Calibri" w:hAnsi="Times New Roman" w:cs="Times New Roman"/>
          <w:color w:val="auto"/>
          <w:sz w:val="24"/>
          <w:szCs w:val="24"/>
        </w:rPr>
      </w:pPr>
      <w:r w:rsidRPr="009D5A57">
        <w:rPr>
          <w:rFonts w:ascii="Times New Roman" w:eastAsia="Calibri" w:hAnsi="Times New Roman" w:cs="Times New Roman"/>
          <w:b/>
          <w:bCs/>
          <w:color w:val="auto"/>
          <w:sz w:val="24"/>
          <w:szCs w:val="24"/>
        </w:rPr>
        <w:lastRenderedPageBreak/>
        <w:t xml:space="preserve">Figure S6. </w:t>
      </w:r>
      <w:r w:rsidRPr="009D5A57">
        <w:rPr>
          <w:rFonts w:ascii="Times New Roman" w:eastAsia="Calibri" w:hAnsi="Times New Roman" w:cs="Times New Roman"/>
          <w:color w:val="auto"/>
          <w:sz w:val="24"/>
          <w:szCs w:val="24"/>
        </w:rPr>
        <w:t>Sensitivity analysis of DTSQ separating studies with high risk of bias from those with low risk</w:t>
      </w:r>
    </w:p>
    <w:p w14:paraId="75AB18BF" w14:textId="040E5F01" w:rsidR="00850082" w:rsidRPr="001E4295" w:rsidRDefault="00810BA9" w:rsidP="001E4295">
      <w:pPr>
        <w:ind w:firstLine="0"/>
        <w:rPr>
          <w:rFonts w:ascii="Times New Roman" w:hAnsi="Times New Roman" w:cs="Times New Roman"/>
          <w:b/>
          <w:bCs/>
          <w:sz w:val="24"/>
          <w:szCs w:val="24"/>
        </w:rPr>
      </w:pPr>
      <w:r w:rsidRPr="001E4295">
        <w:rPr>
          <w:rFonts w:ascii="Times New Roman" w:eastAsia="Times New Roman" w:hAnsi="Times New Roman" w:cs="Times New Roman"/>
          <w:b/>
          <w:bCs/>
          <w:noProof/>
          <w:color w:val="00000A"/>
          <w:sz w:val="24"/>
          <w:szCs w:val="24"/>
          <w:shd w:val="clear" w:color="auto" w:fill="FFFFFF"/>
          <w:lang w:val="pt-BR"/>
        </w:rPr>
        <w:drawing>
          <wp:inline distT="0" distB="0" distL="0" distR="0" wp14:anchorId="365F695A" wp14:editId="27AA716D">
            <wp:extent cx="5400040" cy="3928110"/>
            <wp:effectExtent l="0" t="0" r="0" b="0"/>
            <wp:docPr id="2016002060" name="Imagem 2" descr="Diagrama, Esquemát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02060" name="Imagem 2" descr="Diagrama, Esquemático&#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928110"/>
                    </a:xfrm>
                    <a:prstGeom prst="rect">
                      <a:avLst/>
                    </a:prstGeom>
                    <a:noFill/>
                    <a:ln>
                      <a:noFill/>
                    </a:ln>
                  </pic:spPr>
                </pic:pic>
              </a:graphicData>
            </a:graphic>
          </wp:inline>
        </w:drawing>
      </w:r>
    </w:p>
    <w:p w14:paraId="281B330B" w14:textId="77777777" w:rsidR="00497E4E" w:rsidRPr="001E4295" w:rsidRDefault="00497E4E" w:rsidP="001E4295">
      <w:pPr>
        <w:ind w:firstLine="0"/>
        <w:rPr>
          <w:rFonts w:ascii="Times New Roman" w:hAnsi="Times New Roman" w:cs="Times New Roman"/>
          <w:sz w:val="24"/>
          <w:szCs w:val="24"/>
        </w:rPr>
      </w:pPr>
      <w:r w:rsidRPr="001E4295">
        <w:rPr>
          <w:rFonts w:ascii="Times New Roman" w:eastAsia="Calibri" w:hAnsi="Times New Roman" w:cs="Times New Roman"/>
          <w:b/>
          <w:color w:val="auto"/>
          <w:sz w:val="24"/>
          <w:szCs w:val="24"/>
        </w:rPr>
        <w:t>Figure S7.</w:t>
      </w:r>
      <w:r w:rsidRPr="001E4295">
        <w:rPr>
          <w:rFonts w:ascii="Times New Roman" w:hAnsi="Times New Roman" w:cs="Times New Roman"/>
          <w:b/>
          <w:bCs/>
          <w:sz w:val="24"/>
          <w:szCs w:val="24"/>
        </w:rPr>
        <w:t xml:space="preserve"> </w:t>
      </w:r>
      <w:r w:rsidRPr="001E4295">
        <w:rPr>
          <w:rFonts w:ascii="Times New Roman" w:hAnsi="Times New Roman" w:cs="Times New Roman"/>
          <w:sz w:val="24"/>
          <w:szCs w:val="24"/>
        </w:rPr>
        <w:t>Metarregression of HbA1c , used variables: mean age of the participants, duration of diabetes, mean HbA1c at baseline visit, duration of intervention</w:t>
      </w:r>
    </w:p>
    <w:p w14:paraId="6C1DAB43" w14:textId="77777777" w:rsidR="00B527AF" w:rsidRPr="001E4295" w:rsidRDefault="00B527AF" w:rsidP="001E4295">
      <w:pPr>
        <w:ind w:firstLine="0"/>
        <w:rPr>
          <w:rFonts w:ascii="Times New Roman" w:hAnsi="Times New Roman" w:cs="Times New Roman"/>
          <w:b/>
          <w:bCs/>
          <w:sz w:val="24"/>
          <w:szCs w:val="24"/>
        </w:rPr>
      </w:pPr>
    </w:p>
    <w:p w14:paraId="3C169BCC" w14:textId="4A63B7E0" w:rsidR="00B527AF" w:rsidRPr="001E4295" w:rsidRDefault="00B527AF" w:rsidP="001E4295">
      <w:pPr>
        <w:ind w:firstLine="0"/>
        <w:rPr>
          <w:rFonts w:ascii="Times New Roman" w:hAnsi="Times New Roman" w:cs="Times New Roman"/>
          <w:b/>
          <w:bCs/>
          <w:sz w:val="24"/>
          <w:szCs w:val="24"/>
        </w:rPr>
      </w:pPr>
      <w:r w:rsidRPr="001E4295">
        <w:rPr>
          <w:rFonts w:ascii="Times New Roman" w:hAnsi="Times New Roman" w:cs="Times New Roman"/>
          <w:noProof/>
          <w:sz w:val="24"/>
          <w:szCs w:val="24"/>
        </w:rPr>
        <w:drawing>
          <wp:inline distT="0" distB="0" distL="0" distR="0" wp14:anchorId="6E91F340" wp14:editId="73A85D88">
            <wp:extent cx="5400040" cy="2254250"/>
            <wp:effectExtent l="0" t="0" r="0" b="0"/>
            <wp:docPr id="193850773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254250"/>
                    </a:xfrm>
                    <a:prstGeom prst="rect">
                      <a:avLst/>
                    </a:prstGeom>
                    <a:noFill/>
                    <a:ln>
                      <a:noFill/>
                    </a:ln>
                  </pic:spPr>
                </pic:pic>
              </a:graphicData>
            </a:graphic>
          </wp:inline>
        </w:drawing>
      </w:r>
    </w:p>
    <w:p w14:paraId="75339C94" w14:textId="77777777" w:rsidR="0099463C" w:rsidRPr="001E4295" w:rsidRDefault="0099463C" w:rsidP="001E4295">
      <w:pPr>
        <w:ind w:firstLine="0"/>
        <w:rPr>
          <w:rFonts w:ascii="Times New Roman" w:hAnsi="Times New Roman" w:cs="Times New Roman"/>
          <w:noProof/>
          <w:sz w:val="24"/>
          <w:szCs w:val="24"/>
        </w:rPr>
      </w:pPr>
    </w:p>
    <w:p w14:paraId="4E924508" w14:textId="77777777" w:rsidR="0013725C" w:rsidRDefault="0013725C" w:rsidP="001E4295">
      <w:pPr>
        <w:ind w:firstLine="0"/>
        <w:rPr>
          <w:rFonts w:ascii="Times New Roman" w:eastAsia="Calibri" w:hAnsi="Times New Roman" w:cs="Times New Roman"/>
          <w:b/>
          <w:color w:val="auto"/>
          <w:sz w:val="24"/>
          <w:szCs w:val="24"/>
        </w:rPr>
      </w:pPr>
    </w:p>
    <w:p w14:paraId="22EBCB2A" w14:textId="77777777" w:rsidR="001B522A" w:rsidRDefault="001B522A" w:rsidP="001E4295">
      <w:pPr>
        <w:ind w:firstLine="0"/>
        <w:rPr>
          <w:rFonts w:ascii="Times New Roman" w:eastAsia="Calibri" w:hAnsi="Times New Roman" w:cs="Times New Roman"/>
          <w:b/>
          <w:color w:val="auto"/>
          <w:sz w:val="24"/>
          <w:szCs w:val="24"/>
        </w:rPr>
      </w:pPr>
    </w:p>
    <w:p w14:paraId="37A23406" w14:textId="77777777" w:rsidR="001B522A" w:rsidRDefault="001B522A" w:rsidP="001E4295">
      <w:pPr>
        <w:ind w:firstLine="0"/>
        <w:rPr>
          <w:rFonts w:ascii="Times New Roman" w:eastAsia="Calibri" w:hAnsi="Times New Roman" w:cs="Times New Roman"/>
          <w:b/>
          <w:color w:val="auto"/>
          <w:sz w:val="24"/>
          <w:szCs w:val="24"/>
        </w:rPr>
      </w:pPr>
    </w:p>
    <w:p w14:paraId="43E36A26" w14:textId="695A76F3" w:rsidR="00497E4E" w:rsidRPr="001E4295" w:rsidRDefault="00497E4E" w:rsidP="001E4295">
      <w:pPr>
        <w:ind w:firstLine="0"/>
        <w:rPr>
          <w:rFonts w:ascii="Times New Roman" w:hAnsi="Times New Roman" w:cs="Times New Roman"/>
          <w:sz w:val="24"/>
          <w:szCs w:val="24"/>
        </w:rPr>
      </w:pPr>
      <w:r w:rsidRPr="001E4295">
        <w:rPr>
          <w:rFonts w:ascii="Times New Roman" w:eastAsia="Calibri" w:hAnsi="Times New Roman" w:cs="Times New Roman"/>
          <w:b/>
          <w:color w:val="auto"/>
          <w:sz w:val="24"/>
          <w:szCs w:val="24"/>
        </w:rPr>
        <w:t>Figure S8.</w:t>
      </w:r>
      <w:r w:rsidRPr="001E4295">
        <w:rPr>
          <w:rFonts w:ascii="Times New Roman" w:hAnsi="Times New Roman" w:cs="Times New Roman"/>
          <w:sz w:val="24"/>
          <w:szCs w:val="24"/>
        </w:rPr>
        <w:t xml:space="preserve"> Metarregression of HbA1c , variable used: mean age</w:t>
      </w:r>
    </w:p>
    <w:p w14:paraId="6BD92F08" w14:textId="77777777" w:rsidR="00C560F7" w:rsidRPr="001E4295" w:rsidRDefault="00C560F7" w:rsidP="001E4295">
      <w:pPr>
        <w:ind w:firstLine="0"/>
        <w:rPr>
          <w:rFonts w:ascii="Times New Roman" w:hAnsi="Times New Roman" w:cs="Times New Roman"/>
          <w:noProof/>
          <w:sz w:val="24"/>
          <w:szCs w:val="24"/>
        </w:rPr>
      </w:pPr>
    </w:p>
    <w:p w14:paraId="212F900E" w14:textId="447BBB2D" w:rsidR="00C560F7" w:rsidRPr="001E4295" w:rsidRDefault="00C560F7" w:rsidP="001E4295">
      <w:pPr>
        <w:ind w:firstLine="0"/>
        <w:rPr>
          <w:rFonts w:ascii="Times New Roman" w:hAnsi="Times New Roman" w:cs="Times New Roman"/>
          <w:noProof/>
          <w:sz w:val="24"/>
          <w:szCs w:val="24"/>
        </w:rPr>
      </w:pPr>
      <w:r w:rsidRPr="001E4295">
        <w:rPr>
          <w:rFonts w:ascii="Times New Roman" w:hAnsi="Times New Roman" w:cs="Times New Roman"/>
          <w:noProof/>
          <w:sz w:val="24"/>
          <w:szCs w:val="24"/>
        </w:rPr>
        <w:lastRenderedPageBreak/>
        <w:drawing>
          <wp:inline distT="0" distB="0" distL="0" distR="0" wp14:anchorId="59C884B6" wp14:editId="6AC8EC30">
            <wp:extent cx="5400040" cy="1754189"/>
            <wp:effectExtent l="0" t="0" r="0" b="0"/>
            <wp:docPr id="197714614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754189"/>
                    </a:xfrm>
                    <a:prstGeom prst="rect">
                      <a:avLst/>
                    </a:prstGeom>
                    <a:noFill/>
                    <a:ln>
                      <a:noFill/>
                    </a:ln>
                  </pic:spPr>
                </pic:pic>
              </a:graphicData>
            </a:graphic>
          </wp:inline>
        </w:drawing>
      </w:r>
    </w:p>
    <w:p w14:paraId="0942CE89" w14:textId="77777777" w:rsidR="003A7552" w:rsidRDefault="003A7552" w:rsidP="001E4295">
      <w:pPr>
        <w:ind w:firstLine="0"/>
        <w:rPr>
          <w:rFonts w:ascii="Times New Roman" w:hAnsi="Times New Roman" w:cs="Times New Roman"/>
          <w:noProof/>
          <w:sz w:val="24"/>
          <w:szCs w:val="24"/>
        </w:rPr>
      </w:pPr>
    </w:p>
    <w:p w14:paraId="10763FA0" w14:textId="77777777" w:rsidR="00BA39A8" w:rsidRDefault="00BA39A8" w:rsidP="001E4295">
      <w:pPr>
        <w:ind w:firstLine="0"/>
        <w:rPr>
          <w:rFonts w:ascii="Times New Roman" w:hAnsi="Times New Roman" w:cs="Times New Roman"/>
          <w:noProof/>
          <w:sz w:val="24"/>
          <w:szCs w:val="24"/>
        </w:rPr>
      </w:pPr>
    </w:p>
    <w:p w14:paraId="39E9B198" w14:textId="78D5CC49" w:rsidR="003A7552" w:rsidRPr="001E4295" w:rsidRDefault="003A7552" w:rsidP="001E4295">
      <w:pPr>
        <w:ind w:firstLine="0"/>
        <w:rPr>
          <w:rFonts w:ascii="Times New Roman" w:eastAsia="Times New Roman" w:hAnsi="Times New Roman" w:cs="Times New Roman"/>
          <w:color w:val="000000"/>
          <w:sz w:val="24"/>
          <w:szCs w:val="24"/>
        </w:rPr>
      </w:pPr>
      <w:r w:rsidRPr="001E4295">
        <w:rPr>
          <w:rFonts w:ascii="Times New Roman" w:eastAsia="Times New Roman" w:hAnsi="Times New Roman" w:cs="Times New Roman"/>
          <w:b/>
          <w:bCs/>
          <w:color w:val="000000"/>
          <w:sz w:val="24"/>
          <w:szCs w:val="24"/>
        </w:rPr>
        <w:t xml:space="preserve">Fig </w:t>
      </w:r>
      <w:r w:rsidR="00497E4E" w:rsidRPr="001E4295">
        <w:rPr>
          <w:rFonts w:ascii="Times New Roman" w:eastAsia="Times New Roman" w:hAnsi="Times New Roman" w:cs="Times New Roman"/>
          <w:b/>
          <w:bCs/>
          <w:color w:val="000000"/>
          <w:sz w:val="24"/>
          <w:szCs w:val="24"/>
        </w:rPr>
        <w:t>S9</w:t>
      </w:r>
      <w:r w:rsidRPr="001E4295">
        <w:rPr>
          <w:rFonts w:ascii="Times New Roman" w:eastAsia="Times New Roman" w:hAnsi="Times New Roman" w:cs="Times New Roman"/>
          <w:b/>
          <w:bCs/>
          <w:color w:val="000000"/>
          <w:sz w:val="24"/>
          <w:szCs w:val="24"/>
        </w:rPr>
        <w:t xml:space="preserve">. </w:t>
      </w:r>
      <w:r w:rsidRPr="001E4295">
        <w:rPr>
          <w:rFonts w:ascii="Times New Roman" w:eastAsia="Times New Roman" w:hAnsi="Times New Roman" w:cs="Times New Roman"/>
          <w:color w:val="000000"/>
          <w:sz w:val="24"/>
          <w:szCs w:val="24"/>
        </w:rPr>
        <w:t>Meta-analysis of the event rate in hypoglycemia level 1</w:t>
      </w:r>
    </w:p>
    <w:p w14:paraId="50F848C5" w14:textId="600C96EA" w:rsidR="00BB1D32" w:rsidRPr="001E4295" w:rsidRDefault="00BB1D32" w:rsidP="00F46FF4">
      <w:pPr>
        <w:jc w:val="left"/>
        <w:rPr>
          <w:rFonts w:ascii="Times New Roman" w:eastAsia="Times New Roman" w:hAnsi="Times New Roman" w:cs="Times New Roman"/>
          <w:color w:val="000000"/>
          <w:sz w:val="24"/>
          <w:szCs w:val="24"/>
        </w:rPr>
      </w:pPr>
      <w:r w:rsidRPr="001E4295">
        <w:rPr>
          <w:rFonts w:ascii="Times New Roman" w:hAnsi="Times New Roman" w:cs="Times New Roman"/>
          <w:noProof/>
          <w:sz w:val="24"/>
          <w:szCs w:val="24"/>
        </w:rPr>
        <w:drawing>
          <wp:inline distT="0" distB="0" distL="0" distR="0" wp14:anchorId="5E0677AE" wp14:editId="615EF1B4">
            <wp:extent cx="5400040" cy="2004060"/>
            <wp:effectExtent l="0" t="0" r="0" b="0"/>
            <wp:docPr id="20544135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3637" t="27500" r="2879" b="24791"/>
                    <a:stretch/>
                  </pic:blipFill>
                  <pic:spPr bwMode="auto">
                    <a:xfrm>
                      <a:off x="0" y="0"/>
                      <a:ext cx="5400040" cy="2004060"/>
                    </a:xfrm>
                    <a:prstGeom prst="rect">
                      <a:avLst/>
                    </a:prstGeom>
                    <a:noFill/>
                    <a:ln>
                      <a:noFill/>
                    </a:ln>
                    <a:extLst>
                      <a:ext uri="{53640926-AAD7-44D8-BBD7-CCE9431645EC}">
                        <a14:shadowObscured xmlns:a14="http://schemas.microsoft.com/office/drawing/2010/main"/>
                      </a:ext>
                    </a:extLst>
                  </pic:spPr>
                </pic:pic>
              </a:graphicData>
            </a:graphic>
          </wp:inline>
        </w:drawing>
      </w:r>
    </w:p>
    <w:p w14:paraId="5BBF8A57" w14:textId="02E17C05" w:rsidR="00CD5678" w:rsidRPr="001E4295" w:rsidRDefault="00CD5678" w:rsidP="009D5A57">
      <w:pPr>
        <w:ind w:firstLine="0"/>
        <w:rPr>
          <w:rFonts w:ascii="Times New Roman" w:eastAsia="Times New Roman" w:hAnsi="Times New Roman" w:cs="Times New Roman"/>
          <w:color w:val="000000"/>
          <w:sz w:val="24"/>
          <w:szCs w:val="24"/>
        </w:rPr>
      </w:pPr>
      <w:r w:rsidRPr="001E4295">
        <w:rPr>
          <w:rFonts w:ascii="Times New Roman" w:eastAsia="Times New Roman" w:hAnsi="Times New Roman" w:cs="Times New Roman"/>
          <w:b/>
          <w:bCs/>
          <w:color w:val="000000"/>
          <w:sz w:val="24"/>
          <w:szCs w:val="24"/>
        </w:rPr>
        <w:t xml:space="preserve"> </w:t>
      </w:r>
      <w:r w:rsidR="009D5A57">
        <w:rPr>
          <w:rFonts w:ascii="Times New Roman" w:eastAsia="Times New Roman" w:hAnsi="Times New Roman" w:cs="Times New Roman"/>
          <w:b/>
          <w:bCs/>
          <w:color w:val="000000"/>
          <w:sz w:val="24"/>
          <w:szCs w:val="24"/>
        </w:rPr>
        <w:t>S</w:t>
      </w:r>
      <w:r w:rsidRPr="001E4295">
        <w:rPr>
          <w:rFonts w:ascii="Times New Roman" w:eastAsia="Times New Roman" w:hAnsi="Times New Roman" w:cs="Times New Roman"/>
          <w:b/>
          <w:bCs/>
          <w:color w:val="000000"/>
          <w:sz w:val="24"/>
          <w:szCs w:val="24"/>
        </w:rPr>
        <w:t>1</w:t>
      </w:r>
      <w:r w:rsidR="005079B0" w:rsidRPr="001E4295">
        <w:rPr>
          <w:rFonts w:ascii="Times New Roman" w:eastAsia="Times New Roman" w:hAnsi="Times New Roman" w:cs="Times New Roman"/>
          <w:b/>
          <w:bCs/>
          <w:color w:val="000000"/>
          <w:sz w:val="24"/>
          <w:szCs w:val="24"/>
        </w:rPr>
        <w:t>0</w:t>
      </w:r>
      <w:r w:rsidRPr="001E4295">
        <w:rPr>
          <w:rFonts w:ascii="Times New Roman" w:eastAsia="Times New Roman" w:hAnsi="Times New Roman" w:cs="Times New Roman"/>
          <w:b/>
          <w:bCs/>
          <w:color w:val="000000"/>
          <w:sz w:val="24"/>
          <w:szCs w:val="24"/>
        </w:rPr>
        <w:t xml:space="preserve">. </w:t>
      </w:r>
      <w:r w:rsidRPr="001E4295">
        <w:rPr>
          <w:rFonts w:ascii="Times New Roman" w:eastAsia="Times New Roman" w:hAnsi="Times New Roman" w:cs="Times New Roman"/>
          <w:color w:val="000000"/>
          <w:sz w:val="24"/>
          <w:szCs w:val="24"/>
        </w:rPr>
        <w:t>Meta-analysis of the event rate in hypoglycemia level 2</w:t>
      </w:r>
    </w:p>
    <w:p w14:paraId="2F5A6537" w14:textId="6E52F42D" w:rsidR="003A7552" w:rsidRPr="001E4295" w:rsidRDefault="00970FFF" w:rsidP="001E4295">
      <w:pPr>
        <w:ind w:firstLine="0"/>
        <w:rPr>
          <w:rFonts w:ascii="Times New Roman" w:hAnsi="Times New Roman" w:cs="Times New Roman"/>
          <w:noProof/>
          <w:sz w:val="24"/>
          <w:szCs w:val="24"/>
        </w:rPr>
      </w:pPr>
      <w:r w:rsidRPr="001E4295">
        <w:rPr>
          <w:rFonts w:ascii="Times New Roman" w:hAnsi="Times New Roman" w:cs="Times New Roman"/>
          <w:noProof/>
          <w:sz w:val="24"/>
          <w:szCs w:val="24"/>
        </w:rPr>
        <w:drawing>
          <wp:inline distT="0" distB="0" distL="0" distR="0" wp14:anchorId="7F6E66F8" wp14:editId="284FEE4C">
            <wp:extent cx="5400040" cy="2196313"/>
            <wp:effectExtent l="0" t="0" r="0" b="0"/>
            <wp:docPr id="1650729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3184" t="27082" r="2527" b="20209"/>
                    <a:stretch/>
                  </pic:blipFill>
                  <pic:spPr bwMode="auto">
                    <a:xfrm>
                      <a:off x="0" y="0"/>
                      <a:ext cx="5400040" cy="2196313"/>
                    </a:xfrm>
                    <a:prstGeom prst="rect">
                      <a:avLst/>
                    </a:prstGeom>
                    <a:noFill/>
                    <a:ln>
                      <a:noFill/>
                    </a:ln>
                    <a:extLst>
                      <a:ext uri="{53640926-AAD7-44D8-BBD7-CCE9431645EC}">
                        <a14:shadowObscured xmlns:a14="http://schemas.microsoft.com/office/drawing/2010/main"/>
                      </a:ext>
                    </a:extLst>
                  </pic:spPr>
                </pic:pic>
              </a:graphicData>
            </a:graphic>
          </wp:inline>
        </w:drawing>
      </w:r>
    </w:p>
    <w:p w14:paraId="69883F6A" w14:textId="77777777" w:rsidR="00DC7EC2" w:rsidRPr="001E4295" w:rsidRDefault="00DC7EC2" w:rsidP="001E4295">
      <w:pPr>
        <w:ind w:firstLine="0"/>
        <w:rPr>
          <w:rFonts w:ascii="Times New Roman" w:hAnsi="Times New Roman" w:cs="Times New Roman"/>
          <w:noProof/>
          <w:sz w:val="24"/>
          <w:szCs w:val="24"/>
        </w:rPr>
      </w:pPr>
    </w:p>
    <w:p w14:paraId="58804BBA" w14:textId="77777777" w:rsidR="00237ACE" w:rsidRDefault="00237ACE" w:rsidP="001E4295">
      <w:pPr>
        <w:tabs>
          <w:tab w:val="left" w:pos="1418"/>
        </w:tabs>
        <w:ind w:firstLine="0"/>
        <w:rPr>
          <w:rFonts w:ascii="Times New Roman" w:hAnsi="Times New Roman" w:cs="Times New Roman"/>
          <w:b/>
          <w:sz w:val="24"/>
          <w:szCs w:val="24"/>
        </w:rPr>
      </w:pPr>
    </w:p>
    <w:p w14:paraId="2E213E30" w14:textId="77777777" w:rsidR="00237ACE" w:rsidRDefault="00237ACE" w:rsidP="001E4295">
      <w:pPr>
        <w:tabs>
          <w:tab w:val="left" w:pos="1418"/>
        </w:tabs>
        <w:ind w:firstLine="0"/>
        <w:rPr>
          <w:rFonts w:ascii="Times New Roman" w:hAnsi="Times New Roman" w:cs="Times New Roman"/>
          <w:b/>
          <w:sz w:val="24"/>
          <w:szCs w:val="24"/>
        </w:rPr>
      </w:pPr>
    </w:p>
    <w:p w14:paraId="6DDE999D" w14:textId="77777777" w:rsidR="00237ACE" w:rsidRDefault="00237ACE" w:rsidP="001E4295">
      <w:pPr>
        <w:tabs>
          <w:tab w:val="left" w:pos="1418"/>
        </w:tabs>
        <w:ind w:firstLine="0"/>
        <w:rPr>
          <w:rFonts w:ascii="Times New Roman" w:hAnsi="Times New Roman" w:cs="Times New Roman"/>
          <w:b/>
          <w:sz w:val="24"/>
          <w:szCs w:val="24"/>
        </w:rPr>
      </w:pPr>
    </w:p>
    <w:p w14:paraId="21E6868B" w14:textId="0BC72CF1" w:rsidR="000333CD" w:rsidRPr="001E4295" w:rsidRDefault="001E4295" w:rsidP="001E4295">
      <w:pPr>
        <w:tabs>
          <w:tab w:val="left" w:pos="1418"/>
        </w:tabs>
        <w:ind w:firstLine="0"/>
        <w:rPr>
          <w:rFonts w:ascii="Times New Roman" w:eastAsia="Times New Roman" w:hAnsi="Times New Roman" w:cs="Times New Roman"/>
          <w:b/>
          <w:bCs/>
          <w:color w:val="00000A"/>
          <w:sz w:val="24"/>
          <w:szCs w:val="24"/>
          <w:shd w:val="clear" w:color="auto" w:fill="FFFFFF"/>
        </w:rPr>
      </w:pPr>
      <w:r w:rsidRPr="001E4295">
        <w:rPr>
          <w:rFonts w:ascii="Times New Roman" w:hAnsi="Times New Roman" w:cs="Times New Roman"/>
          <w:b/>
          <w:sz w:val="24"/>
          <w:szCs w:val="24"/>
        </w:rPr>
        <w:t>Figure S11</w:t>
      </w:r>
      <w:r w:rsidR="00DD551D" w:rsidRPr="001E4295">
        <w:rPr>
          <w:rFonts w:ascii="Times New Roman" w:hAnsi="Times New Roman" w:cs="Times New Roman"/>
          <w:b/>
          <w:sz w:val="24"/>
          <w:szCs w:val="24"/>
        </w:rPr>
        <w:t>.</w:t>
      </w:r>
      <w:r w:rsidR="00DD551D" w:rsidRPr="001E4295">
        <w:rPr>
          <w:rFonts w:ascii="Times New Roman" w:hAnsi="Times New Roman" w:cs="Times New Roman"/>
          <w:bCs/>
          <w:sz w:val="24"/>
          <w:szCs w:val="24"/>
        </w:rPr>
        <w:t xml:space="preserve"> </w:t>
      </w:r>
      <w:r w:rsidRPr="001E4295">
        <w:rPr>
          <w:rFonts w:ascii="Times New Roman" w:eastAsia="Times New Roman" w:hAnsi="Times New Roman" w:cs="Times New Roman"/>
          <w:color w:val="00000A"/>
          <w:sz w:val="24"/>
          <w:szCs w:val="24"/>
          <w:shd w:val="clear" w:color="auto" w:fill="FFFFFF"/>
        </w:rPr>
        <w:t xml:space="preserve">Confunnel   plot  HBA1c </w:t>
      </w:r>
      <w:r w:rsidRPr="001E4295">
        <w:rPr>
          <w:rFonts w:ascii="Times New Roman" w:hAnsi="Times New Roman" w:cs="Times New Roman"/>
          <w:sz w:val="24"/>
          <w:szCs w:val="24"/>
        </w:rPr>
        <w:t xml:space="preserve"> of meta-analysis of HbA1c…</w:t>
      </w:r>
    </w:p>
    <w:p w14:paraId="3E024AA5" w14:textId="05494321" w:rsidR="002B5F15" w:rsidRPr="001E4295" w:rsidRDefault="003E0361" w:rsidP="001E4295">
      <w:pPr>
        <w:tabs>
          <w:tab w:val="left" w:pos="1418"/>
        </w:tabs>
        <w:rPr>
          <w:rFonts w:ascii="Times New Roman" w:eastAsia="Times New Roman" w:hAnsi="Times New Roman" w:cs="Times New Roman"/>
          <w:b/>
          <w:bCs/>
          <w:color w:val="00000A"/>
          <w:sz w:val="24"/>
          <w:szCs w:val="24"/>
          <w:shd w:val="clear" w:color="auto" w:fill="FFFFFF"/>
        </w:rPr>
      </w:pPr>
      <w:r w:rsidRPr="001E4295">
        <w:rPr>
          <w:rFonts w:ascii="Times New Roman" w:eastAsia="Times New Roman" w:hAnsi="Times New Roman" w:cs="Times New Roman"/>
          <w:b/>
          <w:bCs/>
          <w:noProof/>
          <w:color w:val="00000A"/>
          <w:sz w:val="24"/>
          <w:szCs w:val="24"/>
          <w:shd w:val="clear" w:color="auto" w:fill="FFFFFF"/>
        </w:rPr>
        <w:drawing>
          <wp:inline distT="0" distB="0" distL="0" distR="0" wp14:anchorId="2A50024B" wp14:editId="50891288">
            <wp:extent cx="5400040" cy="3239770"/>
            <wp:effectExtent l="0" t="0" r="0" b="0"/>
            <wp:docPr id="35553917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08C6F4DC" w14:textId="77777777" w:rsidR="001E4295" w:rsidRDefault="001E4295" w:rsidP="001E4295">
      <w:pPr>
        <w:tabs>
          <w:tab w:val="left" w:pos="1418"/>
        </w:tabs>
        <w:rPr>
          <w:rFonts w:ascii="Times New Roman" w:eastAsia="Times New Roman" w:hAnsi="Times New Roman" w:cs="Times New Roman"/>
          <w:b/>
          <w:bCs/>
          <w:color w:val="00000A"/>
          <w:sz w:val="24"/>
          <w:szCs w:val="24"/>
          <w:shd w:val="clear" w:color="auto" w:fill="FFFFFF"/>
        </w:rPr>
      </w:pPr>
    </w:p>
    <w:p w14:paraId="48DE6C25" w14:textId="77777777" w:rsidR="00BA39A8" w:rsidRDefault="00BA39A8" w:rsidP="001E4295">
      <w:pPr>
        <w:tabs>
          <w:tab w:val="left" w:pos="1418"/>
        </w:tabs>
        <w:rPr>
          <w:rFonts w:ascii="Times New Roman" w:eastAsia="Times New Roman" w:hAnsi="Times New Roman" w:cs="Times New Roman"/>
          <w:b/>
          <w:bCs/>
          <w:color w:val="00000A"/>
          <w:sz w:val="24"/>
          <w:szCs w:val="24"/>
          <w:shd w:val="clear" w:color="auto" w:fill="FFFFFF"/>
        </w:rPr>
      </w:pPr>
    </w:p>
    <w:p w14:paraId="2F22964D" w14:textId="77777777" w:rsidR="00BA39A8" w:rsidRDefault="00BA39A8" w:rsidP="001E4295">
      <w:pPr>
        <w:tabs>
          <w:tab w:val="left" w:pos="1418"/>
        </w:tabs>
        <w:rPr>
          <w:rFonts w:ascii="Times New Roman" w:eastAsia="Times New Roman" w:hAnsi="Times New Roman" w:cs="Times New Roman"/>
          <w:b/>
          <w:bCs/>
          <w:color w:val="00000A"/>
          <w:sz w:val="24"/>
          <w:szCs w:val="24"/>
          <w:shd w:val="clear" w:color="auto" w:fill="FFFFFF"/>
        </w:rPr>
      </w:pPr>
    </w:p>
    <w:p w14:paraId="07CE103B" w14:textId="77777777" w:rsidR="00DD551D" w:rsidRDefault="00DD551D" w:rsidP="001E4295">
      <w:pPr>
        <w:tabs>
          <w:tab w:val="left" w:pos="1418"/>
        </w:tabs>
        <w:rPr>
          <w:rFonts w:ascii="Times New Roman" w:eastAsia="Times New Roman" w:hAnsi="Times New Roman" w:cs="Times New Roman"/>
          <w:b/>
          <w:bCs/>
          <w:color w:val="00000A"/>
          <w:sz w:val="24"/>
          <w:szCs w:val="24"/>
          <w:shd w:val="clear" w:color="auto" w:fill="FFFFFF"/>
        </w:rPr>
      </w:pPr>
    </w:p>
    <w:p w14:paraId="58D41A66" w14:textId="77777777" w:rsidR="00DD551D" w:rsidRDefault="00DD551D" w:rsidP="001E4295">
      <w:pPr>
        <w:tabs>
          <w:tab w:val="left" w:pos="1418"/>
        </w:tabs>
        <w:rPr>
          <w:rFonts w:ascii="Times New Roman" w:eastAsia="Times New Roman" w:hAnsi="Times New Roman" w:cs="Times New Roman"/>
          <w:b/>
          <w:bCs/>
          <w:color w:val="00000A"/>
          <w:sz w:val="24"/>
          <w:szCs w:val="24"/>
          <w:shd w:val="clear" w:color="auto" w:fill="FFFFFF"/>
        </w:rPr>
      </w:pPr>
    </w:p>
    <w:p w14:paraId="1690F528" w14:textId="54B58CA2" w:rsidR="001E4295" w:rsidRPr="001E4295" w:rsidRDefault="001E4295" w:rsidP="001E4295">
      <w:pPr>
        <w:tabs>
          <w:tab w:val="left" w:pos="1418"/>
        </w:tabs>
        <w:ind w:firstLine="0"/>
        <w:rPr>
          <w:rFonts w:ascii="Times New Roman" w:eastAsia="Times New Roman" w:hAnsi="Times New Roman" w:cs="Times New Roman"/>
          <w:b/>
          <w:bCs/>
          <w:color w:val="00000A"/>
          <w:sz w:val="24"/>
          <w:szCs w:val="24"/>
          <w:shd w:val="clear" w:color="auto" w:fill="FFFFFF"/>
        </w:rPr>
      </w:pPr>
      <w:r w:rsidRPr="001E4295">
        <w:rPr>
          <w:rFonts w:ascii="Times New Roman" w:hAnsi="Times New Roman" w:cs="Times New Roman"/>
          <w:b/>
          <w:sz w:val="24"/>
          <w:szCs w:val="24"/>
        </w:rPr>
        <w:t xml:space="preserve">Figure S12. </w:t>
      </w:r>
      <w:r w:rsidRPr="001E4295">
        <w:rPr>
          <w:rFonts w:ascii="Times New Roman" w:eastAsia="Times New Roman" w:hAnsi="Times New Roman" w:cs="Times New Roman"/>
          <w:color w:val="00000A"/>
          <w:sz w:val="24"/>
          <w:szCs w:val="24"/>
          <w:shd w:val="clear" w:color="auto" w:fill="FFFFFF"/>
        </w:rPr>
        <w:t xml:space="preserve">Confunnel   plot  HBA1c </w:t>
      </w:r>
      <w:r w:rsidRPr="001E4295">
        <w:rPr>
          <w:rFonts w:ascii="Times New Roman" w:hAnsi="Times New Roman" w:cs="Times New Roman"/>
          <w:sz w:val="24"/>
          <w:szCs w:val="24"/>
        </w:rPr>
        <w:t xml:space="preserve"> of meta-analysis of DTSQ</w:t>
      </w:r>
    </w:p>
    <w:p w14:paraId="688B378C" w14:textId="592CF04E" w:rsidR="002B5F15" w:rsidRPr="001E4295" w:rsidRDefault="002B5F15" w:rsidP="001E4295">
      <w:pPr>
        <w:tabs>
          <w:tab w:val="left" w:pos="1418"/>
        </w:tabs>
        <w:rPr>
          <w:rFonts w:ascii="Times New Roman" w:eastAsia="Times New Roman" w:hAnsi="Times New Roman" w:cs="Times New Roman"/>
          <w:b/>
          <w:bCs/>
          <w:color w:val="00000A"/>
          <w:sz w:val="24"/>
          <w:szCs w:val="24"/>
          <w:shd w:val="clear" w:color="auto" w:fill="FFFFFF"/>
        </w:rPr>
      </w:pPr>
      <w:r w:rsidRPr="001E4295">
        <w:rPr>
          <w:rFonts w:ascii="Times New Roman" w:eastAsia="Times New Roman" w:hAnsi="Times New Roman" w:cs="Times New Roman"/>
          <w:b/>
          <w:bCs/>
          <w:noProof/>
          <w:color w:val="00000A"/>
          <w:sz w:val="24"/>
          <w:szCs w:val="24"/>
          <w:shd w:val="clear" w:color="auto" w:fill="FFFFFF"/>
        </w:rPr>
        <w:drawing>
          <wp:inline distT="0" distB="0" distL="0" distR="0" wp14:anchorId="1D03D66C" wp14:editId="2CBD11DF">
            <wp:extent cx="5400040" cy="3239770"/>
            <wp:effectExtent l="0" t="0" r="0" b="0"/>
            <wp:docPr id="64721619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3B73CAD1" w14:textId="77777777" w:rsidR="000333CD" w:rsidRDefault="000333CD" w:rsidP="001E4295">
      <w:pPr>
        <w:tabs>
          <w:tab w:val="left" w:pos="1418"/>
        </w:tabs>
        <w:rPr>
          <w:rFonts w:ascii="Times New Roman" w:eastAsia="Times New Roman" w:hAnsi="Times New Roman" w:cs="Times New Roman"/>
          <w:b/>
          <w:bCs/>
          <w:color w:val="00000A"/>
          <w:sz w:val="24"/>
          <w:szCs w:val="24"/>
          <w:shd w:val="clear" w:color="auto" w:fill="FFFFFF"/>
        </w:rPr>
      </w:pPr>
    </w:p>
    <w:p w14:paraId="215863CF" w14:textId="4E468E6B" w:rsidR="00D90F8E" w:rsidRDefault="00D90F8E" w:rsidP="001E4295">
      <w:pPr>
        <w:tabs>
          <w:tab w:val="left" w:pos="1418"/>
        </w:tabs>
        <w:rPr>
          <w:rFonts w:ascii="Times New Roman" w:eastAsia="Times New Roman" w:hAnsi="Times New Roman" w:cs="Times New Roman"/>
          <w:b/>
          <w:bCs/>
          <w:color w:val="00000A"/>
          <w:sz w:val="24"/>
          <w:szCs w:val="24"/>
          <w:shd w:val="clear" w:color="auto" w:fill="FFFFFF"/>
        </w:rPr>
      </w:pPr>
      <w:r>
        <w:rPr>
          <w:rFonts w:ascii="Times New Roman" w:eastAsia="Times New Roman" w:hAnsi="Times New Roman" w:cs="Times New Roman"/>
          <w:b/>
          <w:bCs/>
          <w:color w:val="00000A"/>
          <w:sz w:val="24"/>
          <w:szCs w:val="24"/>
          <w:shd w:val="clear" w:color="auto" w:fill="FFFFFF"/>
        </w:rPr>
        <w:t xml:space="preserve">Figure S13. </w:t>
      </w:r>
      <w:r w:rsidRPr="00D90F8E">
        <w:rPr>
          <w:rFonts w:ascii="Times New Roman" w:eastAsia="Times New Roman" w:hAnsi="Times New Roman" w:cs="Times New Roman"/>
          <w:color w:val="00000A"/>
          <w:sz w:val="24"/>
          <w:szCs w:val="24"/>
          <w:shd w:val="clear" w:color="auto" w:fill="FFFFFF"/>
        </w:rPr>
        <w:t xml:space="preserve">Meta-analysis of the </w:t>
      </w:r>
      <w:r>
        <w:rPr>
          <w:rFonts w:ascii="Times New Roman" w:hAnsi="Times New Roman" w:cs="Times New Roman"/>
          <w:sz w:val="24"/>
          <w:szCs w:val="24"/>
        </w:rPr>
        <w:t>o</w:t>
      </w:r>
      <w:r w:rsidRPr="00D90F8E">
        <w:rPr>
          <w:rFonts w:ascii="Times New Roman" w:hAnsi="Times New Roman" w:cs="Times New Roman"/>
          <w:sz w:val="24"/>
          <w:szCs w:val="24"/>
        </w:rPr>
        <w:t>verall</w:t>
      </w:r>
      <w:r w:rsidRPr="0038747E">
        <w:rPr>
          <w:rFonts w:ascii="Times New Roman" w:hAnsi="Times New Roman" w:cs="Times New Roman"/>
          <w:sz w:val="24"/>
          <w:szCs w:val="24"/>
        </w:rPr>
        <w:t xml:space="preserve"> frequency of participants who discontinued FGMS due to cutaneous adverse events</w:t>
      </w:r>
    </w:p>
    <w:p w14:paraId="57016675" w14:textId="17077BFA" w:rsidR="00D90F8E" w:rsidRPr="00D90F8E" w:rsidRDefault="00D90F8E" w:rsidP="00D90F8E">
      <w:pPr>
        <w:tabs>
          <w:tab w:val="left" w:pos="1418"/>
        </w:tabs>
        <w:rPr>
          <w:rFonts w:ascii="Times New Roman" w:eastAsia="Times New Roman" w:hAnsi="Times New Roman" w:cs="Times New Roman"/>
          <w:b/>
          <w:bCs/>
          <w:color w:val="00000A"/>
          <w:sz w:val="24"/>
          <w:szCs w:val="24"/>
          <w:shd w:val="clear" w:color="auto" w:fill="FFFFFF"/>
          <w:lang w:val="pt-BR"/>
        </w:rPr>
      </w:pPr>
      <w:r w:rsidRPr="00D90F8E">
        <w:rPr>
          <w:rFonts w:ascii="Times New Roman" w:eastAsia="Times New Roman" w:hAnsi="Times New Roman" w:cs="Times New Roman"/>
          <w:b/>
          <w:bCs/>
          <w:noProof/>
          <w:color w:val="00000A"/>
          <w:sz w:val="24"/>
          <w:szCs w:val="24"/>
          <w:shd w:val="clear" w:color="auto" w:fill="FFFFFF"/>
          <w:lang w:val="pt-BR"/>
        </w:rPr>
        <w:drawing>
          <wp:inline distT="0" distB="0" distL="0" distR="0" wp14:anchorId="1B243491" wp14:editId="515BA2CD">
            <wp:extent cx="5400040" cy="3952875"/>
            <wp:effectExtent l="0" t="0" r="0" b="9525"/>
            <wp:docPr id="822631017" name="Imagem 2"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31017" name="Imagem 2" descr="Uma imagem contendo Tabela&#10;&#10;O conteúdo gerado por IA pode estar incorre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3952875"/>
                    </a:xfrm>
                    <a:prstGeom prst="rect">
                      <a:avLst/>
                    </a:prstGeom>
                    <a:noFill/>
                    <a:ln>
                      <a:noFill/>
                    </a:ln>
                  </pic:spPr>
                </pic:pic>
              </a:graphicData>
            </a:graphic>
          </wp:inline>
        </w:drawing>
      </w:r>
    </w:p>
    <w:p w14:paraId="29C8DDBA" w14:textId="77777777" w:rsidR="00D90F8E" w:rsidRPr="001E4295" w:rsidRDefault="00D90F8E" w:rsidP="001E4295">
      <w:pPr>
        <w:tabs>
          <w:tab w:val="left" w:pos="1418"/>
        </w:tabs>
        <w:rPr>
          <w:rFonts w:ascii="Times New Roman" w:eastAsia="Times New Roman" w:hAnsi="Times New Roman" w:cs="Times New Roman"/>
          <w:b/>
          <w:bCs/>
          <w:color w:val="00000A"/>
          <w:sz w:val="24"/>
          <w:szCs w:val="24"/>
          <w:shd w:val="clear" w:color="auto" w:fill="FFFFFF"/>
        </w:rPr>
      </w:pPr>
    </w:p>
    <w:p w14:paraId="64064077" w14:textId="77777777" w:rsidR="00C560F7" w:rsidRPr="001E4295" w:rsidRDefault="00C560F7" w:rsidP="001E4295">
      <w:pPr>
        <w:ind w:firstLine="0"/>
        <w:rPr>
          <w:rFonts w:ascii="Times New Roman" w:hAnsi="Times New Roman" w:cs="Times New Roman"/>
          <w:noProof/>
          <w:sz w:val="24"/>
          <w:szCs w:val="24"/>
        </w:rPr>
      </w:pPr>
    </w:p>
    <w:p w14:paraId="6AB723CB" w14:textId="10995975" w:rsidR="00A9042E" w:rsidRDefault="00A9042E" w:rsidP="001E4295">
      <w:pPr>
        <w:ind w:firstLine="0"/>
        <w:rPr>
          <w:rFonts w:ascii="Times New Roman" w:hAnsi="Times New Roman" w:cs="Times New Roman"/>
          <w:b/>
          <w:bCs/>
          <w:sz w:val="24"/>
          <w:szCs w:val="24"/>
        </w:rPr>
      </w:pPr>
    </w:p>
    <w:p w14:paraId="57FB9CBB" w14:textId="77777777" w:rsidR="00D90F8E" w:rsidRDefault="00D90F8E" w:rsidP="001E4295">
      <w:pPr>
        <w:ind w:firstLine="0"/>
        <w:rPr>
          <w:rFonts w:ascii="Times New Roman" w:hAnsi="Times New Roman" w:cs="Times New Roman"/>
          <w:b/>
          <w:bCs/>
          <w:sz w:val="24"/>
          <w:szCs w:val="24"/>
        </w:rPr>
      </w:pPr>
    </w:p>
    <w:p w14:paraId="44E55BF4" w14:textId="77777777" w:rsidR="00D90F8E" w:rsidRDefault="00D90F8E" w:rsidP="001E4295">
      <w:pPr>
        <w:ind w:firstLine="0"/>
        <w:rPr>
          <w:rFonts w:ascii="Times New Roman" w:hAnsi="Times New Roman" w:cs="Times New Roman"/>
          <w:b/>
          <w:bCs/>
          <w:sz w:val="24"/>
          <w:szCs w:val="24"/>
        </w:rPr>
      </w:pPr>
    </w:p>
    <w:p w14:paraId="25AA377C" w14:textId="77777777" w:rsidR="00D90F8E" w:rsidRDefault="00D90F8E" w:rsidP="001E4295">
      <w:pPr>
        <w:ind w:firstLine="0"/>
        <w:rPr>
          <w:rFonts w:ascii="Times New Roman" w:hAnsi="Times New Roman" w:cs="Times New Roman"/>
          <w:b/>
          <w:bCs/>
          <w:sz w:val="24"/>
          <w:szCs w:val="24"/>
        </w:rPr>
      </w:pPr>
    </w:p>
    <w:p w14:paraId="616E11D7" w14:textId="77777777" w:rsidR="00D90F8E" w:rsidRDefault="00D90F8E" w:rsidP="001E4295">
      <w:pPr>
        <w:ind w:firstLine="0"/>
        <w:rPr>
          <w:rFonts w:ascii="Times New Roman" w:hAnsi="Times New Roman" w:cs="Times New Roman"/>
          <w:b/>
          <w:bCs/>
          <w:sz w:val="24"/>
          <w:szCs w:val="24"/>
        </w:rPr>
      </w:pPr>
    </w:p>
    <w:p w14:paraId="1E841F44" w14:textId="77777777" w:rsidR="00D90F8E" w:rsidRDefault="00D90F8E" w:rsidP="001E4295">
      <w:pPr>
        <w:ind w:firstLine="0"/>
        <w:rPr>
          <w:rFonts w:ascii="Times New Roman" w:hAnsi="Times New Roman" w:cs="Times New Roman"/>
          <w:b/>
          <w:bCs/>
          <w:sz w:val="24"/>
          <w:szCs w:val="24"/>
        </w:rPr>
      </w:pPr>
    </w:p>
    <w:p w14:paraId="7C8522BB" w14:textId="77777777" w:rsidR="00D90F8E" w:rsidRDefault="00D90F8E" w:rsidP="001E4295">
      <w:pPr>
        <w:ind w:firstLine="0"/>
        <w:rPr>
          <w:rFonts w:ascii="Times New Roman" w:hAnsi="Times New Roman" w:cs="Times New Roman"/>
          <w:b/>
          <w:bCs/>
          <w:sz w:val="24"/>
          <w:szCs w:val="24"/>
        </w:rPr>
      </w:pPr>
    </w:p>
    <w:p w14:paraId="79CA2FB3" w14:textId="77777777" w:rsidR="00D90F8E" w:rsidRDefault="00D90F8E" w:rsidP="001E4295">
      <w:pPr>
        <w:ind w:firstLine="0"/>
        <w:rPr>
          <w:rFonts w:ascii="Times New Roman" w:hAnsi="Times New Roman" w:cs="Times New Roman"/>
          <w:b/>
          <w:bCs/>
          <w:sz w:val="24"/>
          <w:szCs w:val="24"/>
        </w:rPr>
      </w:pPr>
    </w:p>
    <w:p w14:paraId="1BB0EB6D" w14:textId="77777777" w:rsidR="00237ACE" w:rsidRDefault="00237ACE" w:rsidP="001E4295">
      <w:pPr>
        <w:ind w:firstLine="0"/>
        <w:rPr>
          <w:rFonts w:ascii="Times New Roman" w:hAnsi="Times New Roman" w:cs="Times New Roman"/>
          <w:b/>
          <w:bCs/>
          <w:sz w:val="24"/>
          <w:szCs w:val="24"/>
        </w:rPr>
      </w:pPr>
    </w:p>
    <w:p w14:paraId="58B2C759" w14:textId="77777777" w:rsidR="00D90F8E" w:rsidRDefault="00D90F8E" w:rsidP="001E4295">
      <w:pPr>
        <w:ind w:firstLine="0"/>
        <w:rPr>
          <w:rFonts w:ascii="Times New Roman" w:hAnsi="Times New Roman" w:cs="Times New Roman"/>
          <w:b/>
          <w:bCs/>
          <w:sz w:val="24"/>
          <w:szCs w:val="24"/>
        </w:rPr>
      </w:pPr>
    </w:p>
    <w:p w14:paraId="71CC2F79" w14:textId="77777777" w:rsidR="00D90F8E" w:rsidRDefault="00D90F8E" w:rsidP="001E4295">
      <w:pPr>
        <w:ind w:firstLine="0"/>
        <w:rPr>
          <w:rFonts w:ascii="Times New Roman" w:hAnsi="Times New Roman" w:cs="Times New Roman"/>
          <w:b/>
          <w:bCs/>
          <w:sz w:val="24"/>
          <w:szCs w:val="24"/>
        </w:rPr>
      </w:pPr>
    </w:p>
    <w:p w14:paraId="39C641DB" w14:textId="77777777" w:rsidR="00D90F8E" w:rsidRDefault="00D90F8E" w:rsidP="001E4295">
      <w:pPr>
        <w:ind w:firstLine="0"/>
        <w:rPr>
          <w:rFonts w:ascii="Times New Roman" w:hAnsi="Times New Roman" w:cs="Times New Roman"/>
          <w:b/>
          <w:bCs/>
          <w:sz w:val="24"/>
          <w:szCs w:val="24"/>
        </w:rPr>
      </w:pPr>
    </w:p>
    <w:p w14:paraId="7C64DB18" w14:textId="77777777" w:rsidR="00D90F8E" w:rsidRDefault="00D90F8E" w:rsidP="001E4295">
      <w:pPr>
        <w:ind w:firstLine="0"/>
        <w:rPr>
          <w:rFonts w:ascii="Times New Roman" w:hAnsi="Times New Roman" w:cs="Times New Roman"/>
          <w:b/>
          <w:bCs/>
          <w:sz w:val="24"/>
          <w:szCs w:val="24"/>
        </w:rPr>
      </w:pPr>
    </w:p>
    <w:p w14:paraId="13A652A6" w14:textId="62DC0841" w:rsidR="00D90F8E" w:rsidRPr="00D90F8E" w:rsidRDefault="00D90F8E" w:rsidP="00D90F8E">
      <w:pPr>
        <w:spacing w:line="240" w:lineRule="auto"/>
        <w:jc w:val="center"/>
        <w:rPr>
          <w:rFonts w:ascii="Times New Roman" w:hAnsi="Times New Roman" w:cs="Times New Roman"/>
          <w:b/>
          <w:color w:val="000000"/>
          <w:sz w:val="24"/>
          <w:szCs w:val="24"/>
          <w:lang w:val="pt-BR"/>
        </w:rPr>
      </w:pPr>
      <w:r w:rsidRPr="00D90F8E">
        <w:rPr>
          <w:rFonts w:ascii="Times New Roman" w:hAnsi="Times New Roman" w:cs="Times New Roman"/>
          <w:b/>
          <w:color w:val="000000"/>
          <w:sz w:val="24"/>
          <w:szCs w:val="24"/>
          <w:lang w:val="pt-BR"/>
        </w:rPr>
        <w:lastRenderedPageBreak/>
        <w:t>Search Strategies</w:t>
      </w:r>
    </w:p>
    <w:p w14:paraId="40FA7522" w14:textId="77777777" w:rsidR="00D90F8E" w:rsidRPr="00D90F8E" w:rsidRDefault="00D90F8E" w:rsidP="00D90F8E">
      <w:pPr>
        <w:spacing w:line="240" w:lineRule="auto"/>
        <w:ind w:firstLine="0"/>
        <w:rPr>
          <w:rFonts w:ascii="Times New Roman" w:eastAsia="Calibri" w:hAnsi="Times New Roman" w:cs="Times New Roman"/>
          <w:b/>
          <w:color w:val="000000"/>
          <w:sz w:val="20"/>
          <w:szCs w:val="20"/>
          <w:lang w:val="pt-BR" w:eastAsia="pt-BR"/>
        </w:rPr>
      </w:pPr>
    </w:p>
    <w:p w14:paraId="636C6002" w14:textId="77777777" w:rsidR="00D90F8E" w:rsidRPr="00D90F8E" w:rsidRDefault="00D90F8E" w:rsidP="00D90F8E">
      <w:pPr>
        <w:spacing w:line="240" w:lineRule="auto"/>
        <w:ind w:firstLine="0"/>
        <w:rPr>
          <w:rFonts w:ascii="Times New Roman" w:eastAsia="Calibri" w:hAnsi="Times New Roman" w:cs="Times New Roman"/>
          <w:b/>
          <w:color w:val="000000"/>
          <w:sz w:val="20"/>
          <w:szCs w:val="20"/>
          <w:lang w:val="pt-BR" w:eastAsia="pt-BR"/>
        </w:rPr>
      </w:pPr>
    </w:p>
    <w:p w14:paraId="4FAC1194" w14:textId="77777777" w:rsidR="00D90F8E" w:rsidRPr="00D90F8E" w:rsidRDefault="00D90F8E" w:rsidP="00D90F8E">
      <w:pPr>
        <w:spacing w:line="240" w:lineRule="auto"/>
        <w:ind w:firstLine="0"/>
        <w:rPr>
          <w:rFonts w:ascii="Times New Roman" w:eastAsia="Calibri" w:hAnsi="Times New Roman" w:cs="Times New Roman"/>
          <w:b/>
          <w:color w:val="000000"/>
          <w:sz w:val="20"/>
          <w:szCs w:val="20"/>
          <w:lang w:val="pt-BR" w:eastAsia="pt-BR"/>
        </w:rPr>
      </w:pPr>
      <w:r w:rsidRPr="00D90F8E">
        <w:rPr>
          <w:rFonts w:ascii="Times New Roman" w:eastAsia="Calibri" w:hAnsi="Times New Roman" w:cs="Times New Roman"/>
          <w:b/>
          <w:color w:val="000000"/>
          <w:sz w:val="20"/>
          <w:szCs w:val="20"/>
          <w:lang w:val="pt-BR" w:eastAsia="pt-BR"/>
        </w:rPr>
        <w:t xml:space="preserve">PUBMED: </w:t>
      </w:r>
      <w:r w:rsidRPr="00D90F8E">
        <w:rPr>
          <w:rFonts w:ascii="Times New Roman" w:eastAsia="Calibri" w:hAnsi="Times New Roman" w:cs="Times New Roman"/>
          <w:b/>
          <w:color w:val="auto"/>
          <w:sz w:val="20"/>
          <w:szCs w:val="20"/>
          <w:lang w:val="pt-BR" w:eastAsia="pt-BR"/>
        </w:rPr>
        <w:t>22</w:t>
      </w:r>
      <w:r w:rsidRPr="00D90F8E">
        <w:rPr>
          <w:rFonts w:ascii="Times New Roman" w:eastAsia="Calibri" w:hAnsi="Times New Roman" w:cs="Times New Roman"/>
          <w:b/>
          <w:color w:val="000000"/>
          <w:sz w:val="20"/>
          <w:szCs w:val="20"/>
          <w:lang w:val="pt-BR" w:eastAsia="pt-BR"/>
        </w:rPr>
        <w:t>/06/2024</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855"/>
        <w:gridCol w:w="5805"/>
        <w:gridCol w:w="1276"/>
      </w:tblGrid>
      <w:tr w:rsidR="00D90F8E" w:rsidRPr="00D90F8E" w14:paraId="4EB9D05C" w14:textId="77777777" w:rsidTr="00EE7FE8">
        <w:tc>
          <w:tcPr>
            <w:tcW w:w="1845" w:type="dxa"/>
          </w:tcPr>
          <w:p w14:paraId="172B4757"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Item</w:t>
            </w:r>
          </w:p>
        </w:tc>
        <w:tc>
          <w:tcPr>
            <w:tcW w:w="855" w:type="dxa"/>
          </w:tcPr>
          <w:p w14:paraId="725C8FA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Busca</w:t>
            </w:r>
          </w:p>
        </w:tc>
        <w:tc>
          <w:tcPr>
            <w:tcW w:w="5805" w:type="dxa"/>
          </w:tcPr>
          <w:p w14:paraId="63FFB23D" w14:textId="30B32395"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Term</w:t>
            </w:r>
          </w:p>
        </w:tc>
        <w:tc>
          <w:tcPr>
            <w:tcW w:w="1276" w:type="dxa"/>
          </w:tcPr>
          <w:p w14:paraId="6365AD6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Hits</w:t>
            </w:r>
          </w:p>
        </w:tc>
      </w:tr>
      <w:tr w:rsidR="00D90F8E" w:rsidRPr="00D90F8E" w14:paraId="7C8797DE" w14:textId="77777777" w:rsidTr="00EE7FE8">
        <w:tc>
          <w:tcPr>
            <w:tcW w:w="1845" w:type="dxa"/>
          </w:tcPr>
          <w:p w14:paraId="497B3D00" w14:textId="7A8BA17E" w:rsidR="00D90F8E" w:rsidRPr="00D90F8E" w:rsidRDefault="005D762D" w:rsidP="00D90F8E">
            <w:pPr>
              <w:spacing w:line="240" w:lineRule="auto"/>
              <w:ind w:firstLine="0"/>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000000"/>
                <w:sz w:val="20"/>
                <w:szCs w:val="20"/>
                <w:lang w:eastAsia="pt-BR"/>
              </w:rPr>
              <w:t>Diabetes Mellitus, Type 2</w:t>
            </w:r>
          </w:p>
        </w:tc>
        <w:tc>
          <w:tcPr>
            <w:tcW w:w="855" w:type="dxa"/>
          </w:tcPr>
          <w:p w14:paraId="17E0123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w:t>
            </w:r>
          </w:p>
        </w:tc>
        <w:tc>
          <w:tcPr>
            <w:tcW w:w="5805" w:type="dxa"/>
          </w:tcPr>
          <w:p w14:paraId="0A270945" w14:textId="77777777" w:rsidR="00D90F8E" w:rsidRPr="00D90F8E" w:rsidRDefault="00D90F8E" w:rsidP="00D90F8E">
            <w:pPr>
              <w:tabs>
                <w:tab w:val="left" w:pos="1418"/>
              </w:tabs>
              <w:autoSpaceDE w:val="0"/>
              <w:autoSpaceDN w:val="0"/>
              <w:adjustRightInd w:val="0"/>
              <w:spacing w:line="240" w:lineRule="auto"/>
              <w:ind w:left="360" w:firstLine="0"/>
              <w:rPr>
                <w:rFonts w:ascii="Times New Roman" w:eastAsia="Calibri" w:hAnsi="Times New Roman" w:cs="Times New Roman"/>
                <w:color w:val="000000"/>
                <w:sz w:val="20"/>
                <w:szCs w:val="20"/>
                <w:lang w:eastAsia="pt-BR"/>
              </w:rPr>
            </w:pPr>
            <w:r w:rsidRPr="00D90F8E">
              <w:rPr>
                <w:rFonts w:ascii="Times New Roman" w:eastAsia="Calibri" w:hAnsi="Times New Roman" w:cs="Times New Roman"/>
                <w:color w:val="000000"/>
                <w:sz w:val="20"/>
                <w:szCs w:val="20"/>
                <w:lang w:eastAsia="pt-BR"/>
              </w:rPr>
              <w:t xml:space="preserve">"Diabetes Mellitus, Type 2"[Mesh] OR (Diabetes Mellitus, Noninsulin-Dependent) OR (Diabetes Mellitus, Ketosis Resistant) OR (Ketosis-Resistant Diabetes Mellitus) OR (Diabetes Mellitus, Non Insulin Dependent) OR (Diabetes Mellitus, Non-Insulin-Dependent) OR (Non-Insulin-Dependent Diabetes Mellitus) OR (Diabetes Mellitus, Stable) OR (Stable Diabetes Mellitus) OR (Diabetes Mellitus, Type II) OR(NIDDM) OR (Diabetes Mellitus, Noninsulin Dependent) OR (Diabetes Mellitus, Maturity-Onset) OR (Diabetes Mellitus, Maturity Onset) OR (Maturity-Onset Diabetes Mellitus) OR (Maturity Onset Diabetes Mellitus) OR (MODY) OR (Diabetes Mellitus, Slow-Onset) OR (Diabetes Mellitus, Slow Onset) OR (Slow-Onset Diabetes Mellitus) OR (Type 2 Diabetes Mellitus) OR (Noninsulin-Dependent Diabetes Mellitus) OR (Noninsulin Dependent Diabetes Mellitus) OR (Maturity-Onset Diabetes) OR (Diabetes, Maturity-Onset) OR (Maturity Onset Diabetes) OR (Type 2 Diabetes) OR (Diabetes, Type 2) OR (Diabetes Mellitus, Adult-Onset) OR (Adult-Onset Diabetes Mellitus) OR (Diabetes Mellitus, Adult Onset) </w:t>
            </w:r>
          </w:p>
          <w:p w14:paraId="169B4E4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5F167B5D" w14:textId="45D5016D"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279</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032</w:t>
            </w:r>
          </w:p>
        </w:tc>
      </w:tr>
      <w:tr w:rsidR="00D90F8E" w:rsidRPr="00D90F8E" w14:paraId="18E9F7DB" w14:textId="77777777" w:rsidTr="00EE7FE8">
        <w:tc>
          <w:tcPr>
            <w:tcW w:w="1845" w:type="dxa"/>
          </w:tcPr>
          <w:p w14:paraId="78DA0DDD" w14:textId="6A3A4631"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Diabetes Mellitus t</w:t>
            </w:r>
            <w:r w:rsidR="005D762D">
              <w:rPr>
                <w:rFonts w:ascii="Times New Roman" w:eastAsia="Calibri" w:hAnsi="Times New Roman" w:cs="Times New Roman"/>
                <w:color w:val="auto"/>
                <w:sz w:val="20"/>
                <w:szCs w:val="20"/>
                <w:lang w:eastAsia="pt-BR"/>
              </w:rPr>
              <w:t>ype</w:t>
            </w:r>
            <w:r w:rsidRPr="00D90F8E">
              <w:rPr>
                <w:rFonts w:ascii="Times New Roman" w:eastAsia="Calibri" w:hAnsi="Times New Roman" w:cs="Times New Roman"/>
                <w:color w:val="auto"/>
                <w:sz w:val="20"/>
                <w:szCs w:val="20"/>
                <w:lang w:eastAsia="pt-BR"/>
              </w:rPr>
              <w:t xml:space="preserve"> 1</w:t>
            </w:r>
          </w:p>
        </w:tc>
        <w:tc>
          <w:tcPr>
            <w:tcW w:w="855" w:type="dxa"/>
          </w:tcPr>
          <w:p w14:paraId="6052DEF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w:t>
            </w:r>
          </w:p>
        </w:tc>
        <w:tc>
          <w:tcPr>
            <w:tcW w:w="5805" w:type="dxa"/>
          </w:tcPr>
          <w:p w14:paraId="66411B39" w14:textId="77777777" w:rsidR="00D90F8E" w:rsidRPr="00D90F8E" w:rsidRDefault="00D90F8E" w:rsidP="00D90F8E">
            <w:pPr>
              <w:shd w:val="clear" w:color="auto" w:fill="FFFFFF"/>
              <w:spacing w:before="100" w:beforeAutospacing="1" w:after="100" w:afterAutospacing="1" w:line="240" w:lineRule="auto"/>
              <w:ind w:firstLine="0"/>
              <w:jc w:val="left"/>
              <w:rPr>
                <w:rFonts w:ascii="Times New Roman" w:eastAsia="Times New Roman"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"Diabetes Mellitus, Type 1"[Mesh] OR (Diabetes Mellitus, Insulin-Dependent) OR (Diabetes Mellitus, Insulin Dependent) OR (Insulin-Dependent Diabetes Mellitus) OR (Diabetes Mellitus, Insulin-Dependent, 1) OR (Diabetes Mellitus, Juvenile-Onset) OR (Diabetes Mellitus, Juvenile Onset) OR (Juvenile-Onset Diabetes Mellitus) OR (Type 1 Diabetes Mellitus) OR (Diabetes Mellitus, Sudden-Onset) OR (Diabetes Mellitus, Sudden Onset) OR (Mellitus, Sudden-Onset Diabetes) OR (Sudden-Onset Diabetes Mellitus) OR (Diabetes Mellitus, Type I) OR (IDDM) OR (Insulin-Dependent Diabetes Mellitus 1) OR (Insulin Dependent Diabetes Mellitus 1) OR (Juvenile-Onset Diabetes) OR (Diabetes, Juvenile-Onset) OR (Juvenile Onset Diabetes) OR (Diabetes Mellitus, Brittle) OR (Brittle Diabetes Mellitus) OR (Diabetes Mellitus, Ketosis-Prone) OR (Diabetes Mellitus, Ketosis Prone) OR (Diabetes, Autoimmune) OR (Autoimmune Diabetes) OR (</w:t>
            </w:r>
            <w:r w:rsidRPr="00D90F8E">
              <w:rPr>
                <w:rFonts w:ascii="Times New Roman" w:eastAsia="Times New Roman" w:hAnsi="Times New Roman" w:cs="Times New Roman"/>
                <w:color w:val="auto"/>
                <w:sz w:val="20"/>
                <w:szCs w:val="20"/>
                <w:lang w:eastAsia="pt-BR"/>
              </w:rPr>
              <w:t xml:space="preserve">Ketosis-Prone Diabetes Mellitus) OR (young people with diabetes) OR (Diabetes, Juvenile Onset) </w:t>
            </w:r>
          </w:p>
          <w:p w14:paraId="6ABE43F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2041D736" w14:textId="200B2695"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169</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946</w:t>
            </w:r>
          </w:p>
        </w:tc>
      </w:tr>
      <w:tr w:rsidR="00D90F8E" w:rsidRPr="00D90F8E" w14:paraId="74A48C26" w14:textId="77777777" w:rsidTr="00EE7FE8">
        <w:tc>
          <w:tcPr>
            <w:tcW w:w="1845" w:type="dxa"/>
          </w:tcPr>
          <w:p w14:paraId="62D639BD" w14:textId="58A3017B" w:rsidR="00D90F8E" w:rsidRPr="005D762D" w:rsidRDefault="005D762D"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Intermittently Scanned Continuous Glucose Monitoring</w:t>
            </w:r>
          </w:p>
        </w:tc>
        <w:tc>
          <w:tcPr>
            <w:tcW w:w="855" w:type="dxa"/>
          </w:tcPr>
          <w:p w14:paraId="4F71F5C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w:t>
            </w:r>
          </w:p>
        </w:tc>
        <w:tc>
          <w:tcPr>
            <w:tcW w:w="5805" w:type="dxa"/>
          </w:tcPr>
          <w:p w14:paraId="61EFBA1F" w14:textId="77777777" w:rsidR="00D90F8E" w:rsidRPr="00D90F8E" w:rsidRDefault="00D90F8E" w:rsidP="00D90F8E">
            <w:pPr>
              <w:spacing w:line="240" w:lineRule="auto"/>
              <w:ind w:firstLine="0"/>
              <w:rPr>
                <w:rFonts w:ascii="Times New Roman" w:eastAsia="Calibri" w:hAnsi="Times New Roman" w:cs="Times New Roman"/>
                <w:color w:val="353535"/>
                <w:sz w:val="20"/>
                <w:szCs w:val="20"/>
                <w:lang w:eastAsia="pt-BR"/>
              </w:rPr>
            </w:pPr>
            <w:r w:rsidRPr="00D90F8E">
              <w:rPr>
                <w:rFonts w:ascii="Times New Roman" w:eastAsia="Calibri" w:hAnsi="Times New Roman" w:cs="Times New Roman"/>
                <w:color w:val="auto"/>
                <w:sz w:val="20"/>
                <w:szCs w:val="20"/>
                <w:lang w:eastAsia="pt-BR"/>
              </w:rPr>
              <w:t>"Continuous Glucose Monitoring"[Mesh] OR (Flash Glucose Monitoring) OR (FreeStyle Libre 2) OR (Flash-glucose Monitoring)  OR (Intermittently Scanned Continuous Glucose Monitoring) OR (FreeStyle libre) OR (Flash GM)</w:t>
            </w:r>
            <w:r w:rsidRPr="00D90F8E">
              <w:rPr>
                <w:rFonts w:ascii="Times New Roman" w:eastAsia="Calibri" w:hAnsi="Times New Roman" w:cs="Times New Roman"/>
                <w:color w:val="353535"/>
                <w:sz w:val="20"/>
                <w:szCs w:val="20"/>
                <w:lang w:eastAsia="pt-BR"/>
              </w:rPr>
              <w:t xml:space="preserve"> </w:t>
            </w:r>
          </w:p>
          <w:p w14:paraId="44C432B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p w14:paraId="35DB8A0D"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424BE532" w14:textId="6CC9B286"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296</w:t>
            </w:r>
          </w:p>
        </w:tc>
      </w:tr>
      <w:tr w:rsidR="00D90F8E" w:rsidRPr="00D90F8E" w14:paraId="6EC08100" w14:textId="77777777" w:rsidTr="00EE7FE8">
        <w:tc>
          <w:tcPr>
            <w:tcW w:w="1845" w:type="dxa"/>
          </w:tcPr>
          <w:p w14:paraId="67A1779A" w14:textId="4FA48078" w:rsidR="00D90F8E" w:rsidRPr="00D90F8E" w:rsidRDefault="005D762D" w:rsidP="00D90F8E">
            <w:pPr>
              <w:spacing w:line="240" w:lineRule="auto"/>
              <w:ind w:firstLine="0"/>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eastAsia="pt-BR"/>
              </w:rPr>
              <w:t>Blood Glucose Self-Monitoring</w:t>
            </w:r>
          </w:p>
        </w:tc>
        <w:tc>
          <w:tcPr>
            <w:tcW w:w="855" w:type="dxa"/>
          </w:tcPr>
          <w:p w14:paraId="38763B1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val="pt-BR" w:eastAsia="pt-BR"/>
              </w:rPr>
              <w:t>#4</w:t>
            </w:r>
          </w:p>
        </w:tc>
        <w:tc>
          <w:tcPr>
            <w:tcW w:w="5805" w:type="dxa"/>
          </w:tcPr>
          <w:p w14:paraId="2AC4D92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"Blood Glucose Self-Monitoring"[Mesh] OR (Blood Glucose Self Monitoring) OR (Glucose, Blood, Self-Monitoring) OR (Self-Monitoring, Blood Glucose) OR (Blood Glucose Self-Monitorings) OR (Glucose Self-Monitoring, Blood) OR (Glucose Self-Monitorings, Blood) OR (Self Monitoring, Blood Glucose) OR (Self-Monitorings, Blood Glucose) OR (Glucose, Blood, Self Monitoring) OR (Blood Sugar Self-Monitoring) OR (Blood Sugar Self Monitoring) OR (Blood Sugar Self-Monitorings) OR (Self-Monitoring, Blood Sugar) OR (Self-Monitorings, Blood Sugar) OR (Sugar Self-Monitoring, Blood) OR (Sugar Self-Monitorings, Blood) OR (Home Blood Glucose Monitoring) OR (Monitoring, Home Blood Glucose)</w:t>
            </w:r>
          </w:p>
        </w:tc>
        <w:tc>
          <w:tcPr>
            <w:tcW w:w="1276" w:type="dxa"/>
          </w:tcPr>
          <w:p w14:paraId="5CCAE503" w14:textId="7CB01B59"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13</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888</w:t>
            </w:r>
          </w:p>
        </w:tc>
      </w:tr>
      <w:tr w:rsidR="00D90F8E" w:rsidRPr="00D90F8E" w14:paraId="348A5231" w14:textId="77777777" w:rsidTr="00EE7FE8">
        <w:tc>
          <w:tcPr>
            <w:tcW w:w="1845" w:type="dxa"/>
          </w:tcPr>
          <w:p w14:paraId="6A21BFD4" w14:textId="241FD8A5" w:rsidR="00D90F8E" w:rsidRPr="00D90F8E" w:rsidRDefault="005D762D"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lastRenderedPageBreak/>
              <w:t>randomized controlled trial</w:t>
            </w:r>
          </w:p>
        </w:tc>
        <w:tc>
          <w:tcPr>
            <w:tcW w:w="855" w:type="dxa"/>
          </w:tcPr>
          <w:p w14:paraId="2BC91856"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#5</w:t>
            </w:r>
          </w:p>
        </w:tc>
        <w:tc>
          <w:tcPr>
            <w:tcW w:w="5805" w:type="dxa"/>
          </w:tcPr>
          <w:p w14:paraId="5CB7596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(randomized controlled trial[pt] OR controlled clinical trial[pt] OR randomized[tiab] OR placebo[tiab] OR drug therapy[sh] OR randomly[tiab] OR trial[tiab] OR groups[tiab] NOT (animals [mh] NOT humans [mh]))</w:t>
            </w:r>
          </w:p>
        </w:tc>
        <w:tc>
          <w:tcPr>
            <w:tcW w:w="1276" w:type="dxa"/>
          </w:tcPr>
          <w:p w14:paraId="00EEC807" w14:textId="5709B0E2" w:rsidR="00D90F8E" w:rsidRPr="00D90F8E" w:rsidRDefault="00D90F8E" w:rsidP="00D90F8E">
            <w:pPr>
              <w:keepNext/>
              <w:keepLines/>
              <w:spacing w:before="280" w:after="80" w:line="240" w:lineRule="auto"/>
              <w:ind w:firstLine="0"/>
              <w:jc w:val="left"/>
              <w:outlineLvl w:val="2"/>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5</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319</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277</w:t>
            </w:r>
          </w:p>
          <w:p w14:paraId="637C59B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1FBE7A90" w14:textId="77777777" w:rsidTr="00EE7FE8">
        <w:tc>
          <w:tcPr>
            <w:tcW w:w="1845" w:type="dxa"/>
          </w:tcPr>
          <w:p w14:paraId="397FF426"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5" w:type="dxa"/>
          </w:tcPr>
          <w:p w14:paraId="7CC6212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 7</w:t>
            </w:r>
          </w:p>
        </w:tc>
        <w:tc>
          <w:tcPr>
            <w:tcW w:w="5805" w:type="dxa"/>
          </w:tcPr>
          <w:p w14:paraId="57F3D79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 OR #2</w:t>
            </w:r>
          </w:p>
        </w:tc>
        <w:tc>
          <w:tcPr>
            <w:tcW w:w="1276" w:type="dxa"/>
          </w:tcPr>
          <w:p w14:paraId="40A1F19A" w14:textId="3701442E"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384</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266</w:t>
            </w:r>
          </w:p>
        </w:tc>
      </w:tr>
      <w:tr w:rsidR="00D90F8E" w:rsidRPr="00D90F8E" w14:paraId="474A745E" w14:textId="77777777" w:rsidTr="00EE7FE8">
        <w:trPr>
          <w:trHeight w:val="328"/>
        </w:trPr>
        <w:tc>
          <w:tcPr>
            <w:tcW w:w="1845" w:type="dxa"/>
          </w:tcPr>
          <w:p w14:paraId="6970A31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5" w:type="dxa"/>
          </w:tcPr>
          <w:p w14:paraId="212D1C0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#8</w:t>
            </w:r>
          </w:p>
        </w:tc>
        <w:tc>
          <w:tcPr>
            <w:tcW w:w="5805" w:type="dxa"/>
          </w:tcPr>
          <w:p w14:paraId="5A98B8E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 AND #4 AND #5 AND 7</w:t>
            </w:r>
          </w:p>
        </w:tc>
        <w:tc>
          <w:tcPr>
            <w:tcW w:w="1276" w:type="dxa"/>
          </w:tcPr>
          <w:p w14:paraId="2FFAE5B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461</w:t>
            </w:r>
          </w:p>
        </w:tc>
      </w:tr>
      <w:tr w:rsidR="00D90F8E" w:rsidRPr="00D90F8E" w14:paraId="510E6742" w14:textId="77777777" w:rsidTr="00EE7FE8">
        <w:tc>
          <w:tcPr>
            <w:tcW w:w="1845" w:type="dxa"/>
          </w:tcPr>
          <w:p w14:paraId="0E5F156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5" w:type="dxa"/>
          </w:tcPr>
          <w:p w14:paraId="70C5401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5805" w:type="dxa"/>
          </w:tcPr>
          <w:p w14:paraId="5A39E37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79D73B6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0B9D0ADB" w14:textId="77777777" w:rsidTr="00EE7FE8">
        <w:tc>
          <w:tcPr>
            <w:tcW w:w="1845" w:type="dxa"/>
          </w:tcPr>
          <w:p w14:paraId="309C399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5" w:type="dxa"/>
          </w:tcPr>
          <w:p w14:paraId="745A8EA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5805" w:type="dxa"/>
          </w:tcPr>
          <w:p w14:paraId="511E8D7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1C267D2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64BD055F" w14:textId="77777777" w:rsidTr="00EE7FE8">
        <w:tc>
          <w:tcPr>
            <w:tcW w:w="1845" w:type="dxa"/>
          </w:tcPr>
          <w:p w14:paraId="22B62F6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5" w:type="dxa"/>
          </w:tcPr>
          <w:p w14:paraId="4246477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5805" w:type="dxa"/>
          </w:tcPr>
          <w:p w14:paraId="1D302BB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1276" w:type="dxa"/>
          </w:tcPr>
          <w:p w14:paraId="5C091D7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bl>
    <w:p w14:paraId="4283F9DC" w14:textId="77777777" w:rsidR="00D90F8E" w:rsidRPr="00D90F8E" w:rsidRDefault="00D90F8E" w:rsidP="00D90F8E">
      <w:pPr>
        <w:spacing w:after="200" w:line="240" w:lineRule="auto"/>
        <w:ind w:firstLine="0"/>
        <w:rPr>
          <w:rFonts w:ascii="Times New Roman" w:eastAsia="Calibri" w:hAnsi="Times New Roman" w:cs="Times New Roman"/>
          <w:color w:val="212121"/>
          <w:sz w:val="20"/>
          <w:szCs w:val="20"/>
          <w:shd w:val="clear" w:color="auto" w:fill="F6F6F6"/>
          <w:lang w:eastAsia="pt-BR"/>
        </w:rPr>
      </w:pPr>
    </w:p>
    <w:p w14:paraId="3548CF88" w14:textId="5B3A3060" w:rsidR="00D90F8E" w:rsidRPr="00D90F8E" w:rsidRDefault="00D90F8E" w:rsidP="00D90F8E">
      <w:pPr>
        <w:spacing w:after="200" w:line="240" w:lineRule="auto"/>
        <w:ind w:firstLine="0"/>
        <w:rPr>
          <w:rFonts w:ascii="Times New Roman" w:eastAsia="Calibri" w:hAnsi="Times New Roman" w:cs="Times New Roman"/>
          <w:b/>
          <w:color w:val="auto"/>
          <w:sz w:val="20"/>
          <w:szCs w:val="20"/>
          <w:shd w:val="clear" w:color="auto" w:fill="F6F6F6"/>
          <w:lang w:eastAsia="pt-BR"/>
        </w:rPr>
      </w:pPr>
      <w:r w:rsidRPr="00D90F8E">
        <w:rPr>
          <w:rFonts w:ascii="Times New Roman" w:eastAsia="Calibri" w:hAnsi="Times New Roman" w:cs="Times New Roman"/>
          <w:b/>
          <w:color w:val="auto"/>
          <w:sz w:val="20"/>
          <w:szCs w:val="20"/>
          <w:shd w:val="clear" w:color="auto" w:fill="F6F6F6"/>
          <w:lang w:eastAsia="pt-BR"/>
        </w:rPr>
        <w:t>PUBMED</w:t>
      </w:r>
      <w:r w:rsidR="005D762D">
        <w:rPr>
          <w:rFonts w:ascii="Times New Roman" w:eastAsia="Calibri" w:hAnsi="Times New Roman" w:cs="Times New Roman"/>
          <w:b/>
          <w:color w:val="auto"/>
          <w:sz w:val="20"/>
          <w:szCs w:val="20"/>
          <w:shd w:val="clear" w:color="auto" w:fill="F6F6F6"/>
          <w:lang w:eastAsia="pt-BR"/>
        </w:rPr>
        <w:t xml:space="preserve"> Filter</w:t>
      </w:r>
    </w:p>
    <w:p w14:paraId="454E7271" w14:textId="77777777" w:rsidR="00D90F8E" w:rsidRPr="00D90F8E" w:rsidRDefault="00D90F8E" w:rsidP="00D90F8E">
      <w:pPr>
        <w:spacing w:after="200" w:line="240" w:lineRule="auto"/>
        <w:ind w:firstLine="0"/>
        <w:rPr>
          <w:rFonts w:ascii="Times New Roman" w:eastAsia="Calibri" w:hAnsi="Times New Roman" w:cs="Times New Roman"/>
          <w:b/>
          <w:color w:val="000000"/>
          <w:sz w:val="20"/>
          <w:szCs w:val="20"/>
          <w:lang w:eastAsia="pt-BR"/>
        </w:rPr>
      </w:pPr>
      <w:r w:rsidRPr="00D90F8E">
        <w:rPr>
          <w:rFonts w:ascii="Times New Roman" w:eastAsia="Calibri" w:hAnsi="Times New Roman" w:cs="Times New Roman"/>
          <w:b/>
          <w:color w:val="auto"/>
          <w:sz w:val="20"/>
          <w:szCs w:val="20"/>
          <w:shd w:val="clear" w:color="auto" w:fill="F6F6F6"/>
          <w:lang w:eastAsia="pt-BR"/>
        </w:rPr>
        <w:t xml:space="preserve">#5 </w:t>
      </w:r>
      <w:r w:rsidRPr="00D90F8E">
        <w:rPr>
          <w:rFonts w:ascii="Times New Roman" w:eastAsia="Calibri" w:hAnsi="Times New Roman" w:cs="Times New Roman"/>
          <w:color w:val="auto"/>
          <w:sz w:val="20"/>
          <w:szCs w:val="20"/>
          <w:lang w:eastAsia="pt-BR"/>
        </w:rPr>
        <w:t>Sensitivity-maximizing version (2008 revision); PubMed format</w:t>
      </w:r>
      <w:r w:rsidRPr="00D90F8E">
        <w:rPr>
          <w:rFonts w:ascii="Times New Roman" w:eastAsia="Calibri" w:hAnsi="Times New Roman" w:cs="Times New Roman"/>
          <w:color w:val="333333"/>
          <w:sz w:val="20"/>
          <w:szCs w:val="20"/>
          <w:lang w:eastAsia="pt-BR"/>
        </w:rPr>
        <w:t xml:space="preserve">. </w:t>
      </w:r>
      <w:hyperlink r:id="rId20">
        <w:r w:rsidRPr="00D90F8E">
          <w:rPr>
            <w:rFonts w:ascii="Times New Roman" w:eastAsia="Calibri" w:hAnsi="Times New Roman" w:cs="Times New Roman"/>
            <w:b/>
            <w:color w:val="0000FF"/>
            <w:sz w:val="20"/>
            <w:szCs w:val="20"/>
            <w:u w:val="single"/>
            <w:lang w:eastAsia="pt-BR"/>
          </w:rPr>
          <w:t>https://work.cochrane.org/pubmed</w:t>
        </w:r>
      </w:hyperlink>
    </w:p>
    <w:p w14:paraId="4335C937" w14:textId="77777777" w:rsidR="00D90F8E" w:rsidRPr="00D90F8E" w:rsidRDefault="00D90F8E" w:rsidP="00D90F8E">
      <w:pPr>
        <w:spacing w:after="200" w:line="240" w:lineRule="auto"/>
        <w:ind w:firstLine="0"/>
        <w:rPr>
          <w:rFonts w:ascii="Times New Roman" w:eastAsia="Calibri" w:hAnsi="Times New Roman" w:cs="Times New Roman"/>
          <w:b/>
          <w:color w:val="auto"/>
          <w:sz w:val="20"/>
          <w:szCs w:val="20"/>
          <w:lang w:eastAsia="pt-BR"/>
        </w:rPr>
      </w:pPr>
      <w:r w:rsidRPr="00D90F8E">
        <w:rPr>
          <w:rFonts w:ascii="Times New Roman" w:eastAsia="Calibri" w:hAnsi="Times New Roman" w:cs="Times New Roman"/>
          <w:b/>
          <w:color w:val="auto"/>
          <w:sz w:val="20"/>
          <w:szCs w:val="20"/>
          <w:lang w:eastAsia="pt-BR"/>
        </w:rPr>
        <w:t>EMBASE: 22/06/2024</w:t>
      </w:r>
    </w:p>
    <w:tbl>
      <w:tblPr>
        <w:tblW w:w="9207" w:type="dxa"/>
        <w:tblInd w:w="-7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3"/>
        <w:gridCol w:w="851"/>
        <w:gridCol w:w="5385"/>
        <w:gridCol w:w="1128"/>
      </w:tblGrid>
      <w:tr w:rsidR="00D90F8E" w:rsidRPr="00D90F8E" w14:paraId="67AC62D1" w14:textId="77777777" w:rsidTr="00EE7FE8">
        <w:tc>
          <w:tcPr>
            <w:tcW w:w="1843" w:type="dxa"/>
          </w:tcPr>
          <w:p w14:paraId="0175264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Item</w:t>
            </w:r>
          </w:p>
        </w:tc>
        <w:tc>
          <w:tcPr>
            <w:tcW w:w="851" w:type="dxa"/>
          </w:tcPr>
          <w:p w14:paraId="0649A5A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Busca</w:t>
            </w:r>
          </w:p>
        </w:tc>
        <w:tc>
          <w:tcPr>
            <w:tcW w:w="5385" w:type="dxa"/>
          </w:tcPr>
          <w:p w14:paraId="526555F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Termos</w:t>
            </w:r>
          </w:p>
        </w:tc>
        <w:tc>
          <w:tcPr>
            <w:tcW w:w="1128" w:type="dxa"/>
          </w:tcPr>
          <w:p w14:paraId="14A060C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Hits</w:t>
            </w:r>
          </w:p>
        </w:tc>
      </w:tr>
      <w:tr w:rsidR="00D90F8E" w:rsidRPr="00D90F8E" w14:paraId="7BFE9BCC" w14:textId="77777777" w:rsidTr="00EE7FE8">
        <w:tc>
          <w:tcPr>
            <w:tcW w:w="1843" w:type="dxa"/>
          </w:tcPr>
          <w:p w14:paraId="5B57C730" w14:textId="48F9A3E6" w:rsidR="00D90F8E" w:rsidRPr="005D762D" w:rsidRDefault="005D762D"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'Intermittently Scanned Continuous Glucose Monitoring'</w:t>
            </w:r>
          </w:p>
        </w:tc>
        <w:tc>
          <w:tcPr>
            <w:tcW w:w="851" w:type="dxa"/>
          </w:tcPr>
          <w:p w14:paraId="51815F6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 xml:space="preserve">#1 </w:t>
            </w:r>
          </w:p>
        </w:tc>
        <w:tc>
          <w:tcPr>
            <w:tcW w:w="5385" w:type="dxa"/>
          </w:tcPr>
          <w:p w14:paraId="6B3663A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'flash glucose monitoring system'/exp</w:t>
            </w:r>
          </w:p>
        </w:tc>
        <w:tc>
          <w:tcPr>
            <w:tcW w:w="1128" w:type="dxa"/>
          </w:tcPr>
          <w:p w14:paraId="209B2C4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47</w:t>
            </w:r>
          </w:p>
        </w:tc>
      </w:tr>
      <w:tr w:rsidR="00D90F8E" w:rsidRPr="00D90F8E" w14:paraId="4267BF9D" w14:textId="77777777" w:rsidTr="00EE7FE8">
        <w:tc>
          <w:tcPr>
            <w:tcW w:w="1843" w:type="dxa"/>
          </w:tcPr>
          <w:p w14:paraId="71ABD28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67B9455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w:t>
            </w:r>
          </w:p>
        </w:tc>
        <w:tc>
          <w:tcPr>
            <w:tcW w:w="5385" w:type="dxa"/>
          </w:tcPr>
          <w:p w14:paraId="49A6C80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'Flash-glucose Monitoring'</w:t>
            </w:r>
            <w:r w:rsidRPr="00D90F8E">
              <w:rPr>
                <w:rFonts w:ascii="Times New Roman" w:eastAsia="Calibri" w:hAnsi="Times New Roman" w:cs="Times New Roman"/>
                <w:color w:val="auto"/>
                <w:sz w:val="20"/>
                <w:szCs w:val="20"/>
                <w:lang w:eastAsia="pt-BR"/>
              </w:rPr>
              <w:t>/exp</w:t>
            </w:r>
          </w:p>
        </w:tc>
        <w:tc>
          <w:tcPr>
            <w:tcW w:w="1128" w:type="dxa"/>
          </w:tcPr>
          <w:p w14:paraId="1E551DD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87</w:t>
            </w:r>
          </w:p>
        </w:tc>
      </w:tr>
      <w:tr w:rsidR="00D90F8E" w:rsidRPr="00D90F8E" w14:paraId="1AE7F79B" w14:textId="77777777" w:rsidTr="00EE7FE8">
        <w:tc>
          <w:tcPr>
            <w:tcW w:w="1843" w:type="dxa"/>
          </w:tcPr>
          <w:p w14:paraId="212ECE7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1BB287D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w:t>
            </w:r>
          </w:p>
        </w:tc>
        <w:tc>
          <w:tcPr>
            <w:tcW w:w="5385" w:type="dxa"/>
          </w:tcPr>
          <w:p w14:paraId="2B110A5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'Intermittently Scanned Continuous Glucose Monitoring'</w:t>
            </w:r>
            <w:r w:rsidRPr="00D90F8E">
              <w:rPr>
                <w:rFonts w:ascii="Times New Roman" w:eastAsia="Calibri" w:hAnsi="Times New Roman" w:cs="Times New Roman"/>
                <w:color w:val="auto"/>
                <w:sz w:val="20"/>
                <w:szCs w:val="20"/>
                <w:lang w:eastAsia="pt-BR"/>
              </w:rPr>
              <w:t>/exp</w:t>
            </w:r>
          </w:p>
        </w:tc>
        <w:tc>
          <w:tcPr>
            <w:tcW w:w="1128" w:type="dxa"/>
          </w:tcPr>
          <w:p w14:paraId="47C63B9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30</w:t>
            </w:r>
          </w:p>
        </w:tc>
      </w:tr>
      <w:tr w:rsidR="00D90F8E" w:rsidRPr="00D90F8E" w14:paraId="18F377F5" w14:textId="77777777" w:rsidTr="00EE7FE8">
        <w:tc>
          <w:tcPr>
            <w:tcW w:w="1843" w:type="dxa"/>
          </w:tcPr>
          <w:p w14:paraId="5012A53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7657FEE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#4</w:t>
            </w:r>
          </w:p>
        </w:tc>
        <w:tc>
          <w:tcPr>
            <w:tcW w:w="5385" w:type="dxa"/>
          </w:tcPr>
          <w:p w14:paraId="28DA9CF1" w14:textId="77777777" w:rsidR="00D90F8E" w:rsidRPr="00D90F8E" w:rsidRDefault="00D90F8E" w:rsidP="00D90F8E">
            <w:pPr>
              <w:spacing w:line="240" w:lineRule="auto"/>
              <w:ind w:firstLine="0"/>
              <w:jc w:val="left"/>
              <w:rPr>
                <w:rFonts w:ascii="Times New Roman" w:eastAsia="Times New Roman"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'FreeStyle libre pro'</w:t>
            </w:r>
            <w:r w:rsidRPr="00D90F8E">
              <w:rPr>
                <w:rFonts w:ascii="Times New Roman" w:eastAsia="Calibri" w:hAnsi="Times New Roman" w:cs="Times New Roman"/>
                <w:color w:val="auto"/>
                <w:sz w:val="20"/>
                <w:szCs w:val="20"/>
                <w:lang w:eastAsia="pt-BR"/>
              </w:rPr>
              <w:t>/exp</w:t>
            </w:r>
          </w:p>
        </w:tc>
        <w:tc>
          <w:tcPr>
            <w:tcW w:w="1128" w:type="dxa"/>
          </w:tcPr>
          <w:p w14:paraId="65C385D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116</w:t>
            </w:r>
          </w:p>
        </w:tc>
      </w:tr>
      <w:tr w:rsidR="00D90F8E" w:rsidRPr="00D90F8E" w14:paraId="35B66007" w14:textId="77777777" w:rsidTr="00EE7FE8">
        <w:tc>
          <w:tcPr>
            <w:tcW w:w="1843" w:type="dxa"/>
          </w:tcPr>
          <w:p w14:paraId="4F4DB17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729E1CA9"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#5</w:t>
            </w:r>
          </w:p>
        </w:tc>
        <w:tc>
          <w:tcPr>
            <w:tcW w:w="5385" w:type="dxa"/>
          </w:tcPr>
          <w:p w14:paraId="36BE77F4" w14:textId="77777777" w:rsidR="00D90F8E" w:rsidRPr="00D90F8E" w:rsidRDefault="00D90F8E" w:rsidP="00D90F8E">
            <w:pPr>
              <w:spacing w:line="240" w:lineRule="auto"/>
              <w:ind w:firstLine="0"/>
              <w:jc w:val="left"/>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val="pt-BR" w:eastAsia="pt-BR"/>
              </w:rPr>
              <w:t>‘</w:t>
            </w:r>
            <w:r w:rsidRPr="00D90F8E">
              <w:rPr>
                <w:rFonts w:ascii="Times New Roman" w:eastAsia="Times New Roman" w:hAnsi="Times New Roman" w:cs="Times New Roman"/>
                <w:color w:val="auto"/>
                <w:sz w:val="20"/>
                <w:szCs w:val="20"/>
                <w:lang w:val="pt-BR" w:eastAsia="pt-BR"/>
              </w:rPr>
              <w:t>FreeStyle Libre 2'</w:t>
            </w:r>
            <w:r w:rsidRPr="00D90F8E">
              <w:rPr>
                <w:rFonts w:ascii="Times New Roman" w:eastAsia="Calibri" w:hAnsi="Times New Roman" w:cs="Times New Roman"/>
                <w:color w:val="auto"/>
                <w:sz w:val="20"/>
                <w:szCs w:val="20"/>
                <w:lang w:val="pt-BR" w:eastAsia="pt-BR"/>
              </w:rPr>
              <w:t>/exp</w:t>
            </w:r>
          </w:p>
        </w:tc>
        <w:tc>
          <w:tcPr>
            <w:tcW w:w="1128" w:type="dxa"/>
          </w:tcPr>
          <w:p w14:paraId="440CAF8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val="pt-BR" w:eastAsia="pt-BR"/>
              </w:rPr>
              <w:t>60</w:t>
            </w:r>
          </w:p>
        </w:tc>
      </w:tr>
      <w:tr w:rsidR="00D90F8E" w:rsidRPr="00D90F8E" w14:paraId="014995D4" w14:textId="77777777" w:rsidTr="00EE7FE8">
        <w:tc>
          <w:tcPr>
            <w:tcW w:w="1843" w:type="dxa"/>
          </w:tcPr>
          <w:p w14:paraId="308EB6C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6E078A2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#6</w:t>
            </w:r>
          </w:p>
        </w:tc>
        <w:tc>
          <w:tcPr>
            <w:tcW w:w="5385" w:type="dxa"/>
          </w:tcPr>
          <w:p w14:paraId="324CA090" w14:textId="77777777" w:rsidR="00D90F8E" w:rsidRPr="00D90F8E" w:rsidRDefault="00D90F8E" w:rsidP="00D90F8E">
            <w:pPr>
              <w:spacing w:line="240" w:lineRule="auto"/>
              <w:ind w:firstLine="0"/>
              <w:jc w:val="left"/>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val="pt-BR" w:eastAsia="pt-BR"/>
              </w:rPr>
              <w:t>‘</w:t>
            </w:r>
            <w:r w:rsidRPr="00D90F8E">
              <w:rPr>
                <w:rFonts w:ascii="Times New Roman" w:eastAsia="Times New Roman" w:hAnsi="Times New Roman" w:cs="Times New Roman"/>
                <w:color w:val="auto"/>
                <w:sz w:val="20"/>
                <w:szCs w:val="20"/>
                <w:lang w:val="pt-BR" w:eastAsia="pt-BR"/>
              </w:rPr>
              <w:t>FreeStyle Libre 1'</w:t>
            </w:r>
            <w:r w:rsidRPr="00D90F8E">
              <w:rPr>
                <w:rFonts w:ascii="Times New Roman" w:eastAsia="Calibri" w:hAnsi="Times New Roman" w:cs="Times New Roman"/>
                <w:color w:val="auto"/>
                <w:sz w:val="20"/>
                <w:szCs w:val="20"/>
                <w:lang w:val="pt-BR" w:eastAsia="pt-BR"/>
              </w:rPr>
              <w:t>/exp</w:t>
            </w:r>
          </w:p>
        </w:tc>
        <w:tc>
          <w:tcPr>
            <w:tcW w:w="1128" w:type="dxa"/>
          </w:tcPr>
          <w:p w14:paraId="40B8816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val="pt-BR" w:eastAsia="pt-BR"/>
              </w:rPr>
            </w:pPr>
            <w:r w:rsidRPr="00D90F8E">
              <w:rPr>
                <w:rFonts w:ascii="Times New Roman" w:eastAsia="Calibri" w:hAnsi="Times New Roman" w:cs="Times New Roman"/>
                <w:color w:val="auto"/>
                <w:sz w:val="20"/>
                <w:szCs w:val="20"/>
                <w:lang w:val="pt-BR" w:eastAsia="pt-BR"/>
              </w:rPr>
              <w:t>21</w:t>
            </w:r>
          </w:p>
        </w:tc>
      </w:tr>
      <w:tr w:rsidR="00D90F8E" w:rsidRPr="00D90F8E" w14:paraId="7A2FB2F5" w14:textId="77777777" w:rsidTr="00EE7FE8">
        <w:tc>
          <w:tcPr>
            <w:tcW w:w="1843" w:type="dxa"/>
          </w:tcPr>
          <w:p w14:paraId="7F05A31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val="pt-BR" w:eastAsia="pt-BR"/>
              </w:rPr>
            </w:pPr>
          </w:p>
        </w:tc>
        <w:tc>
          <w:tcPr>
            <w:tcW w:w="851" w:type="dxa"/>
          </w:tcPr>
          <w:p w14:paraId="164E37E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5385" w:type="dxa"/>
          </w:tcPr>
          <w:p w14:paraId="51C31459"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Times New Roman" w:hAnsi="Times New Roman" w:cs="Times New Roman"/>
                <w:color w:val="auto"/>
                <w:sz w:val="20"/>
                <w:szCs w:val="20"/>
                <w:lang w:eastAsia="pt-BR"/>
              </w:rPr>
              <w:t>'Flash GM'</w:t>
            </w:r>
            <w:r w:rsidRPr="00D90F8E">
              <w:rPr>
                <w:rFonts w:ascii="Times New Roman" w:eastAsia="Calibri" w:hAnsi="Times New Roman" w:cs="Times New Roman"/>
                <w:color w:val="auto"/>
                <w:sz w:val="20"/>
                <w:szCs w:val="20"/>
                <w:lang w:eastAsia="pt-BR"/>
              </w:rPr>
              <w:t>/exp</w:t>
            </w:r>
          </w:p>
        </w:tc>
        <w:tc>
          <w:tcPr>
            <w:tcW w:w="1128" w:type="dxa"/>
          </w:tcPr>
          <w:p w14:paraId="43F07119"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613B5A36" w14:textId="77777777" w:rsidTr="00EE7FE8">
        <w:tc>
          <w:tcPr>
            <w:tcW w:w="1843" w:type="dxa"/>
          </w:tcPr>
          <w:p w14:paraId="12F149E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4DAD082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#7</w:t>
            </w:r>
          </w:p>
        </w:tc>
        <w:tc>
          <w:tcPr>
            <w:tcW w:w="5385" w:type="dxa"/>
          </w:tcPr>
          <w:p w14:paraId="021E5C7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val="pt-BR" w:eastAsia="pt-BR"/>
              </w:rPr>
              <w:t>‘</w:t>
            </w:r>
            <w:r w:rsidRPr="00D90F8E">
              <w:rPr>
                <w:rFonts w:ascii="Times New Roman" w:eastAsia="Times New Roman" w:hAnsi="Times New Roman" w:cs="Times New Roman"/>
                <w:color w:val="auto"/>
                <w:sz w:val="20"/>
                <w:szCs w:val="20"/>
                <w:lang w:val="pt-BR" w:eastAsia="pt-BR"/>
              </w:rPr>
              <w:t>FreeStyle Libre flash’</w:t>
            </w:r>
            <w:r w:rsidRPr="00D90F8E">
              <w:rPr>
                <w:rFonts w:ascii="Times New Roman" w:eastAsia="Calibri" w:hAnsi="Times New Roman" w:cs="Times New Roman"/>
                <w:color w:val="auto"/>
                <w:sz w:val="20"/>
                <w:szCs w:val="20"/>
                <w:lang w:val="pt-BR" w:eastAsia="pt-BR"/>
              </w:rPr>
              <w:t>/exp</w:t>
            </w:r>
          </w:p>
        </w:tc>
        <w:tc>
          <w:tcPr>
            <w:tcW w:w="1128" w:type="dxa"/>
          </w:tcPr>
          <w:p w14:paraId="61CF1A9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17</w:t>
            </w:r>
          </w:p>
        </w:tc>
      </w:tr>
      <w:tr w:rsidR="00D90F8E" w:rsidRPr="00D90F8E" w14:paraId="049621FD" w14:textId="77777777" w:rsidTr="00EE7FE8">
        <w:tc>
          <w:tcPr>
            <w:tcW w:w="1843" w:type="dxa"/>
          </w:tcPr>
          <w:p w14:paraId="3D00AE2C"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val="pt-BR" w:eastAsia="pt-BR"/>
              </w:rPr>
            </w:pPr>
          </w:p>
        </w:tc>
        <w:tc>
          <w:tcPr>
            <w:tcW w:w="851" w:type="dxa"/>
          </w:tcPr>
          <w:p w14:paraId="5E269EA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#8</w:t>
            </w:r>
          </w:p>
        </w:tc>
        <w:tc>
          <w:tcPr>
            <w:tcW w:w="5385" w:type="dxa"/>
          </w:tcPr>
          <w:p w14:paraId="0AA26B1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w:t>
            </w:r>
            <w:r w:rsidRPr="00D90F8E">
              <w:rPr>
                <w:rFonts w:ascii="Times New Roman" w:eastAsia="Times New Roman" w:hAnsi="Times New Roman" w:cs="Times New Roman"/>
                <w:color w:val="auto"/>
                <w:sz w:val="20"/>
                <w:szCs w:val="20"/>
                <w:lang w:eastAsia="pt-BR"/>
              </w:rPr>
              <w:t>FreeStyle Libre pro flash’'</w:t>
            </w:r>
            <w:r w:rsidRPr="00D90F8E">
              <w:rPr>
                <w:rFonts w:ascii="Times New Roman" w:eastAsia="Calibri" w:hAnsi="Times New Roman" w:cs="Times New Roman"/>
                <w:color w:val="auto"/>
                <w:sz w:val="20"/>
                <w:szCs w:val="20"/>
                <w:lang w:eastAsia="pt-BR"/>
              </w:rPr>
              <w:t>/exp</w:t>
            </w:r>
          </w:p>
        </w:tc>
        <w:tc>
          <w:tcPr>
            <w:tcW w:w="1128" w:type="dxa"/>
          </w:tcPr>
          <w:p w14:paraId="13F3A1E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11</w:t>
            </w:r>
          </w:p>
        </w:tc>
      </w:tr>
      <w:tr w:rsidR="00D90F8E" w:rsidRPr="00D90F8E" w14:paraId="0B09D4F1" w14:textId="77777777" w:rsidTr="00EE7FE8">
        <w:trPr>
          <w:trHeight w:val="202"/>
        </w:trPr>
        <w:tc>
          <w:tcPr>
            <w:tcW w:w="1843" w:type="dxa"/>
          </w:tcPr>
          <w:p w14:paraId="0EA293F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0E1264C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 xml:space="preserve">#9 </w:t>
            </w:r>
          </w:p>
        </w:tc>
        <w:tc>
          <w:tcPr>
            <w:tcW w:w="5385" w:type="dxa"/>
          </w:tcPr>
          <w:p w14:paraId="72B0490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val="pt-BR" w:eastAsia="pt-BR"/>
              </w:rPr>
              <w:t>‘</w:t>
            </w:r>
            <w:r w:rsidRPr="00D90F8E">
              <w:rPr>
                <w:rFonts w:ascii="Times New Roman" w:eastAsia="Times New Roman" w:hAnsi="Times New Roman" w:cs="Times New Roman"/>
                <w:color w:val="auto"/>
                <w:sz w:val="20"/>
                <w:szCs w:val="20"/>
                <w:lang w:val="pt-BR" w:eastAsia="pt-BR"/>
              </w:rPr>
              <w:t>FreeStyle Libre 3'</w:t>
            </w:r>
            <w:r w:rsidRPr="00D90F8E">
              <w:rPr>
                <w:rFonts w:ascii="Times New Roman" w:eastAsia="Calibri" w:hAnsi="Times New Roman" w:cs="Times New Roman"/>
                <w:color w:val="auto"/>
                <w:sz w:val="20"/>
                <w:szCs w:val="20"/>
                <w:lang w:val="pt-BR" w:eastAsia="pt-BR"/>
              </w:rPr>
              <w:t>/exp</w:t>
            </w:r>
          </w:p>
        </w:tc>
        <w:tc>
          <w:tcPr>
            <w:tcW w:w="1128" w:type="dxa"/>
          </w:tcPr>
          <w:p w14:paraId="6FEDA61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17</w:t>
            </w:r>
          </w:p>
        </w:tc>
      </w:tr>
      <w:tr w:rsidR="00D90F8E" w:rsidRPr="00D90F8E" w14:paraId="62462B4F" w14:textId="77777777" w:rsidTr="00EE7FE8">
        <w:tc>
          <w:tcPr>
            <w:tcW w:w="1843" w:type="dxa"/>
          </w:tcPr>
          <w:p w14:paraId="133ADC86"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542AB24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#10</w:t>
            </w:r>
          </w:p>
        </w:tc>
        <w:tc>
          <w:tcPr>
            <w:tcW w:w="5385" w:type="dxa"/>
          </w:tcPr>
          <w:p w14:paraId="0506577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 OR #2 OR #3 OR #4 OR #5 OR #6 OR #7 OR #8 OR #9</w:t>
            </w:r>
          </w:p>
        </w:tc>
        <w:tc>
          <w:tcPr>
            <w:tcW w:w="1128" w:type="dxa"/>
          </w:tcPr>
          <w:p w14:paraId="5F55310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377</w:t>
            </w:r>
          </w:p>
        </w:tc>
      </w:tr>
      <w:tr w:rsidR="00D90F8E" w:rsidRPr="00D90F8E" w14:paraId="7DBD60A2" w14:textId="77777777" w:rsidTr="00EE7FE8">
        <w:tc>
          <w:tcPr>
            <w:tcW w:w="1843" w:type="dxa"/>
          </w:tcPr>
          <w:p w14:paraId="38F87321" w14:textId="5E9B76CE"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Diabetes Mellitus t</w:t>
            </w:r>
            <w:r w:rsidR="005D762D">
              <w:rPr>
                <w:rFonts w:ascii="Times New Roman" w:eastAsia="Calibri" w:hAnsi="Times New Roman" w:cs="Times New Roman"/>
                <w:color w:val="auto"/>
                <w:sz w:val="20"/>
                <w:szCs w:val="20"/>
                <w:lang w:eastAsia="pt-BR"/>
              </w:rPr>
              <w:t>y</w:t>
            </w:r>
            <w:r w:rsidRPr="00D90F8E">
              <w:rPr>
                <w:rFonts w:ascii="Times New Roman" w:eastAsia="Calibri" w:hAnsi="Times New Roman" w:cs="Times New Roman"/>
                <w:color w:val="auto"/>
                <w:sz w:val="20"/>
                <w:szCs w:val="20"/>
                <w:lang w:eastAsia="pt-BR"/>
              </w:rPr>
              <w:t>po 2</w:t>
            </w:r>
          </w:p>
        </w:tc>
        <w:tc>
          <w:tcPr>
            <w:tcW w:w="851" w:type="dxa"/>
          </w:tcPr>
          <w:p w14:paraId="2E65956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#11</w:t>
            </w:r>
          </w:p>
        </w:tc>
        <w:tc>
          <w:tcPr>
            <w:tcW w:w="5385" w:type="dxa"/>
          </w:tcPr>
          <w:p w14:paraId="0A205C4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‘non insulin dependent diabetes mellitus'/exp OR 'adult onset diabetes' OR 'adult onset diabetes mellitus' OR 'diabetes mellitus type 2' OR 'diabetes mellitus type ii' OR 'diabetes mellitus, maturity onset' OR 'diabetes mellitus, non insulin dependent' OR 'diabetes mellitus, non-insulin-dependent' OR 'diabetes mellitus, type 2' OR 'diabetes mellitus, type II' OR 'diabetes type 2' OR 'diabetes type II' OR 'diabetes, adult onset' OR 'dm 2' OR 'insulin independent diabetes' OR 'insulin independent diabetes mellitus' OR 'ketosis resistant diabetes mellitus' OR 'maturity onset diabetes' OR 'maturity onset diabetes mellitus' OR 'niddm' OR 'NIDDM (non insulin dependent diabetes mellitus)' OR 'non insulin dependent (type 2) diabetes mellitus' OR 'non insulin dependent diabetes' OR 'non-insulin-dependent diabetes mellitus' OR 'noninsulin dependent (type 2) diabetes mellitus' OR 'noninsulin dependent diabetes' OR 'noninsulin dependent diabetes mellitus' OR 'T2DM' OR 'TIIDM' OR 'type 2 (insulin independent) diabetes' OR 'type 2 diabetes' OR 'type 2 diabetes mellitus' OR 'type II diabetes' OR 'type II diabetes mellitus' OR 'non insulin 'dependent diabetes mellitus'</w:t>
            </w:r>
          </w:p>
        </w:tc>
        <w:tc>
          <w:tcPr>
            <w:tcW w:w="1128" w:type="dxa"/>
          </w:tcPr>
          <w:p w14:paraId="1681699D"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4725D115" w14:textId="77777777" w:rsidTr="00EE7FE8">
        <w:tc>
          <w:tcPr>
            <w:tcW w:w="1843" w:type="dxa"/>
          </w:tcPr>
          <w:p w14:paraId="65311452" w14:textId="10DC4D22"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Diabetes Mellitus t</w:t>
            </w:r>
            <w:r w:rsidR="005D762D">
              <w:rPr>
                <w:rFonts w:ascii="Times New Roman" w:eastAsia="Calibri" w:hAnsi="Times New Roman" w:cs="Times New Roman"/>
                <w:color w:val="auto"/>
                <w:sz w:val="20"/>
                <w:szCs w:val="20"/>
                <w:lang w:eastAsia="pt-BR"/>
              </w:rPr>
              <w:t>y</w:t>
            </w:r>
            <w:r w:rsidRPr="00D90F8E">
              <w:rPr>
                <w:rFonts w:ascii="Times New Roman" w:eastAsia="Calibri" w:hAnsi="Times New Roman" w:cs="Times New Roman"/>
                <w:color w:val="auto"/>
                <w:sz w:val="20"/>
                <w:szCs w:val="20"/>
                <w:lang w:eastAsia="pt-BR"/>
              </w:rPr>
              <w:t>po 1</w:t>
            </w:r>
          </w:p>
        </w:tc>
        <w:tc>
          <w:tcPr>
            <w:tcW w:w="851" w:type="dxa"/>
          </w:tcPr>
          <w:p w14:paraId="26E5762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#12</w:t>
            </w:r>
          </w:p>
        </w:tc>
        <w:tc>
          <w:tcPr>
            <w:tcW w:w="5385" w:type="dxa"/>
          </w:tcPr>
          <w:p w14:paraId="4BF3041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‘insulin dependent diabetes mellitus'/exp OR 'diabetes mellitus type 1' OR 'diabetes mellitus type I' OR 'diabetes mellitus, insulin dependent' OR 'diabetes mellitus, insulin-dependent' OR 'diabetes mellitus, juvenile onset' OR 'diabetes mellitus, type 1' OR 'diabetes mellitus, type I' OR 'diabetes type 1' OR 'diabetes type I' OR 'diabetes, juvenile' OR 'DM 1' OR 'early onset diabetes mellitus' OR 'IDDM' OR 'IDDM1' OR 'insulin dependent diabetes' OR 'insulin-dependent diabetes mellitus' OR 'juvenile diabetes' OR 'juvenile diabetes mellitus' OR 'juvenile onset diabetes' OR 'juvenile onset diabetes mellitus' OR 'mckusick 22210' OR 'T1DM' OR 'type 1 diabetes' OR 'type 1 diabetes mellitus' OR 'type I diabetes' OR 'type I diabetes mellitus' OR 'insulin dependent diabetes mellitus'</w:t>
            </w:r>
          </w:p>
        </w:tc>
        <w:tc>
          <w:tcPr>
            <w:tcW w:w="1128" w:type="dxa"/>
          </w:tcPr>
          <w:p w14:paraId="44F0061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r>
      <w:tr w:rsidR="00D90F8E" w:rsidRPr="00D90F8E" w14:paraId="701FED74" w14:textId="77777777" w:rsidTr="00EE7FE8">
        <w:tc>
          <w:tcPr>
            <w:tcW w:w="1843" w:type="dxa"/>
          </w:tcPr>
          <w:p w14:paraId="10D2E5B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05C3D4E9"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#13</w:t>
            </w:r>
          </w:p>
        </w:tc>
        <w:tc>
          <w:tcPr>
            <w:tcW w:w="5385" w:type="dxa"/>
          </w:tcPr>
          <w:p w14:paraId="44CB94E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#11 OR #12</w:t>
            </w:r>
          </w:p>
        </w:tc>
        <w:tc>
          <w:tcPr>
            <w:tcW w:w="1128" w:type="dxa"/>
          </w:tcPr>
          <w:p w14:paraId="511D67B2" w14:textId="46A17C84"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435</w:t>
            </w:r>
            <w:r>
              <w:rPr>
                <w:rFonts w:ascii="Times New Roman" w:eastAsia="Calibri" w:hAnsi="Times New Roman" w:cs="Times New Roman"/>
                <w:color w:val="auto"/>
                <w:sz w:val="20"/>
                <w:szCs w:val="20"/>
                <w:lang w:eastAsia="pt-BR"/>
              </w:rPr>
              <w:t>,</w:t>
            </w:r>
            <w:r w:rsidRPr="00D90F8E">
              <w:rPr>
                <w:rFonts w:ascii="Times New Roman" w:eastAsia="Calibri" w:hAnsi="Times New Roman" w:cs="Times New Roman"/>
                <w:color w:val="auto"/>
                <w:sz w:val="20"/>
                <w:szCs w:val="20"/>
                <w:lang w:eastAsia="pt-BR"/>
              </w:rPr>
              <w:t>040</w:t>
            </w:r>
          </w:p>
        </w:tc>
      </w:tr>
      <w:tr w:rsidR="00D90F8E" w:rsidRPr="00D90F8E" w14:paraId="4165287C" w14:textId="77777777" w:rsidTr="00EE7FE8">
        <w:tc>
          <w:tcPr>
            <w:tcW w:w="1843" w:type="dxa"/>
          </w:tcPr>
          <w:p w14:paraId="13E57A86"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851" w:type="dxa"/>
          </w:tcPr>
          <w:p w14:paraId="659A121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#14</w:t>
            </w:r>
          </w:p>
        </w:tc>
        <w:tc>
          <w:tcPr>
            <w:tcW w:w="5385" w:type="dxa"/>
          </w:tcPr>
          <w:p w14:paraId="62B3D02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#10 AND #13</w:t>
            </w:r>
          </w:p>
        </w:tc>
        <w:tc>
          <w:tcPr>
            <w:tcW w:w="1128" w:type="dxa"/>
          </w:tcPr>
          <w:p w14:paraId="2745F217"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273</w:t>
            </w:r>
          </w:p>
        </w:tc>
      </w:tr>
    </w:tbl>
    <w:p w14:paraId="60CEE580" w14:textId="77777777" w:rsidR="00D90F8E" w:rsidRPr="00D90F8E" w:rsidRDefault="00D90F8E" w:rsidP="00D90F8E">
      <w:pPr>
        <w:spacing w:after="200" w:line="240" w:lineRule="auto"/>
        <w:ind w:firstLine="0"/>
        <w:rPr>
          <w:rFonts w:ascii="Times New Roman" w:eastAsia="Calibri" w:hAnsi="Times New Roman" w:cs="Times New Roman"/>
          <w:color w:val="auto"/>
          <w:sz w:val="20"/>
          <w:szCs w:val="20"/>
          <w:lang w:eastAsia="pt-BR"/>
        </w:rPr>
      </w:pPr>
    </w:p>
    <w:p w14:paraId="57270578" w14:textId="484E32E2" w:rsidR="00D90F8E" w:rsidRPr="00D90F8E" w:rsidRDefault="00D90F8E" w:rsidP="00D90F8E">
      <w:pPr>
        <w:spacing w:after="200"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b/>
          <w:color w:val="auto"/>
          <w:sz w:val="20"/>
          <w:szCs w:val="20"/>
          <w:lang w:eastAsia="pt-BR"/>
        </w:rPr>
        <w:t>ENTRAL COCHRANE</w:t>
      </w:r>
      <w:r w:rsidRPr="00D90F8E">
        <w:rPr>
          <w:rFonts w:ascii="Times New Roman" w:eastAsia="Calibri" w:hAnsi="Times New Roman" w:cs="Times New Roman"/>
          <w:color w:val="auto"/>
          <w:sz w:val="20"/>
          <w:szCs w:val="20"/>
          <w:lang w:eastAsia="pt-BR"/>
        </w:rPr>
        <w:t>:23/06/2024</w:t>
      </w:r>
    </w:p>
    <w:tbl>
      <w:tblPr>
        <w:tblW w:w="84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60"/>
        <w:gridCol w:w="735"/>
        <w:gridCol w:w="4620"/>
        <w:gridCol w:w="1275"/>
      </w:tblGrid>
      <w:tr w:rsidR="00D90F8E" w:rsidRPr="00D90F8E" w14:paraId="7606B33C" w14:textId="77777777" w:rsidTr="00EE7FE8">
        <w:tc>
          <w:tcPr>
            <w:tcW w:w="1860" w:type="dxa"/>
          </w:tcPr>
          <w:p w14:paraId="0F09B71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 xml:space="preserve">Item </w:t>
            </w:r>
          </w:p>
        </w:tc>
        <w:tc>
          <w:tcPr>
            <w:tcW w:w="735" w:type="dxa"/>
          </w:tcPr>
          <w:p w14:paraId="02C0E54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Busca</w:t>
            </w:r>
          </w:p>
        </w:tc>
        <w:tc>
          <w:tcPr>
            <w:tcW w:w="4620" w:type="dxa"/>
          </w:tcPr>
          <w:p w14:paraId="3D2900C1"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 xml:space="preserve">Termos </w:t>
            </w:r>
          </w:p>
        </w:tc>
        <w:tc>
          <w:tcPr>
            <w:tcW w:w="1275" w:type="dxa"/>
          </w:tcPr>
          <w:p w14:paraId="690EC0C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Hits</w:t>
            </w:r>
          </w:p>
        </w:tc>
      </w:tr>
      <w:tr w:rsidR="00D90F8E" w:rsidRPr="00D90F8E" w14:paraId="4E7BC8C9" w14:textId="77777777" w:rsidTr="00EE7FE8">
        <w:tc>
          <w:tcPr>
            <w:tcW w:w="1860" w:type="dxa"/>
          </w:tcPr>
          <w:p w14:paraId="7A170B4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611917E2"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w:t>
            </w:r>
          </w:p>
        </w:tc>
        <w:tc>
          <w:tcPr>
            <w:tcW w:w="4620" w:type="dxa"/>
          </w:tcPr>
          <w:p w14:paraId="1AB618A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MeSH descriptor: [Continuous Glucose Monitoring] explode all trees</w:t>
            </w:r>
          </w:p>
        </w:tc>
        <w:tc>
          <w:tcPr>
            <w:tcW w:w="1275" w:type="dxa"/>
          </w:tcPr>
          <w:p w14:paraId="56DBEF6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21</w:t>
            </w:r>
          </w:p>
        </w:tc>
      </w:tr>
      <w:tr w:rsidR="00D90F8E" w:rsidRPr="00D90F8E" w14:paraId="0325DA3A" w14:textId="77777777" w:rsidTr="00EE7FE8">
        <w:tc>
          <w:tcPr>
            <w:tcW w:w="1860" w:type="dxa"/>
          </w:tcPr>
          <w:p w14:paraId="7DD2B1B7"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16F8AC8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w:t>
            </w:r>
          </w:p>
        </w:tc>
        <w:tc>
          <w:tcPr>
            <w:tcW w:w="4620" w:type="dxa"/>
          </w:tcPr>
          <w:p w14:paraId="5CFE5715"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(flash glucose monitoring):ti,ab,kw</w:t>
            </w:r>
          </w:p>
        </w:tc>
        <w:tc>
          <w:tcPr>
            <w:tcW w:w="1275" w:type="dxa"/>
          </w:tcPr>
          <w:p w14:paraId="245F9D6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352</w:t>
            </w:r>
          </w:p>
        </w:tc>
      </w:tr>
      <w:tr w:rsidR="00D90F8E" w:rsidRPr="00D90F8E" w14:paraId="459CE06C" w14:textId="77777777" w:rsidTr="00EE7FE8">
        <w:tc>
          <w:tcPr>
            <w:tcW w:w="1860" w:type="dxa"/>
          </w:tcPr>
          <w:p w14:paraId="5E318ED4"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2E4137D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w:t>
            </w:r>
          </w:p>
        </w:tc>
        <w:tc>
          <w:tcPr>
            <w:tcW w:w="4620" w:type="dxa"/>
          </w:tcPr>
          <w:p w14:paraId="1708991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(FreeStyle Libre 2):ti,ab,kw</w:t>
            </w:r>
          </w:p>
        </w:tc>
        <w:tc>
          <w:tcPr>
            <w:tcW w:w="1275" w:type="dxa"/>
          </w:tcPr>
          <w:p w14:paraId="3FE4BFB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263</w:t>
            </w:r>
          </w:p>
        </w:tc>
      </w:tr>
      <w:tr w:rsidR="00D90F8E" w:rsidRPr="00D90F8E" w14:paraId="41191176" w14:textId="77777777" w:rsidTr="00EE7FE8">
        <w:tc>
          <w:tcPr>
            <w:tcW w:w="1860" w:type="dxa"/>
          </w:tcPr>
          <w:p w14:paraId="2E5A6780"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5D41724A"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#4</w:t>
            </w:r>
          </w:p>
        </w:tc>
        <w:tc>
          <w:tcPr>
            <w:tcW w:w="4620" w:type="dxa"/>
          </w:tcPr>
          <w:p w14:paraId="32CA6417"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(Intermittently Scanned Continuous Glucose Monitoring):ti,ab,kw</w:t>
            </w:r>
          </w:p>
        </w:tc>
        <w:tc>
          <w:tcPr>
            <w:tcW w:w="1275" w:type="dxa"/>
          </w:tcPr>
          <w:p w14:paraId="196E8CB7"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109</w:t>
            </w:r>
          </w:p>
        </w:tc>
      </w:tr>
      <w:tr w:rsidR="00D90F8E" w:rsidRPr="00D90F8E" w14:paraId="1AB0251F" w14:textId="77777777" w:rsidTr="00EE7FE8">
        <w:tc>
          <w:tcPr>
            <w:tcW w:w="1860" w:type="dxa"/>
          </w:tcPr>
          <w:p w14:paraId="79BFB28E"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4A31F7D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#5</w:t>
            </w:r>
          </w:p>
        </w:tc>
        <w:tc>
          <w:tcPr>
            <w:tcW w:w="4620" w:type="dxa"/>
          </w:tcPr>
          <w:p w14:paraId="79FE7993"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(FreeStyle libre):ti,ab,kw</w:t>
            </w:r>
          </w:p>
        </w:tc>
        <w:tc>
          <w:tcPr>
            <w:tcW w:w="1275" w:type="dxa"/>
          </w:tcPr>
          <w:p w14:paraId="328B079F"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307</w:t>
            </w:r>
          </w:p>
        </w:tc>
      </w:tr>
      <w:tr w:rsidR="00D90F8E" w:rsidRPr="00D90F8E" w14:paraId="7527E9CA" w14:textId="77777777" w:rsidTr="00EE7FE8">
        <w:tc>
          <w:tcPr>
            <w:tcW w:w="1860" w:type="dxa"/>
          </w:tcPr>
          <w:p w14:paraId="728CDF3D"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p>
        </w:tc>
        <w:tc>
          <w:tcPr>
            <w:tcW w:w="735" w:type="dxa"/>
          </w:tcPr>
          <w:p w14:paraId="215D243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#9</w:t>
            </w:r>
          </w:p>
        </w:tc>
        <w:tc>
          <w:tcPr>
            <w:tcW w:w="4620" w:type="dxa"/>
          </w:tcPr>
          <w:p w14:paraId="0D4331F8"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#1 OR #2 OR #3 OR #4 OR #5 (Word variations have been searched)</w:t>
            </w:r>
          </w:p>
        </w:tc>
        <w:tc>
          <w:tcPr>
            <w:tcW w:w="1275" w:type="dxa"/>
          </w:tcPr>
          <w:p w14:paraId="65E09E5B" w14:textId="77777777" w:rsidR="00D90F8E" w:rsidRPr="00D90F8E" w:rsidRDefault="00D90F8E" w:rsidP="00D90F8E">
            <w:pPr>
              <w:spacing w:line="240" w:lineRule="auto"/>
              <w:ind w:firstLine="0"/>
              <w:rPr>
                <w:rFonts w:ascii="Times New Roman" w:eastAsia="Calibri" w:hAnsi="Times New Roman" w:cs="Times New Roman"/>
                <w:color w:val="auto"/>
                <w:sz w:val="20"/>
                <w:szCs w:val="20"/>
                <w:lang w:eastAsia="pt-BR"/>
              </w:rPr>
            </w:pPr>
            <w:r w:rsidRPr="00D90F8E">
              <w:rPr>
                <w:rFonts w:ascii="Times New Roman" w:eastAsia="Calibri" w:hAnsi="Times New Roman" w:cs="Times New Roman"/>
                <w:color w:val="auto"/>
                <w:sz w:val="20"/>
                <w:szCs w:val="20"/>
                <w:lang w:eastAsia="pt-BR"/>
              </w:rPr>
              <w:t>623</w:t>
            </w:r>
          </w:p>
        </w:tc>
      </w:tr>
    </w:tbl>
    <w:p w14:paraId="37B7723D" w14:textId="77777777" w:rsidR="00D90F8E" w:rsidRPr="001E4295" w:rsidRDefault="00D90F8E" w:rsidP="00D90F8E">
      <w:pPr>
        <w:spacing w:line="240" w:lineRule="auto"/>
        <w:rPr>
          <w:rFonts w:ascii="Times New Roman" w:hAnsi="Times New Roman" w:cs="Times New Roman"/>
          <w:b/>
          <w:bCs/>
          <w:sz w:val="24"/>
          <w:szCs w:val="24"/>
        </w:rPr>
      </w:pPr>
    </w:p>
    <w:sectPr w:rsidR="00D90F8E" w:rsidRPr="001E4295" w:rsidSect="001B522A">
      <w:footerReference w:type="default" r:id="rId2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520A" w14:textId="77777777" w:rsidR="00772554" w:rsidRDefault="00772554" w:rsidP="0090553F">
      <w:pPr>
        <w:spacing w:line="240" w:lineRule="auto"/>
      </w:pPr>
      <w:r>
        <w:separator/>
      </w:r>
    </w:p>
  </w:endnote>
  <w:endnote w:type="continuationSeparator" w:id="0">
    <w:p w14:paraId="6D86DA63" w14:textId="77777777" w:rsidR="00772554" w:rsidRDefault="00772554" w:rsidP="00905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Casual">
    <w:altName w:val="Calibri"/>
    <w:charset w:val="00"/>
    <w:family w:val="script"/>
    <w:pitch w:val="variable"/>
    <w:sig w:usb0="8000002F" w:usb1="00000008" w:usb2="00000000" w:usb3="00000000" w:csb0="0000001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544271"/>
      <w:docPartObj>
        <w:docPartGallery w:val="Page Numbers (Bottom of Page)"/>
        <w:docPartUnique/>
      </w:docPartObj>
    </w:sdtPr>
    <w:sdtEndPr/>
    <w:sdtContent>
      <w:p w14:paraId="5D5DB83F" w14:textId="56091B44" w:rsidR="0090553F" w:rsidRDefault="0090553F">
        <w:pPr>
          <w:pStyle w:val="Rodap"/>
          <w:jc w:val="right"/>
        </w:pPr>
        <w:r>
          <w:fldChar w:fldCharType="begin"/>
        </w:r>
        <w:r>
          <w:instrText>PAGE   \* MERGEFORMAT</w:instrText>
        </w:r>
        <w:r>
          <w:fldChar w:fldCharType="separate"/>
        </w:r>
        <w:r>
          <w:rPr>
            <w:lang w:val="pt-BR"/>
          </w:rPr>
          <w:t>2</w:t>
        </w:r>
        <w:r>
          <w:fldChar w:fldCharType="end"/>
        </w:r>
      </w:p>
    </w:sdtContent>
  </w:sdt>
  <w:p w14:paraId="72D3589B" w14:textId="77777777" w:rsidR="0090553F" w:rsidRDefault="009055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A741" w14:textId="77777777" w:rsidR="00772554" w:rsidRDefault="00772554" w:rsidP="0090553F">
      <w:pPr>
        <w:spacing w:line="240" w:lineRule="auto"/>
      </w:pPr>
      <w:r>
        <w:separator/>
      </w:r>
    </w:p>
  </w:footnote>
  <w:footnote w:type="continuationSeparator" w:id="0">
    <w:p w14:paraId="7E11BBC7" w14:textId="77777777" w:rsidR="00772554" w:rsidRDefault="00772554" w:rsidP="009055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D4F"/>
    <w:multiLevelType w:val="hybridMultilevel"/>
    <w:tmpl w:val="A2ECB282"/>
    <w:lvl w:ilvl="0" w:tplc="04160011">
      <w:start w:val="1"/>
      <w:numFmt w:val="decimal"/>
      <w:lvlText w:val="%1)"/>
      <w:lvlJc w:val="left"/>
      <w:pPr>
        <w:ind w:left="579" w:hanging="360"/>
      </w:pPr>
      <w:rPr>
        <w:rFonts w:hint="default"/>
      </w:rPr>
    </w:lvl>
    <w:lvl w:ilvl="1" w:tplc="04160019" w:tentative="1">
      <w:start w:val="1"/>
      <w:numFmt w:val="lowerLetter"/>
      <w:lvlText w:val="%2."/>
      <w:lvlJc w:val="left"/>
      <w:pPr>
        <w:ind w:left="1299" w:hanging="360"/>
      </w:pPr>
    </w:lvl>
    <w:lvl w:ilvl="2" w:tplc="0416001B" w:tentative="1">
      <w:start w:val="1"/>
      <w:numFmt w:val="lowerRoman"/>
      <w:lvlText w:val="%3."/>
      <w:lvlJc w:val="right"/>
      <w:pPr>
        <w:ind w:left="2019" w:hanging="180"/>
      </w:pPr>
    </w:lvl>
    <w:lvl w:ilvl="3" w:tplc="0416000F" w:tentative="1">
      <w:start w:val="1"/>
      <w:numFmt w:val="decimal"/>
      <w:lvlText w:val="%4."/>
      <w:lvlJc w:val="left"/>
      <w:pPr>
        <w:ind w:left="2739" w:hanging="360"/>
      </w:pPr>
    </w:lvl>
    <w:lvl w:ilvl="4" w:tplc="04160019" w:tentative="1">
      <w:start w:val="1"/>
      <w:numFmt w:val="lowerLetter"/>
      <w:lvlText w:val="%5."/>
      <w:lvlJc w:val="left"/>
      <w:pPr>
        <w:ind w:left="3459" w:hanging="360"/>
      </w:pPr>
    </w:lvl>
    <w:lvl w:ilvl="5" w:tplc="0416001B" w:tentative="1">
      <w:start w:val="1"/>
      <w:numFmt w:val="lowerRoman"/>
      <w:lvlText w:val="%6."/>
      <w:lvlJc w:val="right"/>
      <w:pPr>
        <w:ind w:left="4179" w:hanging="180"/>
      </w:pPr>
    </w:lvl>
    <w:lvl w:ilvl="6" w:tplc="0416000F" w:tentative="1">
      <w:start w:val="1"/>
      <w:numFmt w:val="decimal"/>
      <w:lvlText w:val="%7."/>
      <w:lvlJc w:val="left"/>
      <w:pPr>
        <w:ind w:left="4899" w:hanging="360"/>
      </w:pPr>
    </w:lvl>
    <w:lvl w:ilvl="7" w:tplc="04160019" w:tentative="1">
      <w:start w:val="1"/>
      <w:numFmt w:val="lowerLetter"/>
      <w:lvlText w:val="%8."/>
      <w:lvlJc w:val="left"/>
      <w:pPr>
        <w:ind w:left="5619" w:hanging="360"/>
      </w:pPr>
    </w:lvl>
    <w:lvl w:ilvl="8" w:tplc="0416001B" w:tentative="1">
      <w:start w:val="1"/>
      <w:numFmt w:val="lowerRoman"/>
      <w:lvlText w:val="%9."/>
      <w:lvlJc w:val="right"/>
      <w:pPr>
        <w:ind w:left="6339" w:hanging="180"/>
      </w:pPr>
    </w:lvl>
  </w:abstractNum>
  <w:abstractNum w:abstractNumId="1" w15:restartNumberingAfterBreak="0">
    <w:nsid w:val="10FA6A46"/>
    <w:multiLevelType w:val="hybridMultilevel"/>
    <w:tmpl w:val="E13A2FB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1755D2"/>
    <w:multiLevelType w:val="hybridMultilevel"/>
    <w:tmpl w:val="E39C7CA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F7D6BF9"/>
    <w:multiLevelType w:val="hybridMultilevel"/>
    <w:tmpl w:val="39FAA16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95055EC"/>
    <w:multiLevelType w:val="hybridMultilevel"/>
    <w:tmpl w:val="3FB42B1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F74A5F"/>
    <w:multiLevelType w:val="hybridMultilevel"/>
    <w:tmpl w:val="9626B776"/>
    <w:lvl w:ilvl="0" w:tplc="49C0BA0A">
      <w:start w:val="1"/>
      <w:numFmt w:val="decimal"/>
      <w:lvlText w:val="%1."/>
      <w:lvlJc w:val="left"/>
      <w:pPr>
        <w:ind w:left="1068" w:hanging="360"/>
      </w:pPr>
      <w:rPr>
        <w:rFonts w:eastAsia="Calibri" w:hint="default"/>
        <w:color w:val="auto"/>
        <w:sz w:val="2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551F3FC4"/>
    <w:multiLevelType w:val="hybridMultilevel"/>
    <w:tmpl w:val="FC421D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0AD1A69"/>
    <w:multiLevelType w:val="hybridMultilevel"/>
    <w:tmpl w:val="5CBC20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5AC1F19"/>
    <w:multiLevelType w:val="hybridMultilevel"/>
    <w:tmpl w:val="4B824E3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ADF160B"/>
    <w:multiLevelType w:val="hybridMultilevel"/>
    <w:tmpl w:val="A62C7B72"/>
    <w:lvl w:ilvl="0" w:tplc="46CA4190">
      <w:start w:val="1"/>
      <w:numFmt w:val="decimal"/>
      <w:lvlText w:val="%1."/>
      <w:lvlJc w:val="left"/>
      <w:pPr>
        <w:ind w:left="720" w:hanging="360"/>
      </w:pPr>
      <w:rPr>
        <w:rFonts w:hint="default"/>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8237F3"/>
    <w:multiLevelType w:val="hybridMultilevel"/>
    <w:tmpl w:val="02306D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42877573">
    <w:abstractNumId w:val="4"/>
  </w:num>
  <w:num w:numId="2" w16cid:durableId="2141993541">
    <w:abstractNumId w:val="3"/>
  </w:num>
  <w:num w:numId="3" w16cid:durableId="1258976064">
    <w:abstractNumId w:val="8"/>
  </w:num>
  <w:num w:numId="4" w16cid:durableId="2101678260">
    <w:abstractNumId w:val="10"/>
  </w:num>
  <w:num w:numId="5" w16cid:durableId="155456635">
    <w:abstractNumId w:val="1"/>
  </w:num>
  <w:num w:numId="6" w16cid:durableId="2120296488">
    <w:abstractNumId w:val="0"/>
  </w:num>
  <w:num w:numId="7" w16cid:durableId="364327158">
    <w:abstractNumId w:val="6"/>
  </w:num>
  <w:num w:numId="8" w16cid:durableId="1054164382">
    <w:abstractNumId w:val="2"/>
  </w:num>
  <w:num w:numId="9" w16cid:durableId="645202794">
    <w:abstractNumId w:val="7"/>
  </w:num>
  <w:num w:numId="10" w16cid:durableId="255015367">
    <w:abstractNumId w:val="9"/>
  </w:num>
  <w:num w:numId="11" w16cid:durableId="2025745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B0"/>
    <w:rsid w:val="00022136"/>
    <w:rsid w:val="000333CD"/>
    <w:rsid w:val="00040C17"/>
    <w:rsid w:val="0005080C"/>
    <w:rsid w:val="00090283"/>
    <w:rsid w:val="000C2E0C"/>
    <w:rsid w:val="000D0BE1"/>
    <w:rsid w:val="0013725C"/>
    <w:rsid w:val="00152F25"/>
    <w:rsid w:val="001B522A"/>
    <w:rsid w:val="001C7B05"/>
    <w:rsid w:val="001E4295"/>
    <w:rsid w:val="00237ACE"/>
    <w:rsid w:val="0026575C"/>
    <w:rsid w:val="002B5F15"/>
    <w:rsid w:val="00353D29"/>
    <w:rsid w:val="003A7552"/>
    <w:rsid w:val="003E0361"/>
    <w:rsid w:val="004379BB"/>
    <w:rsid w:val="00483B4A"/>
    <w:rsid w:val="00497E4E"/>
    <w:rsid w:val="004C4688"/>
    <w:rsid w:val="004C6AC1"/>
    <w:rsid w:val="004D4595"/>
    <w:rsid w:val="005079B0"/>
    <w:rsid w:val="005358AC"/>
    <w:rsid w:val="00581451"/>
    <w:rsid w:val="00581B16"/>
    <w:rsid w:val="005836A2"/>
    <w:rsid w:val="005B1828"/>
    <w:rsid w:val="005D762D"/>
    <w:rsid w:val="00617E84"/>
    <w:rsid w:val="00636864"/>
    <w:rsid w:val="00641ACE"/>
    <w:rsid w:val="00666A22"/>
    <w:rsid w:val="00717CB0"/>
    <w:rsid w:val="00772554"/>
    <w:rsid w:val="007C4F1F"/>
    <w:rsid w:val="007E6106"/>
    <w:rsid w:val="007F081E"/>
    <w:rsid w:val="00810BA9"/>
    <w:rsid w:val="0081794F"/>
    <w:rsid w:val="00850082"/>
    <w:rsid w:val="008557A8"/>
    <w:rsid w:val="008B2A3F"/>
    <w:rsid w:val="0090553F"/>
    <w:rsid w:val="0091584A"/>
    <w:rsid w:val="009209FB"/>
    <w:rsid w:val="00970FFF"/>
    <w:rsid w:val="0099463C"/>
    <w:rsid w:val="009D5A57"/>
    <w:rsid w:val="00A9042E"/>
    <w:rsid w:val="00A94C0D"/>
    <w:rsid w:val="00AA472B"/>
    <w:rsid w:val="00AB7F14"/>
    <w:rsid w:val="00B527AF"/>
    <w:rsid w:val="00B57C54"/>
    <w:rsid w:val="00B720BA"/>
    <w:rsid w:val="00BA39A8"/>
    <w:rsid w:val="00BB1D32"/>
    <w:rsid w:val="00C560F7"/>
    <w:rsid w:val="00C925E9"/>
    <w:rsid w:val="00CC67FA"/>
    <w:rsid w:val="00CD41AD"/>
    <w:rsid w:val="00CD5678"/>
    <w:rsid w:val="00CF333C"/>
    <w:rsid w:val="00D90F8E"/>
    <w:rsid w:val="00DC7EC2"/>
    <w:rsid w:val="00DD551D"/>
    <w:rsid w:val="00E00FBB"/>
    <w:rsid w:val="00E060EF"/>
    <w:rsid w:val="00E7317F"/>
    <w:rsid w:val="00EE1F13"/>
    <w:rsid w:val="00F063E7"/>
    <w:rsid w:val="00F13C0C"/>
    <w:rsid w:val="00F243B3"/>
    <w:rsid w:val="00F41538"/>
    <w:rsid w:val="00F46F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A29966"/>
  <w15:chartTrackingRefBased/>
  <w15:docId w15:val="{D7764EE0-4FCC-43EE-B0E5-A2A3012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CB0"/>
    <w:pPr>
      <w:spacing w:after="0" w:line="360" w:lineRule="auto"/>
      <w:ind w:firstLine="709"/>
      <w:jc w:val="both"/>
    </w:pPr>
    <w:rPr>
      <w:rFonts w:ascii="Lucida Casual" w:hAnsi="Lucida Casual" w:cstheme="minorHAnsi"/>
      <w:color w:val="000000" w:themeColor="text1"/>
      <w:kern w:val="0"/>
      <w:sz w:val="22"/>
      <w:szCs w:val="22"/>
      <w:lang w:val="en-US"/>
      <w14:ligatures w14:val="none"/>
    </w:rPr>
  </w:style>
  <w:style w:type="paragraph" w:styleId="Ttulo1">
    <w:name w:val="heading 1"/>
    <w:basedOn w:val="Normal"/>
    <w:next w:val="Normal"/>
    <w:link w:val="Ttulo1Char"/>
    <w:uiPriority w:val="9"/>
    <w:qFormat/>
    <w:rsid w:val="00717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17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17C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17C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17C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17CB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17CB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17CB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17CB0"/>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17CB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17CB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17CB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17CB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17CB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17CB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17CB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17CB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17CB0"/>
    <w:rPr>
      <w:rFonts w:eastAsiaTheme="majorEastAsia" w:cstheme="majorBidi"/>
      <w:color w:val="272727" w:themeColor="text1" w:themeTint="D8"/>
    </w:rPr>
  </w:style>
  <w:style w:type="paragraph" w:styleId="Ttulo">
    <w:name w:val="Title"/>
    <w:basedOn w:val="Normal"/>
    <w:next w:val="Normal"/>
    <w:link w:val="TtuloChar"/>
    <w:uiPriority w:val="10"/>
    <w:qFormat/>
    <w:rsid w:val="00717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17C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17CB0"/>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17CB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17CB0"/>
    <w:pPr>
      <w:spacing w:before="160"/>
      <w:jc w:val="center"/>
    </w:pPr>
    <w:rPr>
      <w:i/>
      <w:iCs/>
      <w:color w:val="404040" w:themeColor="text1" w:themeTint="BF"/>
    </w:rPr>
  </w:style>
  <w:style w:type="character" w:customStyle="1" w:styleId="CitaoChar">
    <w:name w:val="Citação Char"/>
    <w:basedOn w:val="Fontepargpadro"/>
    <w:link w:val="Citao"/>
    <w:uiPriority w:val="29"/>
    <w:rsid w:val="00717CB0"/>
    <w:rPr>
      <w:i/>
      <w:iCs/>
      <w:color w:val="404040" w:themeColor="text1" w:themeTint="BF"/>
    </w:rPr>
  </w:style>
  <w:style w:type="paragraph" w:styleId="PargrafodaLista">
    <w:name w:val="List Paragraph"/>
    <w:basedOn w:val="Normal"/>
    <w:uiPriority w:val="34"/>
    <w:qFormat/>
    <w:rsid w:val="00717CB0"/>
    <w:pPr>
      <w:ind w:left="720"/>
      <w:contextualSpacing/>
    </w:pPr>
  </w:style>
  <w:style w:type="character" w:styleId="nfaseIntensa">
    <w:name w:val="Intense Emphasis"/>
    <w:basedOn w:val="Fontepargpadro"/>
    <w:uiPriority w:val="21"/>
    <w:qFormat/>
    <w:rsid w:val="00717CB0"/>
    <w:rPr>
      <w:i/>
      <w:iCs/>
      <w:color w:val="0F4761" w:themeColor="accent1" w:themeShade="BF"/>
    </w:rPr>
  </w:style>
  <w:style w:type="paragraph" w:styleId="CitaoIntensa">
    <w:name w:val="Intense Quote"/>
    <w:basedOn w:val="Normal"/>
    <w:next w:val="Normal"/>
    <w:link w:val="CitaoIntensaChar"/>
    <w:uiPriority w:val="30"/>
    <w:qFormat/>
    <w:rsid w:val="00717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17CB0"/>
    <w:rPr>
      <w:i/>
      <w:iCs/>
      <w:color w:val="0F4761" w:themeColor="accent1" w:themeShade="BF"/>
    </w:rPr>
  </w:style>
  <w:style w:type="character" w:styleId="RefernciaIntensa">
    <w:name w:val="Intense Reference"/>
    <w:basedOn w:val="Fontepargpadro"/>
    <w:uiPriority w:val="32"/>
    <w:qFormat/>
    <w:rsid w:val="00717CB0"/>
    <w:rPr>
      <w:b/>
      <w:bCs/>
      <w:smallCaps/>
      <w:color w:val="0F4761" w:themeColor="accent1" w:themeShade="BF"/>
      <w:spacing w:val="5"/>
    </w:rPr>
  </w:style>
  <w:style w:type="character" w:styleId="Hyperlink">
    <w:name w:val="Hyperlink"/>
    <w:basedOn w:val="Fontepargpadro"/>
    <w:uiPriority w:val="99"/>
    <w:unhideWhenUsed/>
    <w:rsid w:val="00717CB0"/>
    <w:rPr>
      <w:color w:val="467886" w:themeColor="hyperlink"/>
      <w:u w:val="single"/>
    </w:rPr>
  </w:style>
  <w:style w:type="paragraph" w:styleId="Corpodetexto">
    <w:name w:val="Body Text"/>
    <w:basedOn w:val="Normal"/>
    <w:link w:val="CorpodetextoChar"/>
    <w:unhideWhenUsed/>
    <w:rsid w:val="00717CB0"/>
    <w:pPr>
      <w:spacing w:after="120" w:line="276" w:lineRule="auto"/>
      <w:ind w:firstLine="0"/>
      <w:jc w:val="left"/>
    </w:pPr>
    <w:rPr>
      <w:rFonts w:ascii="Calibri" w:eastAsia="Times New Roman" w:hAnsi="Calibri" w:cs="Times New Roman"/>
    </w:rPr>
  </w:style>
  <w:style w:type="character" w:customStyle="1" w:styleId="CorpodetextoChar">
    <w:name w:val="Corpo de texto Char"/>
    <w:basedOn w:val="Fontepargpadro"/>
    <w:link w:val="Corpodetexto"/>
    <w:qFormat/>
    <w:rsid w:val="00717CB0"/>
    <w:rPr>
      <w:rFonts w:ascii="Calibri" w:eastAsia="Times New Roman" w:hAnsi="Calibri" w:cs="Times New Roman"/>
      <w:color w:val="000000" w:themeColor="text1"/>
      <w:kern w:val="0"/>
      <w:sz w:val="22"/>
      <w:szCs w:val="22"/>
      <w:lang w:val="en-US"/>
      <w14:ligatures w14:val="none"/>
    </w:rPr>
  </w:style>
  <w:style w:type="table" w:customStyle="1" w:styleId="Tabelacomgrade1">
    <w:name w:val="Tabela com grade1"/>
    <w:basedOn w:val="Tabelanormal"/>
    <w:next w:val="Tabelacomgrade"/>
    <w:uiPriority w:val="39"/>
    <w:rsid w:val="0071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71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0553F"/>
    <w:pPr>
      <w:tabs>
        <w:tab w:val="center" w:pos="4252"/>
        <w:tab w:val="right" w:pos="8504"/>
      </w:tabs>
      <w:spacing w:line="240" w:lineRule="auto"/>
    </w:pPr>
  </w:style>
  <w:style w:type="character" w:customStyle="1" w:styleId="CabealhoChar">
    <w:name w:val="Cabeçalho Char"/>
    <w:basedOn w:val="Fontepargpadro"/>
    <w:link w:val="Cabealho"/>
    <w:uiPriority w:val="99"/>
    <w:rsid w:val="0090553F"/>
    <w:rPr>
      <w:rFonts w:ascii="Lucida Casual" w:hAnsi="Lucida Casual" w:cstheme="minorHAnsi"/>
      <w:color w:val="000000" w:themeColor="text1"/>
      <w:kern w:val="0"/>
      <w:sz w:val="22"/>
      <w:szCs w:val="22"/>
      <w:lang w:val="en-US"/>
      <w14:ligatures w14:val="none"/>
    </w:rPr>
  </w:style>
  <w:style w:type="paragraph" w:styleId="Rodap">
    <w:name w:val="footer"/>
    <w:basedOn w:val="Normal"/>
    <w:link w:val="RodapChar"/>
    <w:uiPriority w:val="99"/>
    <w:unhideWhenUsed/>
    <w:rsid w:val="0090553F"/>
    <w:pPr>
      <w:tabs>
        <w:tab w:val="center" w:pos="4252"/>
        <w:tab w:val="right" w:pos="8504"/>
      </w:tabs>
      <w:spacing w:line="240" w:lineRule="auto"/>
    </w:pPr>
  </w:style>
  <w:style w:type="character" w:customStyle="1" w:styleId="RodapChar">
    <w:name w:val="Rodapé Char"/>
    <w:basedOn w:val="Fontepargpadro"/>
    <w:link w:val="Rodap"/>
    <w:uiPriority w:val="99"/>
    <w:rsid w:val="0090553F"/>
    <w:rPr>
      <w:rFonts w:ascii="Lucida Casual" w:hAnsi="Lucida Casual" w:cstheme="minorHAnsi"/>
      <w:color w:val="000000" w:themeColor="text1"/>
      <w:kern w:val="0"/>
      <w:sz w:val="22"/>
      <w:szCs w:val="22"/>
      <w:lang w:val="en-US"/>
      <w14:ligatures w14:val="none"/>
    </w:rPr>
  </w:style>
  <w:style w:type="character" w:customStyle="1" w:styleId="highlight">
    <w:name w:val="highlight"/>
    <w:rsid w:val="00D90F8E"/>
  </w:style>
  <w:style w:type="character" w:customStyle="1" w:styleId="value">
    <w:name w:val="value"/>
    <w:basedOn w:val="Fontepargpadro"/>
    <w:rsid w:val="00D90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2572">
      <w:bodyDiv w:val="1"/>
      <w:marLeft w:val="0"/>
      <w:marRight w:val="0"/>
      <w:marTop w:val="0"/>
      <w:marBottom w:val="0"/>
      <w:divBdr>
        <w:top w:val="none" w:sz="0" w:space="0" w:color="auto"/>
        <w:left w:val="none" w:sz="0" w:space="0" w:color="auto"/>
        <w:bottom w:val="none" w:sz="0" w:space="0" w:color="auto"/>
        <w:right w:val="none" w:sz="0" w:space="0" w:color="auto"/>
      </w:divBdr>
    </w:div>
    <w:div w:id="436486420">
      <w:bodyDiv w:val="1"/>
      <w:marLeft w:val="0"/>
      <w:marRight w:val="0"/>
      <w:marTop w:val="0"/>
      <w:marBottom w:val="0"/>
      <w:divBdr>
        <w:top w:val="none" w:sz="0" w:space="0" w:color="auto"/>
        <w:left w:val="none" w:sz="0" w:space="0" w:color="auto"/>
        <w:bottom w:val="none" w:sz="0" w:space="0" w:color="auto"/>
        <w:right w:val="none" w:sz="0" w:space="0" w:color="auto"/>
      </w:divBdr>
    </w:div>
    <w:div w:id="465122382">
      <w:bodyDiv w:val="1"/>
      <w:marLeft w:val="0"/>
      <w:marRight w:val="0"/>
      <w:marTop w:val="0"/>
      <w:marBottom w:val="0"/>
      <w:divBdr>
        <w:top w:val="none" w:sz="0" w:space="0" w:color="auto"/>
        <w:left w:val="none" w:sz="0" w:space="0" w:color="auto"/>
        <w:bottom w:val="none" w:sz="0" w:space="0" w:color="auto"/>
        <w:right w:val="none" w:sz="0" w:space="0" w:color="auto"/>
      </w:divBdr>
    </w:div>
    <w:div w:id="521478249">
      <w:bodyDiv w:val="1"/>
      <w:marLeft w:val="0"/>
      <w:marRight w:val="0"/>
      <w:marTop w:val="0"/>
      <w:marBottom w:val="0"/>
      <w:divBdr>
        <w:top w:val="none" w:sz="0" w:space="0" w:color="auto"/>
        <w:left w:val="none" w:sz="0" w:space="0" w:color="auto"/>
        <w:bottom w:val="none" w:sz="0" w:space="0" w:color="auto"/>
        <w:right w:val="none" w:sz="0" w:space="0" w:color="auto"/>
      </w:divBdr>
    </w:div>
    <w:div w:id="805391898">
      <w:bodyDiv w:val="1"/>
      <w:marLeft w:val="0"/>
      <w:marRight w:val="0"/>
      <w:marTop w:val="0"/>
      <w:marBottom w:val="0"/>
      <w:divBdr>
        <w:top w:val="none" w:sz="0" w:space="0" w:color="auto"/>
        <w:left w:val="none" w:sz="0" w:space="0" w:color="auto"/>
        <w:bottom w:val="none" w:sz="0" w:space="0" w:color="auto"/>
        <w:right w:val="none" w:sz="0" w:space="0" w:color="auto"/>
      </w:divBdr>
    </w:div>
    <w:div w:id="904922450">
      <w:bodyDiv w:val="1"/>
      <w:marLeft w:val="0"/>
      <w:marRight w:val="0"/>
      <w:marTop w:val="0"/>
      <w:marBottom w:val="0"/>
      <w:divBdr>
        <w:top w:val="none" w:sz="0" w:space="0" w:color="auto"/>
        <w:left w:val="none" w:sz="0" w:space="0" w:color="auto"/>
        <w:bottom w:val="none" w:sz="0" w:space="0" w:color="auto"/>
        <w:right w:val="none" w:sz="0" w:space="0" w:color="auto"/>
      </w:divBdr>
    </w:div>
    <w:div w:id="1017654738">
      <w:bodyDiv w:val="1"/>
      <w:marLeft w:val="0"/>
      <w:marRight w:val="0"/>
      <w:marTop w:val="0"/>
      <w:marBottom w:val="0"/>
      <w:divBdr>
        <w:top w:val="none" w:sz="0" w:space="0" w:color="auto"/>
        <w:left w:val="none" w:sz="0" w:space="0" w:color="auto"/>
        <w:bottom w:val="none" w:sz="0" w:space="0" w:color="auto"/>
        <w:right w:val="none" w:sz="0" w:space="0" w:color="auto"/>
      </w:divBdr>
    </w:div>
    <w:div w:id="1106002152">
      <w:bodyDiv w:val="1"/>
      <w:marLeft w:val="0"/>
      <w:marRight w:val="0"/>
      <w:marTop w:val="0"/>
      <w:marBottom w:val="0"/>
      <w:divBdr>
        <w:top w:val="none" w:sz="0" w:space="0" w:color="auto"/>
        <w:left w:val="none" w:sz="0" w:space="0" w:color="auto"/>
        <w:bottom w:val="none" w:sz="0" w:space="0" w:color="auto"/>
        <w:right w:val="none" w:sz="0" w:space="0" w:color="auto"/>
      </w:divBdr>
    </w:div>
    <w:div w:id="1206528609">
      <w:bodyDiv w:val="1"/>
      <w:marLeft w:val="0"/>
      <w:marRight w:val="0"/>
      <w:marTop w:val="0"/>
      <w:marBottom w:val="0"/>
      <w:divBdr>
        <w:top w:val="none" w:sz="0" w:space="0" w:color="auto"/>
        <w:left w:val="none" w:sz="0" w:space="0" w:color="auto"/>
        <w:bottom w:val="none" w:sz="0" w:space="0" w:color="auto"/>
        <w:right w:val="none" w:sz="0" w:space="0" w:color="auto"/>
      </w:divBdr>
    </w:div>
    <w:div w:id="1271668044">
      <w:bodyDiv w:val="1"/>
      <w:marLeft w:val="0"/>
      <w:marRight w:val="0"/>
      <w:marTop w:val="0"/>
      <w:marBottom w:val="0"/>
      <w:divBdr>
        <w:top w:val="none" w:sz="0" w:space="0" w:color="auto"/>
        <w:left w:val="none" w:sz="0" w:space="0" w:color="auto"/>
        <w:bottom w:val="none" w:sz="0" w:space="0" w:color="auto"/>
        <w:right w:val="none" w:sz="0" w:space="0" w:color="auto"/>
      </w:divBdr>
    </w:div>
    <w:div w:id="1365322432">
      <w:bodyDiv w:val="1"/>
      <w:marLeft w:val="0"/>
      <w:marRight w:val="0"/>
      <w:marTop w:val="0"/>
      <w:marBottom w:val="0"/>
      <w:divBdr>
        <w:top w:val="none" w:sz="0" w:space="0" w:color="auto"/>
        <w:left w:val="none" w:sz="0" w:space="0" w:color="auto"/>
        <w:bottom w:val="none" w:sz="0" w:space="0" w:color="auto"/>
        <w:right w:val="none" w:sz="0" w:space="0" w:color="auto"/>
      </w:divBdr>
    </w:div>
    <w:div w:id="1470589209">
      <w:bodyDiv w:val="1"/>
      <w:marLeft w:val="0"/>
      <w:marRight w:val="0"/>
      <w:marTop w:val="0"/>
      <w:marBottom w:val="0"/>
      <w:divBdr>
        <w:top w:val="none" w:sz="0" w:space="0" w:color="auto"/>
        <w:left w:val="none" w:sz="0" w:space="0" w:color="auto"/>
        <w:bottom w:val="none" w:sz="0" w:space="0" w:color="auto"/>
        <w:right w:val="none" w:sz="0" w:space="0" w:color="auto"/>
      </w:divBdr>
    </w:div>
    <w:div w:id="1696271472">
      <w:bodyDiv w:val="1"/>
      <w:marLeft w:val="0"/>
      <w:marRight w:val="0"/>
      <w:marTop w:val="0"/>
      <w:marBottom w:val="0"/>
      <w:divBdr>
        <w:top w:val="none" w:sz="0" w:space="0" w:color="auto"/>
        <w:left w:val="none" w:sz="0" w:space="0" w:color="auto"/>
        <w:bottom w:val="none" w:sz="0" w:space="0" w:color="auto"/>
        <w:right w:val="none" w:sz="0" w:space="0" w:color="auto"/>
      </w:divBdr>
    </w:div>
    <w:div w:id="170926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yperlink" Target="https://work.cochrane.org/pubm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1939</Words>
  <Characters>10471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Vania dos Santos Nunes Nogueira</dc:creator>
  <cp:keywords/>
  <dc:description/>
  <cp:lastModifiedBy>Vania dos Santos Nunes Nogueira</cp:lastModifiedBy>
  <cp:revision>5</cp:revision>
  <dcterms:created xsi:type="dcterms:W3CDTF">2025-08-02T15:02:00Z</dcterms:created>
  <dcterms:modified xsi:type="dcterms:W3CDTF">2025-08-02T15:11:00Z</dcterms:modified>
</cp:coreProperties>
</file>