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FA94" w14:textId="77777777" w:rsidR="00F10138" w:rsidRDefault="00F10138" w:rsidP="00A22EF0">
      <w:pPr>
        <w:ind w:leftChars="-350" w:left="-735"/>
        <w:rPr>
          <w:rFonts w:ascii="Times New Roman" w:hAnsi="Times New Roman" w:cs="Times New Roman"/>
        </w:rPr>
      </w:pPr>
      <w:r w:rsidRPr="000A603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Pr="000A603E">
        <w:rPr>
          <w:rFonts w:ascii="Times New Roman" w:hAnsi="Times New Roman" w:cs="Times New Roman"/>
          <w:b/>
          <w:bCs/>
        </w:rPr>
        <w:t>1: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1A195A">
        <w:rPr>
          <w:rFonts w:ascii="Times New Roman" w:hAnsi="Times New Roman" w:cs="Times New Roman"/>
        </w:rPr>
        <w:t xml:space="preserve">Characteristics of </w:t>
      </w:r>
      <w:r>
        <w:rPr>
          <w:rFonts w:ascii="Times New Roman" w:hAnsi="Times New Roman" w:cs="Times New Roman" w:hint="eastAsia"/>
        </w:rPr>
        <w:t>i</w:t>
      </w:r>
      <w:r w:rsidRPr="001A195A">
        <w:rPr>
          <w:rFonts w:ascii="Times New Roman" w:hAnsi="Times New Roman" w:cs="Times New Roman"/>
        </w:rPr>
        <w:t xml:space="preserve">ncluded and </w:t>
      </w:r>
      <w:r>
        <w:rPr>
          <w:rFonts w:ascii="Times New Roman" w:hAnsi="Times New Roman" w:cs="Times New Roman" w:hint="eastAsia"/>
        </w:rPr>
        <w:t>e</w:t>
      </w:r>
      <w:r w:rsidRPr="001A195A">
        <w:rPr>
          <w:rFonts w:ascii="Times New Roman" w:hAnsi="Times New Roman" w:cs="Times New Roman"/>
        </w:rPr>
        <w:t xml:space="preserve">xcluded </w:t>
      </w:r>
      <w:r>
        <w:rPr>
          <w:rFonts w:ascii="Times New Roman" w:hAnsi="Times New Roman" w:cs="Times New Roman" w:hint="eastAsia"/>
        </w:rPr>
        <w:t>p</w:t>
      </w:r>
      <w:r w:rsidRPr="001A195A">
        <w:rPr>
          <w:rFonts w:ascii="Times New Roman" w:hAnsi="Times New Roman" w:cs="Times New Roman"/>
        </w:rPr>
        <w:t>articipants</w:t>
      </w:r>
    </w:p>
    <w:tbl>
      <w:tblPr>
        <w:tblW w:w="7230" w:type="dxa"/>
        <w:tblCellSpacing w:w="15" w:type="dxa"/>
        <w:tblInd w:w="-709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702"/>
        <w:gridCol w:w="2126"/>
        <w:gridCol w:w="850"/>
      </w:tblGrid>
      <w:tr w:rsidR="00BB40AE" w:rsidRPr="000B615A" w14:paraId="5C5FB227" w14:textId="77777777" w:rsidTr="00BB40AE">
        <w:trPr>
          <w:trHeight w:val="237"/>
          <w:tblCellSpacing w:w="15" w:type="dxa"/>
        </w:trPr>
        <w:tc>
          <w:tcPr>
            <w:tcW w:w="250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1A8AA4" w14:textId="61AE1499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E73838" w14:textId="4909CF85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Included (n=3,472)</w:t>
            </w:r>
          </w:p>
        </w:tc>
        <w:tc>
          <w:tcPr>
            <w:tcW w:w="209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64A6F8" w14:textId="4FA063B9" w:rsidR="00BB40AE" w:rsidRPr="000B615A" w:rsidRDefault="00BB40AE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Excluded (n=13,96</w:t>
            </w:r>
            <w:r w:rsidR="004375A9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663DDA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BB40AE" w:rsidRPr="000B615A" w14:paraId="76BA5F5C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E4279D4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218FF">
              <w:rPr>
                <w:rFonts w:ascii="Times New Roman" w:hAnsi="Times New Roman" w:cs="Times New Roman"/>
                <w:sz w:val="18"/>
                <w:szCs w:val="18"/>
              </w:rPr>
              <w:t>(years)</w:t>
            </w:r>
          </w:p>
        </w:tc>
        <w:tc>
          <w:tcPr>
            <w:tcW w:w="1672" w:type="dxa"/>
            <w:vAlign w:val="center"/>
            <w:hideMark/>
          </w:tcPr>
          <w:p w14:paraId="76D2E4ED" w14:textId="4869E460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57.85 ± 8.32</w:t>
            </w:r>
          </w:p>
        </w:tc>
        <w:tc>
          <w:tcPr>
            <w:tcW w:w="2096" w:type="dxa"/>
            <w:vAlign w:val="center"/>
            <w:hideMark/>
          </w:tcPr>
          <w:p w14:paraId="13A54858" w14:textId="19E65F51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59.30 ± 10.57</w:t>
            </w:r>
          </w:p>
        </w:tc>
        <w:tc>
          <w:tcPr>
            <w:tcW w:w="805" w:type="dxa"/>
            <w:vAlign w:val="center"/>
            <w:hideMark/>
          </w:tcPr>
          <w:p w14:paraId="46D50F57" w14:textId="00690F3E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28C2432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66E935B2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Gender (n, %)</w:t>
            </w:r>
          </w:p>
        </w:tc>
        <w:tc>
          <w:tcPr>
            <w:tcW w:w="1672" w:type="dxa"/>
            <w:vAlign w:val="center"/>
            <w:hideMark/>
          </w:tcPr>
          <w:p w14:paraId="5BCC23D3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6" w:type="dxa"/>
            <w:vAlign w:val="center"/>
            <w:hideMark/>
          </w:tcPr>
          <w:p w14:paraId="41874692" w14:textId="77777777" w:rsidR="00BB40AE" w:rsidRPr="000B615A" w:rsidRDefault="00BB40AE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  <w:hideMark/>
          </w:tcPr>
          <w:p w14:paraId="7DAB1E9C" w14:textId="226A98A5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7F61193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3F961797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672" w:type="dxa"/>
            <w:vAlign w:val="center"/>
            <w:hideMark/>
          </w:tcPr>
          <w:p w14:paraId="1D565DBB" w14:textId="4C98AA25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640 (43.87)</w:t>
            </w:r>
          </w:p>
        </w:tc>
        <w:tc>
          <w:tcPr>
            <w:tcW w:w="2096" w:type="dxa"/>
            <w:vAlign w:val="center"/>
            <w:hideMark/>
          </w:tcPr>
          <w:p w14:paraId="15568B67" w14:textId="5AA4E954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831 (48.95)</w:t>
            </w:r>
          </w:p>
        </w:tc>
        <w:tc>
          <w:tcPr>
            <w:tcW w:w="805" w:type="dxa"/>
            <w:vAlign w:val="center"/>
            <w:hideMark/>
          </w:tcPr>
          <w:p w14:paraId="342EB84C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50881833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4B1067FC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672" w:type="dxa"/>
            <w:vAlign w:val="center"/>
            <w:hideMark/>
          </w:tcPr>
          <w:p w14:paraId="628528FC" w14:textId="17C42B41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098 (56.13)</w:t>
            </w:r>
          </w:p>
        </w:tc>
        <w:tc>
          <w:tcPr>
            <w:tcW w:w="2096" w:type="dxa"/>
            <w:vAlign w:val="center"/>
            <w:hideMark/>
          </w:tcPr>
          <w:p w14:paraId="29822709" w14:textId="22240372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123 (51.05)</w:t>
            </w:r>
          </w:p>
        </w:tc>
        <w:tc>
          <w:tcPr>
            <w:tcW w:w="805" w:type="dxa"/>
            <w:vAlign w:val="center"/>
            <w:hideMark/>
          </w:tcPr>
          <w:p w14:paraId="012055CC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62F746B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10153300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2448">
              <w:rPr>
                <w:rFonts w:ascii="Times New Roman" w:hAnsi="Times New Roman" w:cs="Times New Roman"/>
                <w:sz w:val="18"/>
                <w:szCs w:val="18"/>
              </w:rPr>
              <w:t>Married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  <w:hideMark/>
          </w:tcPr>
          <w:p w14:paraId="2518D1D0" w14:textId="5BBC1FF9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381 (90.35)</w:t>
            </w:r>
          </w:p>
        </w:tc>
        <w:tc>
          <w:tcPr>
            <w:tcW w:w="2096" w:type="dxa"/>
            <w:vAlign w:val="center"/>
            <w:hideMark/>
          </w:tcPr>
          <w:p w14:paraId="4435EB95" w14:textId="0DEEEDC3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036 (86.38)</w:t>
            </w:r>
          </w:p>
        </w:tc>
        <w:tc>
          <w:tcPr>
            <w:tcW w:w="805" w:type="dxa"/>
            <w:vAlign w:val="center"/>
            <w:hideMark/>
          </w:tcPr>
          <w:p w14:paraId="639B96DB" w14:textId="4ECBC3A7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6E486FAC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435FED29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Education (n, %)</w:t>
            </w:r>
          </w:p>
        </w:tc>
        <w:tc>
          <w:tcPr>
            <w:tcW w:w="1672" w:type="dxa"/>
            <w:vAlign w:val="center"/>
            <w:hideMark/>
          </w:tcPr>
          <w:p w14:paraId="4DF939E0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6" w:type="dxa"/>
            <w:vAlign w:val="center"/>
            <w:hideMark/>
          </w:tcPr>
          <w:p w14:paraId="6D2E163F" w14:textId="77777777" w:rsidR="00BB40AE" w:rsidRPr="000B615A" w:rsidRDefault="00BB40AE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  <w:hideMark/>
          </w:tcPr>
          <w:p w14:paraId="1C1860DB" w14:textId="1F5C0DDC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35781C56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6BF10993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D62448">
              <w:rPr>
                <w:rFonts w:ascii="Times New Roman" w:hAnsi="Times New Roman" w:cs="Times New Roman"/>
                <w:sz w:val="18"/>
                <w:szCs w:val="18"/>
              </w:rPr>
              <w:t>primary school and below</w:t>
            </w:r>
          </w:p>
        </w:tc>
        <w:tc>
          <w:tcPr>
            <w:tcW w:w="1672" w:type="dxa"/>
            <w:vAlign w:val="center"/>
            <w:hideMark/>
          </w:tcPr>
          <w:p w14:paraId="1345B9A6" w14:textId="5B23789C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578 (68.93)</w:t>
            </w:r>
          </w:p>
        </w:tc>
        <w:tc>
          <w:tcPr>
            <w:tcW w:w="2096" w:type="dxa"/>
            <w:vAlign w:val="center"/>
            <w:hideMark/>
          </w:tcPr>
          <w:p w14:paraId="74EFC050" w14:textId="59DCFD51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177 (65.96)</w:t>
            </w:r>
          </w:p>
        </w:tc>
        <w:tc>
          <w:tcPr>
            <w:tcW w:w="805" w:type="dxa"/>
            <w:vAlign w:val="center"/>
            <w:hideMark/>
          </w:tcPr>
          <w:p w14:paraId="2CB1A0F2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09DC1B36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BE3E077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D62448">
              <w:rPr>
                <w:rFonts w:ascii="Times New Roman" w:hAnsi="Times New Roman" w:cs="Times New Roman"/>
                <w:sz w:val="18"/>
                <w:szCs w:val="18"/>
              </w:rPr>
              <w:t>high school and below</w:t>
            </w:r>
          </w:p>
        </w:tc>
        <w:tc>
          <w:tcPr>
            <w:tcW w:w="1672" w:type="dxa"/>
            <w:vAlign w:val="center"/>
            <w:hideMark/>
          </w:tcPr>
          <w:p w14:paraId="04E47DF1" w14:textId="7AD6DAC0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113 (29.76)</w:t>
            </w:r>
          </w:p>
        </w:tc>
        <w:tc>
          <w:tcPr>
            <w:tcW w:w="2096" w:type="dxa"/>
            <w:vAlign w:val="center"/>
            <w:hideMark/>
          </w:tcPr>
          <w:p w14:paraId="4CC029B1" w14:textId="3D49F8DD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356 (31.31)</w:t>
            </w:r>
          </w:p>
        </w:tc>
        <w:tc>
          <w:tcPr>
            <w:tcW w:w="805" w:type="dxa"/>
            <w:vAlign w:val="center"/>
            <w:hideMark/>
          </w:tcPr>
          <w:p w14:paraId="030C4C69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4B0A0842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C0C8989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bachelor's</w:t>
            </w:r>
            <w:r w:rsidRPr="00D62448">
              <w:rPr>
                <w:rFonts w:ascii="Times New Roman" w:hAnsi="Times New Roman" w:cs="Times New Roman"/>
                <w:sz w:val="18"/>
                <w:szCs w:val="18"/>
              </w:rPr>
              <w:t xml:space="preserve"> and above</w:t>
            </w:r>
          </w:p>
        </w:tc>
        <w:tc>
          <w:tcPr>
            <w:tcW w:w="1672" w:type="dxa"/>
            <w:vAlign w:val="center"/>
            <w:hideMark/>
          </w:tcPr>
          <w:p w14:paraId="2A0DF42B" w14:textId="18C402CE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49 (1.31)</w:t>
            </w:r>
          </w:p>
        </w:tc>
        <w:tc>
          <w:tcPr>
            <w:tcW w:w="2096" w:type="dxa"/>
            <w:vAlign w:val="center"/>
            <w:hideMark/>
          </w:tcPr>
          <w:p w14:paraId="745CDC80" w14:textId="32AC6749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380 (2.73)</w:t>
            </w:r>
          </w:p>
        </w:tc>
        <w:tc>
          <w:tcPr>
            <w:tcW w:w="805" w:type="dxa"/>
            <w:vAlign w:val="center"/>
            <w:hideMark/>
          </w:tcPr>
          <w:p w14:paraId="29841443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77D492F0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AEBB579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Residence (n, %)</w:t>
            </w:r>
          </w:p>
        </w:tc>
        <w:tc>
          <w:tcPr>
            <w:tcW w:w="1672" w:type="dxa"/>
            <w:vAlign w:val="center"/>
            <w:hideMark/>
          </w:tcPr>
          <w:p w14:paraId="05B07E20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6" w:type="dxa"/>
            <w:vAlign w:val="center"/>
            <w:hideMark/>
          </w:tcPr>
          <w:p w14:paraId="5EE33B0F" w14:textId="77777777" w:rsidR="00BB40AE" w:rsidRPr="000B615A" w:rsidRDefault="00BB40AE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vAlign w:val="center"/>
            <w:hideMark/>
          </w:tcPr>
          <w:p w14:paraId="4E5D9972" w14:textId="07603570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55F28F9B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3115E9F0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rural</w:t>
            </w:r>
          </w:p>
        </w:tc>
        <w:tc>
          <w:tcPr>
            <w:tcW w:w="1672" w:type="dxa"/>
            <w:vAlign w:val="center"/>
            <w:hideMark/>
          </w:tcPr>
          <w:p w14:paraId="48ACC05A" w14:textId="1F92EF0A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488 (66.49)</w:t>
            </w:r>
          </w:p>
        </w:tc>
        <w:tc>
          <w:tcPr>
            <w:tcW w:w="2096" w:type="dxa"/>
            <w:vAlign w:val="center"/>
            <w:hideMark/>
          </w:tcPr>
          <w:p w14:paraId="265C26DF" w14:textId="3D493A2F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049 (57.65)</w:t>
            </w:r>
          </w:p>
        </w:tc>
        <w:tc>
          <w:tcPr>
            <w:tcW w:w="805" w:type="dxa"/>
            <w:vAlign w:val="center"/>
            <w:hideMark/>
          </w:tcPr>
          <w:p w14:paraId="384BFB40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6CB538A9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57C007A" w14:textId="77777777" w:rsidR="00BB40AE" w:rsidRPr="000B615A" w:rsidRDefault="00BB40AE" w:rsidP="00425E42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rban</w:t>
            </w:r>
          </w:p>
        </w:tc>
        <w:tc>
          <w:tcPr>
            <w:tcW w:w="1672" w:type="dxa"/>
            <w:vAlign w:val="center"/>
            <w:hideMark/>
          </w:tcPr>
          <w:p w14:paraId="425C6771" w14:textId="62E90CB3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254 (33.51)</w:t>
            </w:r>
          </w:p>
        </w:tc>
        <w:tc>
          <w:tcPr>
            <w:tcW w:w="2096" w:type="dxa"/>
            <w:vAlign w:val="center"/>
            <w:hideMark/>
          </w:tcPr>
          <w:p w14:paraId="6DF92D4B" w14:textId="55E1A8D9" w:rsidR="00BB40AE" w:rsidRPr="000B615A" w:rsidRDefault="005F25C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5914 (42.35)</w:t>
            </w:r>
          </w:p>
        </w:tc>
        <w:tc>
          <w:tcPr>
            <w:tcW w:w="805" w:type="dxa"/>
            <w:vAlign w:val="center"/>
            <w:hideMark/>
          </w:tcPr>
          <w:p w14:paraId="0B4B8EE2" w14:textId="77777777" w:rsidR="00BB40AE" w:rsidRPr="000B615A" w:rsidRDefault="00BB40AE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40AE" w:rsidRPr="000B615A" w14:paraId="289F0799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7F4B8CF3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218FF">
              <w:rPr>
                <w:rFonts w:ascii="Times New Roman" w:hAnsi="Times New Roman" w:cs="Times New Roman"/>
                <w:sz w:val="18"/>
                <w:szCs w:val="18"/>
              </w:rPr>
              <w:t>(kg/m</w:t>
            </w:r>
            <w:r w:rsidRPr="00876E2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F218F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72" w:type="dxa"/>
            <w:vAlign w:val="center"/>
            <w:hideMark/>
          </w:tcPr>
          <w:p w14:paraId="7B9BCF89" w14:textId="2A6893F5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23.36 ± 3.65</w:t>
            </w:r>
          </w:p>
        </w:tc>
        <w:tc>
          <w:tcPr>
            <w:tcW w:w="2096" w:type="dxa"/>
            <w:vAlign w:val="center"/>
            <w:hideMark/>
          </w:tcPr>
          <w:p w14:paraId="2375AE50" w14:textId="43E31DD7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23.51 ± 3.97</w:t>
            </w:r>
          </w:p>
        </w:tc>
        <w:tc>
          <w:tcPr>
            <w:tcW w:w="805" w:type="dxa"/>
            <w:vAlign w:val="center"/>
            <w:hideMark/>
          </w:tcPr>
          <w:p w14:paraId="74ACEA22" w14:textId="52DC9025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0.055</w:t>
            </w:r>
          </w:p>
        </w:tc>
      </w:tr>
      <w:tr w:rsidR="00BB40AE" w:rsidRPr="000B615A" w14:paraId="50993F4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77F34C20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FBG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(mg/dl)</w:t>
            </w:r>
          </w:p>
        </w:tc>
        <w:tc>
          <w:tcPr>
            <w:tcW w:w="1672" w:type="dxa"/>
            <w:vAlign w:val="center"/>
            <w:hideMark/>
          </w:tcPr>
          <w:p w14:paraId="13334102" w14:textId="4C61E364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99.82 ± 10.47</w:t>
            </w:r>
          </w:p>
        </w:tc>
        <w:tc>
          <w:tcPr>
            <w:tcW w:w="2096" w:type="dxa"/>
            <w:vAlign w:val="center"/>
            <w:hideMark/>
          </w:tcPr>
          <w:p w14:paraId="3051A66B" w14:textId="6D436310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115.27 ± 43.88</w:t>
            </w:r>
          </w:p>
        </w:tc>
        <w:tc>
          <w:tcPr>
            <w:tcW w:w="805" w:type="dxa"/>
            <w:vAlign w:val="center"/>
            <w:hideMark/>
          </w:tcPr>
          <w:p w14:paraId="476A35A8" w14:textId="29E6EF31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55B8EB56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221C768F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HbA1c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(%)</w:t>
            </w:r>
          </w:p>
        </w:tc>
        <w:tc>
          <w:tcPr>
            <w:tcW w:w="1672" w:type="dxa"/>
            <w:vAlign w:val="center"/>
            <w:hideMark/>
          </w:tcPr>
          <w:p w14:paraId="5ED6D3A3" w14:textId="05F5B152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5.09 </w:t>
            </w:r>
            <w:r w:rsidRPr="005F25C7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5F25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0.37</w:t>
            </w:r>
          </w:p>
        </w:tc>
        <w:tc>
          <w:tcPr>
            <w:tcW w:w="2096" w:type="dxa"/>
            <w:vAlign w:val="center"/>
            <w:hideMark/>
          </w:tcPr>
          <w:p w14:paraId="7281F552" w14:textId="4C1D96F3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5.34 ± 0.95</w:t>
            </w:r>
          </w:p>
        </w:tc>
        <w:tc>
          <w:tcPr>
            <w:tcW w:w="805" w:type="dxa"/>
            <w:vAlign w:val="center"/>
            <w:hideMark/>
          </w:tcPr>
          <w:p w14:paraId="7EAD3436" w14:textId="1E33D71F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746FCA9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3229157D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eGFR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24AE1">
              <w:rPr>
                <w:rFonts w:ascii="Times New Roman" w:hAnsi="Times New Roman" w:cs="Times New Roman"/>
                <w:sz w:val="17"/>
                <w:szCs w:val="17"/>
              </w:rPr>
              <w:t>(ml/min/1.73m</w:t>
            </w:r>
            <w:r w:rsidRPr="00424AE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  <w:r w:rsidRPr="00424AE1">
              <w:rPr>
                <w:rFonts w:ascii="Times New Roman" w:hAnsi="Times New Roman" w:cs="Times New Roman"/>
                <w:sz w:val="17"/>
                <w:szCs w:val="17"/>
              </w:rPr>
              <w:t>)</w:t>
            </w:r>
          </w:p>
        </w:tc>
        <w:tc>
          <w:tcPr>
            <w:tcW w:w="1672" w:type="dxa"/>
            <w:vAlign w:val="center"/>
            <w:hideMark/>
          </w:tcPr>
          <w:p w14:paraId="064DB3FD" w14:textId="22E4EB27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100.23 ± 23.68</w:t>
            </w:r>
          </w:p>
        </w:tc>
        <w:tc>
          <w:tcPr>
            <w:tcW w:w="2096" w:type="dxa"/>
            <w:vAlign w:val="center"/>
            <w:hideMark/>
          </w:tcPr>
          <w:p w14:paraId="6DFE9E3D" w14:textId="41285CAB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97.36 ± 25.71</w:t>
            </w:r>
          </w:p>
        </w:tc>
        <w:tc>
          <w:tcPr>
            <w:tcW w:w="805" w:type="dxa"/>
            <w:vAlign w:val="center"/>
            <w:hideMark/>
          </w:tcPr>
          <w:p w14:paraId="5C09863D" w14:textId="17CC0F6F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5C1B1234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</w:tcPr>
          <w:p w14:paraId="7FBB18E7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TC (mg/dl)</w:t>
            </w:r>
          </w:p>
        </w:tc>
        <w:tc>
          <w:tcPr>
            <w:tcW w:w="1672" w:type="dxa"/>
            <w:vAlign w:val="center"/>
          </w:tcPr>
          <w:p w14:paraId="60612A25" w14:textId="4C7C1C30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191.97 ± 37.20</w:t>
            </w:r>
          </w:p>
        </w:tc>
        <w:tc>
          <w:tcPr>
            <w:tcW w:w="2096" w:type="dxa"/>
            <w:vAlign w:val="center"/>
          </w:tcPr>
          <w:p w14:paraId="0A9AACE7" w14:textId="6BD9D587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193.44 ± 39.66</w:t>
            </w:r>
          </w:p>
        </w:tc>
        <w:tc>
          <w:tcPr>
            <w:tcW w:w="805" w:type="dxa"/>
            <w:vAlign w:val="center"/>
          </w:tcPr>
          <w:p w14:paraId="6AE7DD20" w14:textId="4368538F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.057</w:t>
            </w:r>
          </w:p>
        </w:tc>
      </w:tr>
      <w:tr w:rsidR="00BB40AE" w:rsidRPr="000B615A" w14:paraId="19B20B8C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15963F37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HDL-C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(mg/dl)</w:t>
            </w:r>
          </w:p>
        </w:tc>
        <w:tc>
          <w:tcPr>
            <w:tcW w:w="1672" w:type="dxa"/>
            <w:vAlign w:val="center"/>
            <w:hideMark/>
          </w:tcPr>
          <w:p w14:paraId="72474CA4" w14:textId="63CB8E82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52.25 ± 14.72</w:t>
            </w:r>
          </w:p>
        </w:tc>
        <w:tc>
          <w:tcPr>
            <w:tcW w:w="2096" w:type="dxa"/>
            <w:vAlign w:val="center"/>
            <w:hideMark/>
          </w:tcPr>
          <w:p w14:paraId="345429DD" w14:textId="21E1273F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50.18 ± 15.56</w:t>
            </w:r>
          </w:p>
        </w:tc>
        <w:tc>
          <w:tcPr>
            <w:tcW w:w="805" w:type="dxa"/>
            <w:vAlign w:val="center"/>
            <w:hideMark/>
          </w:tcPr>
          <w:p w14:paraId="1BD6C78C" w14:textId="3B0BCE6D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2F2AA72E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E71AA7C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LDL-C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(mg/dl)</w:t>
            </w:r>
          </w:p>
        </w:tc>
        <w:tc>
          <w:tcPr>
            <w:tcW w:w="1672" w:type="dxa"/>
            <w:vAlign w:val="center"/>
            <w:hideMark/>
          </w:tcPr>
          <w:p w14:paraId="0CC46B8E" w14:textId="69626654" w:rsidR="00BB40AE" w:rsidRPr="000B615A" w:rsidRDefault="005F25C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25C7">
              <w:rPr>
                <w:rFonts w:ascii="Times New Roman" w:hAnsi="Times New Roman" w:cs="Times New Roman"/>
                <w:sz w:val="18"/>
                <w:szCs w:val="18"/>
              </w:rPr>
              <w:t>117.19 ± 33.63</w:t>
            </w:r>
          </w:p>
        </w:tc>
        <w:tc>
          <w:tcPr>
            <w:tcW w:w="2096" w:type="dxa"/>
            <w:vAlign w:val="center"/>
            <w:hideMark/>
          </w:tcPr>
          <w:p w14:paraId="665EE693" w14:textId="26501397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115.43 ± 35.49</w:t>
            </w:r>
          </w:p>
        </w:tc>
        <w:tc>
          <w:tcPr>
            <w:tcW w:w="805" w:type="dxa"/>
            <w:vAlign w:val="center"/>
            <w:hideMark/>
          </w:tcPr>
          <w:p w14:paraId="61C073E3" w14:textId="37F190DF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BB40AE" w:rsidRPr="000B615A" w14:paraId="6A1FBA9D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125C4FC7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TG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(mg/dl)</w:t>
            </w:r>
          </w:p>
        </w:tc>
        <w:tc>
          <w:tcPr>
            <w:tcW w:w="1672" w:type="dxa"/>
            <w:vAlign w:val="center"/>
            <w:hideMark/>
          </w:tcPr>
          <w:p w14:paraId="4CE53B31" w14:textId="36528A4D" w:rsidR="00BB40AE" w:rsidRPr="000B615A" w:rsidRDefault="00381FF2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99.12 (71.68</w:t>
            </w:r>
            <w:r w:rsidR="00704EF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141.60)</w:t>
            </w:r>
          </w:p>
        </w:tc>
        <w:tc>
          <w:tcPr>
            <w:tcW w:w="2096" w:type="dxa"/>
            <w:vAlign w:val="center"/>
            <w:hideMark/>
          </w:tcPr>
          <w:p w14:paraId="111CADAE" w14:textId="714E2E5B" w:rsidR="00BB40AE" w:rsidRPr="000B615A" w:rsidRDefault="00381FF2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109.74 (77.88</w:t>
            </w:r>
            <w:r w:rsidR="00704EF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163.73)</w:t>
            </w:r>
          </w:p>
        </w:tc>
        <w:tc>
          <w:tcPr>
            <w:tcW w:w="805" w:type="dxa"/>
            <w:vAlign w:val="center"/>
            <w:hideMark/>
          </w:tcPr>
          <w:p w14:paraId="143FAEC0" w14:textId="2D74C763" w:rsidR="00BB40AE" w:rsidRPr="000B615A" w:rsidRDefault="00381FF2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1CBE5C64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5E470215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CRP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(mg/l)</w:t>
            </w:r>
          </w:p>
        </w:tc>
        <w:tc>
          <w:tcPr>
            <w:tcW w:w="1672" w:type="dxa"/>
            <w:vAlign w:val="center"/>
            <w:hideMark/>
          </w:tcPr>
          <w:p w14:paraId="43CE968E" w14:textId="6039E226" w:rsidR="00BB40AE" w:rsidRPr="000B615A" w:rsidRDefault="00381FF2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0.90 (0.51</w:t>
            </w:r>
            <w:r w:rsidR="00704EF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1.86)</w:t>
            </w:r>
          </w:p>
        </w:tc>
        <w:tc>
          <w:tcPr>
            <w:tcW w:w="2096" w:type="dxa"/>
            <w:vAlign w:val="center"/>
            <w:hideMark/>
          </w:tcPr>
          <w:p w14:paraId="67729322" w14:textId="2A413B78" w:rsidR="00BB40AE" w:rsidRPr="000B615A" w:rsidRDefault="00381FF2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1.11 (0.58</w:t>
            </w:r>
            <w:r w:rsidR="00704EF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2.38)</w:t>
            </w:r>
          </w:p>
        </w:tc>
        <w:tc>
          <w:tcPr>
            <w:tcW w:w="805" w:type="dxa"/>
            <w:vAlign w:val="center"/>
            <w:hideMark/>
          </w:tcPr>
          <w:p w14:paraId="31837F7B" w14:textId="65D465BD" w:rsidR="00BB40AE" w:rsidRPr="000B615A" w:rsidRDefault="00381FF2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FF2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3809A90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</w:tcPr>
          <w:p w14:paraId="4DEB1F7A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TyG</w:t>
            </w:r>
          </w:p>
        </w:tc>
        <w:tc>
          <w:tcPr>
            <w:tcW w:w="1672" w:type="dxa"/>
            <w:vAlign w:val="center"/>
          </w:tcPr>
          <w:p w14:paraId="7720BC41" w14:textId="5536DC44" w:rsidR="00BB40AE" w:rsidRPr="009704BB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8.54 ± 0.54</w:t>
            </w:r>
          </w:p>
        </w:tc>
        <w:tc>
          <w:tcPr>
            <w:tcW w:w="2096" w:type="dxa"/>
            <w:vAlign w:val="center"/>
          </w:tcPr>
          <w:p w14:paraId="3DE3108F" w14:textId="0FA814DB" w:rsidR="00BB40AE" w:rsidRPr="0017026F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8.76 ± 0.71</w:t>
            </w:r>
          </w:p>
        </w:tc>
        <w:tc>
          <w:tcPr>
            <w:tcW w:w="805" w:type="dxa"/>
            <w:vAlign w:val="center"/>
          </w:tcPr>
          <w:p w14:paraId="4AFF1D08" w14:textId="6E669C59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7E7DBF97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65A550D2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CTI</w:t>
            </w:r>
            <w:r w:rsidRPr="00BC6626">
              <w:rPr>
                <w:rFonts w:ascii="Times New Roman" w:hAnsi="Times New Roman" w:cs="Times New Roman" w:hint="eastAsia"/>
                <w:sz w:val="18"/>
                <w:szCs w:val="18"/>
                <w:vertAlign w:val="subscript"/>
              </w:rPr>
              <w:t>2012</w:t>
            </w:r>
          </w:p>
        </w:tc>
        <w:tc>
          <w:tcPr>
            <w:tcW w:w="1672" w:type="dxa"/>
            <w:vAlign w:val="center"/>
            <w:hideMark/>
          </w:tcPr>
          <w:p w14:paraId="1B63E472" w14:textId="5DBD9BB7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8.56 </w:t>
            </w:r>
            <w:r w:rsidRPr="00616477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61647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0.71</w:t>
            </w:r>
          </w:p>
        </w:tc>
        <w:tc>
          <w:tcPr>
            <w:tcW w:w="2096" w:type="dxa"/>
            <w:vAlign w:val="center"/>
            <w:hideMark/>
          </w:tcPr>
          <w:p w14:paraId="623F9E76" w14:textId="34A9F17D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8.87 ± 0.89</w:t>
            </w:r>
          </w:p>
        </w:tc>
        <w:tc>
          <w:tcPr>
            <w:tcW w:w="805" w:type="dxa"/>
            <w:vAlign w:val="center"/>
            <w:hideMark/>
          </w:tcPr>
          <w:p w14:paraId="3DAF05C9" w14:textId="1DA74312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11F08C71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</w:tcPr>
          <w:p w14:paraId="392C0050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CTI</w:t>
            </w:r>
            <w:r w:rsidRPr="00BC6626">
              <w:rPr>
                <w:rFonts w:ascii="Times New Roman" w:hAnsi="Times New Roman" w:cs="Times New Roman" w:hint="eastAsia"/>
                <w:sz w:val="18"/>
                <w:szCs w:val="18"/>
                <w:vertAlign w:val="subscript"/>
              </w:rPr>
              <w:t>2015</w:t>
            </w:r>
          </w:p>
        </w:tc>
        <w:tc>
          <w:tcPr>
            <w:tcW w:w="1672" w:type="dxa"/>
            <w:vAlign w:val="center"/>
          </w:tcPr>
          <w:p w14:paraId="00D600FE" w14:textId="05BBE367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8.66 ± 0.76</w:t>
            </w:r>
          </w:p>
        </w:tc>
        <w:tc>
          <w:tcPr>
            <w:tcW w:w="2096" w:type="dxa"/>
            <w:vAlign w:val="center"/>
          </w:tcPr>
          <w:p w14:paraId="2CF0C7A6" w14:textId="081F6151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8.94 ± 0.92</w:t>
            </w:r>
          </w:p>
        </w:tc>
        <w:tc>
          <w:tcPr>
            <w:tcW w:w="805" w:type="dxa"/>
            <w:vAlign w:val="center"/>
          </w:tcPr>
          <w:p w14:paraId="2C27E7B3" w14:textId="34C4BE4A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0262C142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</w:tcPr>
          <w:p w14:paraId="5448950B" w14:textId="77777777" w:rsidR="00BB40AE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CumCTI</w:t>
            </w:r>
          </w:p>
        </w:tc>
        <w:tc>
          <w:tcPr>
            <w:tcW w:w="1672" w:type="dxa"/>
            <w:vAlign w:val="center"/>
          </w:tcPr>
          <w:p w14:paraId="0389DC0E" w14:textId="3B61ADA8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25.83 ± 1.94</w:t>
            </w:r>
          </w:p>
        </w:tc>
        <w:tc>
          <w:tcPr>
            <w:tcW w:w="2096" w:type="dxa"/>
            <w:vAlign w:val="center"/>
          </w:tcPr>
          <w:p w14:paraId="5ACBC141" w14:textId="78611807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27.36 ± 2.49</w:t>
            </w:r>
          </w:p>
        </w:tc>
        <w:tc>
          <w:tcPr>
            <w:tcW w:w="805" w:type="dxa"/>
            <w:vAlign w:val="center"/>
          </w:tcPr>
          <w:p w14:paraId="55C1AEFB" w14:textId="5A6006C5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048FA5DD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219CADF0" w14:textId="4FDF2CA9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Smoking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  <w:hideMark/>
          </w:tcPr>
          <w:p w14:paraId="57B5FA77" w14:textId="21992677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050 (28.13)</w:t>
            </w:r>
          </w:p>
        </w:tc>
        <w:tc>
          <w:tcPr>
            <w:tcW w:w="2096" w:type="dxa"/>
            <w:vAlign w:val="center"/>
            <w:hideMark/>
          </w:tcPr>
          <w:p w14:paraId="7B569885" w14:textId="236A3A3F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812 (27.58)</w:t>
            </w:r>
          </w:p>
        </w:tc>
        <w:tc>
          <w:tcPr>
            <w:tcW w:w="805" w:type="dxa"/>
            <w:vAlign w:val="center"/>
            <w:hideMark/>
          </w:tcPr>
          <w:p w14:paraId="442618BB" w14:textId="1A64E2F8" w:rsidR="00BB40AE" w:rsidRPr="000B615A" w:rsidRDefault="00FA5373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5373">
              <w:rPr>
                <w:rFonts w:ascii="Times New Roman" w:hAnsi="Times New Roman" w:cs="Times New Roman"/>
                <w:sz w:val="18"/>
                <w:szCs w:val="18"/>
              </w:rPr>
              <w:t>0.503</w:t>
            </w:r>
          </w:p>
        </w:tc>
      </w:tr>
      <w:tr w:rsidR="00BB40AE" w:rsidRPr="000B615A" w14:paraId="4E44D79E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15DAC04B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Drinking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  <w:hideMark/>
          </w:tcPr>
          <w:p w14:paraId="67CAC896" w14:textId="0B656B3D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254 (33.60)</w:t>
            </w:r>
          </w:p>
        </w:tc>
        <w:tc>
          <w:tcPr>
            <w:tcW w:w="2096" w:type="dxa"/>
            <w:vAlign w:val="center"/>
            <w:hideMark/>
          </w:tcPr>
          <w:p w14:paraId="697E0AB7" w14:textId="3753C2F0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513 (32.66)</w:t>
            </w:r>
          </w:p>
        </w:tc>
        <w:tc>
          <w:tcPr>
            <w:tcW w:w="805" w:type="dxa"/>
            <w:vAlign w:val="center"/>
            <w:hideMark/>
          </w:tcPr>
          <w:p w14:paraId="236E01B9" w14:textId="32F24EB3" w:rsidR="00BB40AE" w:rsidRPr="000B615A" w:rsidRDefault="00FA5373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5373">
              <w:rPr>
                <w:rFonts w:ascii="Times New Roman" w:hAnsi="Times New Roman" w:cs="Times New Roman"/>
                <w:sz w:val="18"/>
                <w:szCs w:val="18"/>
              </w:rPr>
              <w:t>0.277</w:t>
            </w:r>
          </w:p>
        </w:tc>
      </w:tr>
      <w:tr w:rsidR="00BB40AE" w:rsidRPr="000B615A" w14:paraId="5D6A6702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  <w:hideMark/>
          </w:tcPr>
          <w:p w14:paraId="4210B831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Hypertension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  <w:hideMark/>
          </w:tcPr>
          <w:p w14:paraId="6FC529BB" w14:textId="4CCFCBFD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254 (33.59)</w:t>
            </w:r>
          </w:p>
        </w:tc>
        <w:tc>
          <w:tcPr>
            <w:tcW w:w="2096" w:type="dxa"/>
            <w:vAlign w:val="center"/>
            <w:hideMark/>
          </w:tcPr>
          <w:p w14:paraId="79DEDA33" w14:textId="75396E92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429 (39.26)</w:t>
            </w:r>
          </w:p>
        </w:tc>
        <w:tc>
          <w:tcPr>
            <w:tcW w:w="805" w:type="dxa"/>
            <w:vAlign w:val="center"/>
            <w:hideMark/>
          </w:tcPr>
          <w:p w14:paraId="7565CCB0" w14:textId="0E3E0F8E" w:rsidR="00BB40AE" w:rsidRPr="000B615A" w:rsidRDefault="00FA5373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537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3254FF1D" w14:textId="77777777" w:rsidTr="00BB40AE">
        <w:trPr>
          <w:trHeight w:val="227"/>
          <w:tblCellSpacing w:w="15" w:type="dxa"/>
        </w:trPr>
        <w:tc>
          <w:tcPr>
            <w:tcW w:w="2507" w:type="dxa"/>
            <w:vAlign w:val="center"/>
          </w:tcPr>
          <w:p w14:paraId="55FEA74B" w14:textId="77777777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Dyslipidemia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</w:tcPr>
          <w:p w14:paraId="281FD904" w14:textId="5AD19807" w:rsidR="00BB40AE" w:rsidRPr="00083C46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354 (36.26)</w:t>
            </w:r>
          </w:p>
        </w:tc>
        <w:tc>
          <w:tcPr>
            <w:tcW w:w="2096" w:type="dxa"/>
            <w:vAlign w:val="center"/>
          </w:tcPr>
          <w:p w14:paraId="68D5363B" w14:textId="35C22CB2" w:rsidR="00BB40AE" w:rsidRPr="00083C46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A5373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926 (28.61)</w:t>
            </w:r>
          </w:p>
        </w:tc>
        <w:tc>
          <w:tcPr>
            <w:tcW w:w="805" w:type="dxa"/>
            <w:vAlign w:val="center"/>
          </w:tcPr>
          <w:p w14:paraId="568E7616" w14:textId="1ABDC8B8" w:rsidR="00BB40AE" w:rsidRPr="00083C46" w:rsidRDefault="00FA5373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5373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BB40AE" w:rsidRPr="000B615A" w14:paraId="573C2ABF" w14:textId="77777777" w:rsidTr="00BB40AE">
        <w:trPr>
          <w:trHeight w:val="237"/>
          <w:tblCellSpacing w:w="15" w:type="dxa"/>
        </w:trPr>
        <w:tc>
          <w:tcPr>
            <w:tcW w:w="2507" w:type="dxa"/>
            <w:vAlign w:val="center"/>
            <w:hideMark/>
          </w:tcPr>
          <w:p w14:paraId="01CBBC34" w14:textId="43B71A62" w:rsidR="00BB40AE" w:rsidRPr="000B615A" w:rsidRDefault="00BB40AE" w:rsidP="00425E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Lipid-lowering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drug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0B615A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1672" w:type="dxa"/>
            <w:vAlign w:val="center"/>
            <w:hideMark/>
          </w:tcPr>
          <w:p w14:paraId="119BF9FE" w14:textId="385A3D94" w:rsidR="00BB40AE" w:rsidRPr="000B615A" w:rsidRDefault="00616477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167 (4.46)</w:t>
            </w:r>
          </w:p>
        </w:tc>
        <w:tc>
          <w:tcPr>
            <w:tcW w:w="2096" w:type="dxa"/>
            <w:vAlign w:val="center"/>
            <w:hideMark/>
          </w:tcPr>
          <w:p w14:paraId="27D2395A" w14:textId="78F91ED8" w:rsidR="00BB40AE" w:rsidRPr="000B615A" w:rsidRDefault="00616477" w:rsidP="00FA5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6477">
              <w:rPr>
                <w:rFonts w:ascii="Times New Roman" w:hAnsi="Times New Roman" w:cs="Times New Roman"/>
                <w:sz w:val="18"/>
                <w:szCs w:val="18"/>
              </w:rPr>
              <w:t>746 (5.34)</w:t>
            </w:r>
          </w:p>
        </w:tc>
        <w:tc>
          <w:tcPr>
            <w:tcW w:w="805" w:type="dxa"/>
            <w:vAlign w:val="center"/>
            <w:hideMark/>
          </w:tcPr>
          <w:p w14:paraId="46EEEE63" w14:textId="16DCE837" w:rsidR="00BB40AE" w:rsidRPr="000B615A" w:rsidRDefault="00FA5373" w:rsidP="00425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5373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</w:tr>
    </w:tbl>
    <w:p w14:paraId="795CA614" w14:textId="511FE276" w:rsidR="00FB273A" w:rsidRPr="00BB40AE" w:rsidRDefault="00C44119" w:rsidP="00330965">
      <w:pPr>
        <w:widowControl/>
        <w:ind w:leftChars="-350" w:left="-735" w:rightChars="800" w:right="1680"/>
        <w:rPr>
          <w:rFonts w:ascii="Times New Roman" w:hAnsi="Times New Roman" w:cs="Times New Roman"/>
          <w:sz w:val="18"/>
          <w:szCs w:val="18"/>
        </w:rPr>
      </w:pPr>
      <w:r w:rsidRPr="00BB138C">
        <w:rPr>
          <w:rFonts w:ascii="Times New Roman" w:hAnsi="Times New Roman" w:cs="Times New Roman" w:hint="eastAsia"/>
          <w:sz w:val="18"/>
          <w:szCs w:val="18"/>
        </w:rPr>
        <w:t>B</w:t>
      </w:r>
      <w:r w:rsidRPr="00BB138C">
        <w:rPr>
          <w:rFonts w:ascii="Times New Roman" w:hAnsi="Times New Roman" w:cs="Times New Roman"/>
          <w:sz w:val="18"/>
          <w:szCs w:val="18"/>
        </w:rPr>
        <w:t>MI</w:t>
      </w:r>
      <w:r w:rsidRPr="00BB138C">
        <w:rPr>
          <w:rFonts w:ascii="Times New Roman" w:hAnsi="Times New Roman" w:cs="Times New Roman" w:hint="eastAsia"/>
          <w:sz w:val="18"/>
          <w:szCs w:val="18"/>
        </w:rPr>
        <w:t xml:space="preserve">, body mass index; CRP, </w:t>
      </w:r>
      <w:r w:rsidRPr="00BB138C">
        <w:rPr>
          <w:rFonts w:ascii="Times New Roman" w:hAnsi="Times New Roman" w:cs="Times New Roman"/>
          <w:sz w:val="18"/>
          <w:szCs w:val="18"/>
        </w:rPr>
        <w:t>C-reactive protein</w:t>
      </w:r>
      <w:r w:rsidRPr="00BB138C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B138C">
        <w:rPr>
          <w:rFonts w:ascii="Times New Roman" w:hAnsi="Times New Roman" w:cs="Times New Roman"/>
          <w:sz w:val="18"/>
          <w:szCs w:val="18"/>
        </w:rPr>
        <w:t>cardiovascular disease</w:t>
      </w:r>
      <w:r w:rsidRPr="00BB138C">
        <w:rPr>
          <w:rFonts w:ascii="Times New Roman" w:hAnsi="Times New Roman" w:cs="Times New Roman" w:hint="eastAsia"/>
          <w:sz w:val="18"/>
          <w:szCs w:val="18"/>
        </w:rPr>
        <w:t>;</w:t>
      </w:r>
      <w:r w:rsidR="00B161D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B6AEB">
        <w:rPr>
          <w:rFonts w:ascii="Times New Roman" w:hAnsi="Times New Roman" w:cs="Times New Roman" w:hint="eastAsia"/>
          <w:sz w:val="18"/>
          <w:szCs w:val="18"/>
        </w:rPr>
        <w:t xml:space="preserve">CTI, </w:t>
      </w:r>
      <w:r w:rsidR="00FB6AEB" w:rsidRPr="00102B3C">
        <w:rPr>
          <w:rFonts w:ascii="Times New Roman" w:hAnsi="Times New Roman" w:cs="Times New Roman"/>
          <w:sz w:val="18"/>
          <w:szCs w:val="18"/>
        </w:rPr>
        <w:t xml:space="preserve">C-reactive protein-triglyceride </w:t>
      </w:r>
      <w:r w:rsidR="00FB6AEB" w:rsidRPr="00102B3C">
        <w:rPr>
          <w:rFonts w:ascii="Times New Roman" w:hAnsi="Times New Roman" w:cs="Times New Roman" w:hint="eastAsia"/>
          <w:sz w:val="18"/>
          <w:szCs w:val="18"/>
        </w:rPr>
        <w:t xml:space="preserve">glucose </w:t>
      </w:r>
      <w:r w:rsidR="00FB6AEB" w:rsidRPr="00102B3C">
        <w:rPr>
          <w:rFonts w:ascii="Times New Roman" w:hAnsi="Times New Roman" w:cs="Times New Roman"/>
          <w:sz w:val="18"/>
          <w:szCs w:val="18"/>
        </w:rPr>
        <w:t>index</w:t>
      </w:r>
      <w:r w:rsidR="00FB6AEB" w:rsidRPr="00102B3C">
        <w:rPr>
          <w:rFonts w:ascii="Times New Roman" w:hAnsi="Times New Roman" w:cs="Times New Roman" w:hint="eastAsia"/>
          <w:sz w:val="18"/>
          <w:szCs w:val="18"/>
        </w:rPr>
        <w:t>;</w:t>
      </w:r>
      <w:r w:rsidR="00B161D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B138C">
        <w:rPr>
          <w:rFonts w:ascii="Times New Roman" w:hAnsi="Times New Roman" w:cs="Times New Roman" w:hint="eastAsia"/>
          <w:sz w:val="18"/>
          <w:szCs w:val="18"/>
        </w:rPr>
        <w:t>eGFR,</w:t>
      </w:r>
      <w:r w:rsidRPr="00BB138C">
        <w:rPr>
          <w:rFonts w:ascii="Times New Roman" w:hAnsi="Times New Roman" w:cs="Times New Roman"/>
          <w:sz w:val="18"/>
          <w:szCs w:val="18"/>
        </w:rPr>
        <w:t xml:space="preserve"> </w:t>
      </w:r>
      <w:r w:rsidRPr="00BB138C">
        <w:rPr>
          <w:rFonts w:ascii="Times New Roman" w:hAnsi="Times New Roman" w:cs="Times New Roman" w:hint="eastAsia"/>
          <w:sz w:val="18"/>
          <w:szCs w:val="18"/>
        </w:rPr>
        <w:t>e</w:t>
      </w:r>
      <w:r w:rsidRPr="00BB138C">
        <w:rPr>
          <w:rFonts w:ascii="Times New Roman" w:hAnsi="Times New Roman" w:cs="Times New Roman"/>
          <w:sz w:val="18"/>
          <w:szCs w:val="18"/>
        </w:rPr>
        <w:t>stimated glomerular filtration rate</w:t>
      </w:r>
      <w:r w:rsidRPr="00BB138C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B138C">
        <w:rPr>
          <w:rFonts w:ascii="Times New Roman" w:hAnsi="Times New Roman" w:cs="Times New Roman"/>
          <w:sz w:val="18"/>
          <w:szCs w:val="18"/>
        </w:rPr>
        <w:t>FPG, fasting plasma glucose; HDL</w:t>
      </w:r>
      <w:r w:rsidRPr="00BB138C">
        <w:rPr>
          <w:rFonts w:ascii="Times New Roman" w:hAnsi="Times New Roman" w:cs="Times New Roman" w:hint="eastAsia"/>
          <w:sz w:val="18"/>
          <w:szCs w:val="18"/>
        </w:rPr>
        <w:t>-C</w:t>
      </w:r>
      <w:r w:rsidRPr="00BB138C">
        <w:rPr>
          <w:rFonts w:ascii="Times New Roman" w:hAnsi="Times New Roman" w:cs="Times New Roman"/>
          <w:sz w:val="18"/>
          <w:szCs w:val="18"/>
        </w:rPr>
        <w:t>, high-density lipoprotein cholesterol; HbA1c, Hemoglobin A1c</w:t>
      </w:r>
      <w:r w:rsidRPr="00BB138C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B138C">
        <w:rPr>
          <w:rFonts w:ascii="Times New Roman" w:hAnsi="Times New Roman" w:cs="Times New Roman"/>
          <w:sz w:val="18"/>
          <w:szCs w:val="18"/>
        </w:rPr>
        <w:t>LDL</w:t>
      </w:r>
      <w:r w:rsidRPr="00BB138C">
        <w:rPr>
          <w:rFonts w:ascii="Times New Roman" w:hAnsi="Times New Roman" w:cs="Times New Roman" w:hint="eastAsia"/>
          <w:sz w:val="18"/>
          <w:szCs w:val="18"/>
        </w:rPr>
        <w:t>-C</w:t>
      </w:r>
      <w:r w:rsidRPr="00BB138C">
        <w:rPr>
          <w:rFonts w:ascii="Times New Roman" w:hAnsi="Times New Roman" w:cs="Times New Roman"/>
          <w:sz w:val="18"/>
          <w:szCs w:val="18"/>
        </w:rPr>
        <w:t>, low-density lipoprotein cholesterol</w:t>
      </w:r>
      <w:r w:rsidRPr="00BB138C">
        <w:rPr>
          <w:rFonts w:ascii="Times New Roman" w:hAnsi="Times New Roman" w:cs="Times New Roman" w:hint="eastAsia"/>
          <w:sz w:val="18"/>
          <w:szCs w:val="18"/>
        </w:rPr>
        <w:t>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B138C">
        <w:rPr>
          <w:rFonts w:ascii="Times New Roman" w:hAnsi="Times New Roman" w:cs="Times New Roman" w:hint="eastAsia"/>
          <w:sz w:val="18"/>
          <w:szCs w:val="18"/>
        </w:rPr>
        <w:t>T</w:t>
      </w:r>
      <w:r w:rsidRPr="00BB138C">
        <w:rPr>
          <w:rFonts w:ascii="Times New Roman" w:hAnsi="Times New Roman" w:cs="Times New Roman"/>
          <w:sz w:val="18"/>
          <w:szCs w:val="18"/>
        </w:rPr>
        <w:t>C, total cholesterol</w:t>
      </w:r>
      <w:r w:rsidRPr="00BB138C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B138C">
        <w:rPr>
          <w:rFonts w:ascii="Times New Roman" w:hAnsi="Times New Roman" w:cs="Times New Roman"/>
          <w:sz w:val="18"/>
          <w:szCs w:val="18"/>
        </w:rPr>
        <w:t>TG, triglyceride</w:t>
      </w:r>
      <w:r>
        <w:rPr>
          <w:rFonts w:ascii="Times New Roman" w:hAnsi="Times New Roman" w:cs="Times New Roman" w:hint="eastAsia"/>
          <w:sz w:val="18"/>
          <w:szCs w:val="18"/>
        </w:rPr>
        <w:t>;</w:t>
      </w:r>
      <w:r w:rsidR="00FB6AEB">
        <w:rPr>
          <w:rFonts w:ascii="Times New Roman" w:hAnsi="Times New Roman" w:cs="Times New Roman" w:hint="eastAsia"/>
          <w:sz w:val="18"/>
          <w:szCs w:val="18"/>
        </w:rPr>
        <w:t xml:space="preserve"> TyG, </w:t>
      </w:r>
      <w:r w:rsidR="00FB6AEB" w:rsidRPr="00102B3C">
        <w:rPr>
          <w:rFonts w:ascii="Times New Roman" w:hAnsi="Times New Roman" w:cs="Times New Roman"/>
          <w:sz w:val="18"/>
          <w:szCs w:val="18"/>
        </w:rPr>
        <w:t xml:space="preserve">triglyceride </w:t>
      </w:r>
      <w:r w:rsidR="00FB6AEB" w:rsidRPr="00102B3C">
        <w:rPr>
          <w:rFonts w:ascii="Times New Roman" w:hAnsi="Times New Roman" w:cs="Times New Roman" w:hint="eastAsia"/>
          <w:sz w:val="18"/>
          <w:szCs w:val="18"/>
        </w:rPr>
        <w:t xml:space="preserve">glucose </w:t>
      </w:r>
      <w:r w:rsidR="00FB6AEB" w:rsidRPr="00102B3C">
        <w:rPr>
          <w:rFonts w:ascii="Times New Roman" w:hAnsi="Times New Roman" w:cs="Times New Roman"/>
          <w:sz w:val="18"/>
          <w:szCs w:val="18"/>
        </w:rPr>
        <w:t>inde</w:t>
      </w:r>
      <w:r w:rsidR="00330965">
        <w:rPr>
          <w:rFonts w:ascii="Times New Roman" w:hAnsi="Times New Roman" w:cs="Times New Roman" w:hint="eastAsia"/>
          <w:sz w:val="18"/>
          <w:szCs w:val="18"/>
        </w:rPr>
        <w:t>x.</w:t>
      </w:r>
    </w:p>
    <w:p w14:paraId="26BA5A7A" w14:textId="381A9202" w:rsidR="00FB273A" w:rsidRPr="00C85580" w:rsidRDefault="00FB273A" w:rsidP="00C85580">
      <w:pPr>
        <w:rPr>
          <w:rFonts w:ascii="Times New Roman" w:hAnsi="Times New Roman" w:cs="Times New Roman"/>
        </w:rPr>
      </w:pPr>
      <w:r w:rsidRPr="00C44119">
        <w:rPr>
          <w:rFonts w:ascii="Times New Roman" w:hAnsi="Times New Roman" w:cs="Times New Roman" w:hint="eastAsia"/>
          <w:sz w:val="18"/>
          <w:szCs w:val="18"/>
        </w:rPr>
        <w:br w:type="page"/>
      </w:r>
      <w:r w:rsidR="00C85580" w:rsidRPr="000A603E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C85580">
        <w:rPr>
          <w:rFonts w:ascii="Times New Roman" w:hAnsi="Times New Roman" w:cs="Times New Roman" w:hint="eastAsia"/>
          <w:b/>
          <w:bCs/>
        </w:rPr>
        <w:t>S2</w:t>
      </w:r>
      <w:r w:rsidR="00C85580" w:rsidRPr="000A603E">
        <w:rPr>
          <w:rFonts w:ascii="Times New Roman" w:hAnsi="Times New Roman" w:cs="Times New Roman"/>
          <w:b/>
          <w:bCs/>
        </w:rPr>
        <w:t>:</w:t>
      </w:r>
      <w:r w:rsidR="00C85580" w:rsidRPr="00C85580">
        <w:rPr>
          <w:rFonts w:ascii="Times New Roman" w:hAnsi="Times New Roman" w:cs="Times New Roman" w:hint="eastAsia"/>
        </w:rPr>
        <w:t xml:space="preserve"> </w:t>
      </w:r>
      <w:r w:rsidR="00C85580" w:rsidRPr="001A195A">
        <w:rPr>
          <w:rFonts w:ascii="Times New Roman" w:hAnsi="Times New Roman" w:cs="Times New Roman"/>
        </w:rPr>
        <w:t xml:space="preserve">Characteristics of </w:t>
      </w:r>
      <w:r w:rsidR="00C85580">
        <w:rPr>
          <w:rFonts w:ascii="Times New Roman" w:hAnsi="Times New Roman" w:cs="Times New Roman" w:hint="eastAsia"/>
        </w:rPr>
        <w:t>p</w:t>
      </w:r>
      <w:r w:rsidR="00C85580" w:rsidRPr="001A195A">
        <w:rPr>
          <w:rFonts w:ascii="Times New Roman" w:hAnsi="Times New Roman" w:cs="Times New Roman"/>
        </w:rPr>
        <w:t>articipants</w:t>
      </w:r>
      <w:r w:rsidR="00C85580">
        <w:rPr>
          <w:rFonts w:ascii="Times New Roman" w:hAnsi="Times New Roman" w:cs="Times New Roman" w:hint="eastAsia"/>
        </w:rPr>
        <w:t xml:space="preserve"> before and after interpolation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2189"/>
        <w:gridCol w:w="1843"/>
        <w:gridCol w:w="1134"/>
      </w:tblGrid>
      <w:tr w:rsidR="00FB273A" w:rsidRPr="00C44119" w14:paraId="2AB89817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616F9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9" w:type="dxa"/>
            <w:vAlign w:val="center"/>
            <w:hideMark/>
          </w:tcPr>
          <w:p w14:paraId="479C1D95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After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interpolation</w:t>
            </w:r>
          </w:p>
        </w:tc>
        <w:tc>
          <w:tcPr>
            <w:tcW w:w="1813" w:type="dxa"/>
            <w:vAlign w:val="center"/>
            <w:hideMark/>
          </w:tcPr>
          <w:p w14:paraId="4B27AFC6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Before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 xml:space="preserve"> interpolation</w:t>
            </w:r>
          </w:p>
        </w:tc>
        <w:tc>
          <w:tcPr>
            <w:tcW w:w="1089" w:type="dxa"/>
            <w:vAlign w:val="center"/>
            <w:hideMark/>
          </w:tcPr>
          <w:p w14:paraId="4C8F262E" w14:textId="73D4060B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477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5D2725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FB273A" w:rsidRPr="00C44119" w14:paraId="53C7DF21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F7AFB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Gender (n, %)</w:t>
            </w:r>
          </w:p>
        </w:tc>
        <w:tc>
          <w:tcPr>
            <w:tcW w:w="2159" w:type="dxa"/>
            <w:vAlign w:val="center"/>
            <w:hideMark/>
          </w:tcPr>
          <w:p w14:paraId="150DB3BF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  <w:hideMark/>
          </w:tcPr>
          <w:p w14:paraId="49B56194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9" w:type="dxa"/>
            <w:vAlign w:val="center"/>
            <w:hideMark/>
          </w:tcPr>
          <w:p w14:paraId="4E6D57A3" w14:textId="12F0DB41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0.986</w:t>
            </w:r>
          </w:p>
        </w:tc>
      </w:tr>
      <w:tr w:rsidR="00FB273A" w:rsidRPr="00C44119" w14:paraId="635A529D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7E9CD" w14:textId="77777777" w:rsidR="00FB273A" w:rsidRPr="00C44119" w:rsidRDefault="00FB273A" w:rsidP="00BA253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ale</w:t>
            </w:r>
          </w:p>
        </w:tc>
        <w:tc>
          <w:tcPr>
            <w:tcW w:w="2159" w:type="dxa"/>
            <w:vAlign w:val="center"/>
            <w:hideMark/>
          </w:tcPr>
          <w:p w14:paraId="51613E21" w14:textId="1905925A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641 (43.85)</w:t>
            </w:r>
          </w:p>
        </w:tc>
        <w:tc>
          <w:tcPr>
            <w:tcW w:w="1813" w:type="dxa"/>
            <w:vAlign w:val="center"/>
            <w:hideMark/>
          </w:tcPr>
          <w:p w14:paraId="1A995DF8" w14:textId="67DE04ED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640 (43.87)</w:t>
            </w:r>
          </w:p>
        </w:tc>
        <w:tc>
          <w:tcPr>
            <w:tcW w:w="1089" w:type="dxa"/>
            <w:vAlign w:val="center"/>
            <w:hideMark/>
          </w:tcPr>
          <w:p w14:paraId="08B6AEBE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73A" w:rsidRPr="00C44119" w14:paraId="36AFBD57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03597" w14:textId="77777777" w:rsidR="00FB273A" w:rsidRPr="00C44119" w:rsidRDefault="00FB273A" w:rsidP="00BA253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emale</w:t>
            </w:r>
          </w:p>
        </w:tc>
        <w:tc>
          <w:tcPr>
            <w:tcW w:w="2159" w:type="dxa"/>
            <w:vAlign w:val="center"/>
            <w:hideMark/>
          </w:tcPr>
          <w:p w14:paraId="3DB4B28E" w14:textId="05CC36A7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101 (56.15)</w:t>
            </w:r>
          </w:p>
        </w:tc>
        <w:tc>
          <w:tcPr>
            <w:tcW w:w="1813" w:type="dxa"/>
            <w:vAlign w:val="center"/>
            <w:hideMark/>
          </w:tcPr>
          <w:p w14:paraId="5832BD1D" w14:textId="4B6FF647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098 (56.13)</w:t>
            </w:r>
          </w:p>
        </w:tc>
        <w:tc>
          <w:tcPr>
            <w:tcW w:w="1089" w:type="dxa"/>
            <w:vAlign w:val="center"/>
            <w:hideMark/>
          </w:tcPr>
          <w:p w14:paraId="2D8DDEF9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73A" w:rsidRPr="00C44119" w14:paraId="6DB25BE7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0EFF8601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Education (n, %)</w:t>
            </w:r>
          </w:p>
        </w:tc>
        <w:tc>
          <w:tcPr>
            <w:tcW w:w="2159" w:type="dxa"/>
            <w:vAlign w:val="center"/>
          </w:tcPr>
          <w:p w14:paraId="7BC48E34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14:paraId="3E9069C9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9" w:type="dxa"/>
            <w:vAlign w:val="center"/>
          </w:tcPr>
          <w:p w14:paraId="45371877" w14:textId="19C40C20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FB273A" w:rsidRPr="00C44119" w14:paraId="5D8061B3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6E7CA27A" w14:textId="77777777" w:rsidR="00FB273A" w:rsidRPr="00C44119" w:rsidRDefault="00FB273A" w:rsidP="00BA253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primary school and below</w:t>
            </w:r>
          </w:p>
        </w:tc>
        <w:tc>
          <w:tcPr>
            <w:tcW w:w="2159" w:type="dxa"/>
            <w:vAlign w:val="center"/>
          </w:tcPr>
          <w:p w14:paraId="3E722260" w14:textId="065961BD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580 (68.95)</w:t>
            </w:r>
          </w:p>
        </w:tc>
        <w:tc>
          <w:tcPr>
            <w:tcW w:w="1813" w:type="dxa"/>
            <w:vAlign w:val="center"/>
          </w:tcPr>
          <w:p w14:paraId="3B9D80B0" w14:textId="2147D723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578 (68.93)</w:t>
            </w:r>
          </w:p>
        </w:tc>
        <w:tc>
          <w:tcPr>
            <w:tcW w:w="1089" w:type="dxa"/>
            <w:vAlign w:val="center"/>
          </w:tcPr>
          <w:p w14:paraId="245EA22D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73A" w:rsidRPr="00C44119" w14:paraId="55DF6C06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21310990" w14:textId="77777777" w:rsidR="00FB273A" w:rsidRPr="00C44119" w:rsidRDefault="00FB273A" w:rsidP="00BA253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high school and below</w:t>
            </w:r>
          </w:p>
        </w:tc>
        <w:tc>
          <w:tcPr>
            <w:tcW w:w="2159" w:type="dxa"/>
            <w:vAlign w:val="center"/>
          </w:tcPr>
          <w:p w14:paraId="7148A49D" w14:textId="2E074490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113 (29.74)</w:t>
            </w:r>
          </w:p>
        </w:tc>
        <w:tc>
          <w:tcPr>
            <w:tcW w:w="1813" w:type="dxa"/>
            <w:vAlign w:val="center"/>
          </w:tcPr>
          <w:p w14:paraId="0AE009EF" w14:textId="5C152F48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113 (29.76)</w:t>
            </w:r>
          </w:p>
        </w:tc>
        <w:tc>
          <w:tcPr>
            <w:tcW w:w="1089" w:type="dxa"/>
            <w:vAlign w:val="center"/>
          </w:tcPr>
          <w:p w14:paraId="4FE9C2B5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73A" w:rsidRPr="00C44119" w14:paraId="0F18130C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77400CF3" w14:textId="77777777" w:rsidR="00FB273A" w:rsidRPr="00C44119" w:rsidRDefault="00FB273A" w:rsidP="00BA253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bachelor's and above</w:t>
            </w:r>
          </w:p>
        </w:tc>
        <w:tc>
          <w:tcPr>
            <w:tcW w:w="2159" w:type="dxa"/>
            <w:vAlign w:val="center"/>
          </w:tcPr>
          <w:p w14:paraId="6F3DC042" w14:textId="76AF3825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49 (1.31)</w:t>
            </w:r>
          </w:p>
        </w:tc>
        <w:tc>
          <w:tcPr>
            <w:tcW w:w="1813" w:type="dxa"/>
            <w:vAlign w:val="center"/>
          </w:tcPr>
          <w:p w14:paraId="2F059917" w14:textId="3B09E7C4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49 (1.31)</w:t>
            </w:r>
          </w:p>
        </w:tc>
        <w:tc>
          <w:tcPr>
            <w:tcW w:w="1089" w:type="dxa"/>
            <w:vAlign w:val="center"/>
          </w:tcPr>
          <w:p w14:paraId="04CEDD9A" w14:textId="77777777" w:rsidR="00FB273A" w:rsidRPr="00C44119" w:rsidRDefault="00FB273A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73A" w:rsidRPr="00C44119" w14:paraId="7E159EDC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F6C62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</w:tc>
        <w:tc>
          <w:tcPr>
            <w:tcW w:w="2159" w:type="dxa"/>
            <w:vAlign w:val="center"/>
            <w:hideMark/>
          </w:tcPr>
          <w:p w14:paraId="640DA7D8" w14:textId="1E6F469B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23.37 ± 3.45</w:t>
            </w:r>
          </w:p>
        </w:tc>
        <w:tc>
          <w:tcPr>
            <w:tcW w:w="1813" w:type="dxa"/>
            <w:vAlign w:val="center"/>
            <w:hideMark/>
          </w:tcPr>
          <w:p w14:paraId="7AECE4CE" w14:textId="3BDFEE9C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23.36 ± 3.65</w:t>
            </w:r>
          </w:p>
        </w:tc>
        <w:tc>
          <w:tcPr>
            <w:tcW w:w="1089" w:type="dxa"/>
            <w:vAlign w:val="center"/>
            <w:hideMark/>
          </w:tcPr>
          <w:p w14:paraId="6D129CC8" w14:textId="4496FD7D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0.444</w:t>
            </w:r>
          </w:p>
        </w:tc>
      </w:tr>
      <w:tr w:rsidR="00FB273A" w:rsidRPr="00C44119" w14:paraId="4FF763BB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C6804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b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A1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</w:p>
        </w:tc>
        <w:tc>
          <w:tcPr>
            <w:tcW w:w="2159" w:type="dxa"/>
            <w:vAlign w:val="center"/>
            <w:hideMark/>
          </w:tcPr>
          <w:p w14:paraId="25AF324D" w14:textId="63DCA1FF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5.09 ± 0.37</w:t>
            </w:r>
          </w:p>
        </w:tc>
        <w:tc>
          <w:tcPr>
            <w:tcW w:w="1813" w:type="dxa"/>
            <w:vAlign w:val="center"/>
            <w:hideMark/>
          </w:tcPr>
          <w:p w14:paraId="4D298D70" w14:textId="3EE66633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5.09 ± 0.37</w:t>
            </w:r>
          </w:p>
        </w:tc>
        <w:tc>
          <w:tcPr>
            <w:tcW w:w="1089" w:type="dxa"/>
            <w:vAlign w:val="center"/>
            <w:hideMark/>
          </w:tcPr>
          <w:p w14:paraId="4E23D6E1" w14:textId="74A24EAA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0.983</w:t>
            </w:r>
          </w:p>
        </w:tc>
      </w:tr>
      <w:tr w:rsidR="00FB273A" w:rsidRPr="00C44119" w14:paraId="41CD9EDA" w14:textId="77777777" w:rsidTr="00BA2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9EFA6" w14:textId="68AADDA2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LDL</w:t>
            </w:r>
            <w:r w:rsidR="000F7EFA">
              <w:rPr>
                <w:rFonts w:ascii="Times New Roman" w:hAnsi="Times New Roman" w:cs="Times New Roman" w:hint="eastAsia"/>
                <w:sz w:val="18"/>
                <w:szCs w:val="18"/>
              </w:rPr>
              <w:t>-C</w:t>
            </w:r>
          </w:p>
        </w:tc>
        <w:tc>
          <w:tcPr>
            <w:tcW w:w="2159" w:type="dxa"/>
            <w:vAlign w:val="center"/>
            <w:hideMark/>
          </w:tcPr>
          <w:p w14:paraId="582B90AA" w14:textId="26D85A95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117.19 ± 33.63</w:t>
            </w:r>
          </w:p>
        </w:tc>
        <w:tc>
          <w:tcPr>
            <w:tcW w:w="1813" w:type="dxa"/>
            <w:vAlign w:val="center"/>
            <w:hideMark/>
          </w:tcPr>
          <w:p w14:paraId="1A59B00A" w14:textId="22804324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117.19 ± 33.63</w:t>
            </w:r>
          </w:p>
        </w:tc>
        <w:tc>
          <w:tcPr>
            <w:tcW w:w="1089" w:type="dxa"/>
            <w:vAlign w:val="center"/>
            <w:hideMark/>
          </w:tcPr>
          <w:p w14:paraId="7DC320C8" w14:textId="79490C8F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0.993</w:t>
            </w:r>
          </w:p>
        </w:tc>
      </w:tr>
      <w:tr w:rsidR="00FB273A" w:rsidRPr="00C44119" w14:paraId="2D11C891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0853F754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Smoking (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2159" w:type="dxa"/>
            <w:vAlign w:val="center"/>
          </w:tcPr>
          <w:p w14:paraId="1843F4BC" w14:textId="33C3C7A1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055 (28.19)</w:t>
            </w:r>
          </w:p>
        </w:tc>
        <w:tc>
          <w:tcPr>
            <w:tcW w:w="1813" w:type="dxa"/>
            <w:vAlign w:val="center"/>
          </w:tcPr>
          <w:p w14:paraId="02109203" w14:textId="2DFF424D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40785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050 (28.13)</w:t>
            </w:r>
          </w:p>
        </w:tc>
        <w:tc>
          <w:tcPr>
            <w:tcW w:w="1089" w:type="dxa"/>
            <w:vAlign w:val="center"/>
          </w:tcPr>
          <w:p w14:paraId="50BE3C07" w14:textId="47DE781C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</w:tr>
      <w:tr w:rsidR="00FB273A" w:rsidRPr="00C44119" w14:paraId="5F79B451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1E481C00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Drinking (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2159" w:type="dxa"/>
            <w:vAlign w:val="center"/>
          </w:tcPr>
          <w:p w14:paraId="4F66DDC0" w14:textId="78CE4998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260 (33.67)</w:t>
            </w:r>
          </w:p>
        </w:tc>
        <w:tc>
          <w:tcPr>
            <w:tcW w:w="1813" w:type="dxa"/>
            <w:vAlign w:val="center"/>
          </w:tcPr>
          <w:p w14:paraId="3855FFF8" w14:textId="289AF1AC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254 (33.60)</w:t>
            </w:r>
          </w:p>
        </w:tc>
        <w:tc>
          <w:tcPr>
            <w:tcW w:w="1089" w:type="dxa"/>
            <w:vAlign w:val="center"/>
          </w:tcPr>
          <w:p w14:paraId="5649922D" w14:textId="5F3417A9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</w:tr>
      <w:tr w:rsidR="00FB273A" w:rsidRPr="00C44119" w14:paraId="715D9ACC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5B077DD0" w14:textId="1ABB284B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Hypertension (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2159" w:type="dxa"/>
            <w:vAlign w:val="center"/>
          </w:tcPr>
          <w:p w14:paraId="49726E1A" w14:textId="1CEA51D2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255 (33.54)</w:t>
            </w:r>
          </w:p>
        </w:tc>
        <w:tc>
          <w:tcPr>
            <w:tcW w:w="1813" w:type="dxa"/>
            <w:vAlign w:val="center"/>
          </w:tcPr>
          <w:p w14:paraId="45F6B79B" w14:textId="5B361233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254 (33.59)</w:t>
            </w:r>
          </w:p>
        </w:tc>
        <w:tc>
          <w:tcPr>
            <w:tcW w:w="1089" w:type="dxa"/>
            <w:vAlign w:val="center"/>
          </w:tcPr>
          <w:p w14:paraId="24EE9F2F" w14:textId="69CD30A1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0.961</w:t>
            </w:r>
          </w:p>
        </w:tc>
      </w:tr>
      <w:tr w:rsidR="00FB273A" w:rsidRPr="00C44119" w14:paraId="28D693F5" w14:textId="77777777" w:rsidTr="00BA253C">
        <w:trPr>
          <w:tblCellSpacing w:w="15" w:type="dxa"/>
        </w:trPr>
        <w:tc>
          <w:tcPr>
            <w:tcW w:w="0" w:type="auto"/>
            <w:vAlign w:val="center"/>
          </w:tcPr>
          <w:p w14:paraId="2F088450" w14:textId="77777777" w:rsidR="00FB273A" w:rsidRPr="00C44119" w:rsidRDefault="00FB273A" w:rsidP="00BA25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>Dyslipidemia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441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yes, </w:t>
            </w:r>
            <w:r w:rsidRPr="00C44119">
              <w:rPr>
                <w:rFonts w:ascii="Times New Roman" w:hAnsi="Times New Roman" w:cs="Times New Roman"/>
                <w:sz w:val="18"/>
                <w:szCs w:val="18"/>
              </w:rPr>
              <w:t>n, %)</w:t>
            </w:r>
          </w:p>
        </w:tc>
        <w:tc>
          <w:tcPr>
            <w:tcW w:w="2159" w:type="dxa"/>
            <w:vAlign w:val="center"/>
          </w:tcPr>
          <w:p w14:paraId="74C8C2CE" w14:textId="645193AB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357 (36.26)</w:t>
            </w:r>
          </w:p>
        </w:tc>
        <w:tc>
          <w:tcPr>
            <w:tcW w:w="1813" w:type="dxa"/>
            <w:vAlign w:val="center"/>
          </w:tcPr>
          <w:p w14:paraId="54E65F8E" w14:textId="446509A4" w:rsidR="00FB273A" w:rsidRPr="00C44119" w:rsidRDefault="00817CB0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3591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 w:rsidRPr="00817CB0">
              <w:rPr>
                <w:rFonts w:ascii="Times New Roman" w:hAnsi="Times New Roman" w:cs="Times New Roman"/>
                <w:sz w:val="18"/>
                <w:szCs w:val="18"/>
              </w:rPr>
              <w:t>354 (36.26)</w:t>
            </w:r>
          </w:p>
        </w:tc>
        <w:tc>
          <w:tcPr>
            <w:tcW w:w="1089" w:type="dxa"/>
            <w:vAlign w:val="center"/>
          </w:tcPr>
          <w:p w14:paraId="24ECBB35" w14:textId="7D3A5CDC" w:rsidR="00FB273A" w:rsidRPr="00C44119" w:rsidRDefault="00B91D71" w:rsidP="00BA25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D71">
              <w:rPr>
                <w:rFonts w:ascii="Times New Roman" w:hAnsi="Times New Roman" w:cs="Times New Roman"/>
                <w:sz w:val="18"/>
                <w:szCs w:val="18"/>
              </w:rPr>
              <w:t>0.998</w:t>
            </w:r>
          </w:p>
        </w:tc>
      </w:tr>
    </w:tbl>
    <w:p w14:paraId="6302B431" w14:textId="32E17401" w:rsidR="00FB273A" w:rsidRDefault="0032060C">
      <w:pPr>
        <w:rPr>
          <w:rFonts w:hint="eastAsia"/>
        </w:rPr>
      </w:pPr>
      <w:r w:rsidRPr="00BB138C">
        <w:rPr>
          <w:rFonts w:ascii="Times New Roman" w:hAnsi="Times New Roman" w:cs="Times New Roman" w:hint="eastAsia"/>
          <w:sz w:val="18"/>
          <w:szCs w:val="18"/>
        </w:rPr>
        <w:t>B</w:t>
      </w:r>
      <w:r w:rsidRPr="00BB138C">
        <w:rPr>
          <w:rFonts w:ascii="Times New Roman" w:hAnsi="Times New Roman" w:cs="Times New Roman"/>
          <w:sz w:val="18"/>
          <w:szCs w:val="18"/>
        </w:rPr>
        <w:t>MI</w:t>
      </w:r>
      <w:r w:rsidRPr="00BB138C">
        <w:rPr>
          <w:rFonts w:ascii="Times New Roman" w:hAnsi="Times New Roman" w:cs="Times New Roman" w:hint="eastAsia"/>
          <w:sz w:val="18"/>
          <w:szCs w:val="18"/>
        </w:rPr>
        <w:t>, body mass index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B138C">
        <w:rPr>
          <w:rFonts w:ascii="Times New Roman" w:hAnsi="Times New Roman" w:cs="Times New Roman"/>
          <w:sz w:val="18"/>
          <w:szCs w:val="18"/>
        </w:rPr>
        <w:t>HbA1c, Hemoglobin A1c</w:t>
      </w:r>
      <w:r w:rsidRPr="00BB138C">
        <w:rPr>
          <w:rFonts w:ascii="Times New Roman" w:hAnsi="Times New Roman" w:cs="Times New Roman" w:hint="eastAsia"/>
          <w:sz w:val="18"/>
          <w:szCs w:val="18"/>
        </w:rPr>
        <w:t>;</w:t>
      </w:r>
      <w:r w:rsidR="0067436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7436D" w:rsidRPr="00BB138C">
        <w:rPr>
          <w:rFonts w:ascii="Times New Roman" w:hAnsi="Times New Roman" w:cs="Times New Roman"/>
          <w:sz w:val="18"/>
          <w:szCs w:val="18"/>
        </w:rPr>
        <w:t>LDL</w:t>
      </w:r>
      <w:r w:rsidR="0067436D" w:rsidRPr="00BB138C">
        <w:rPr>
          <w:rFonts w:ascii="Times New Roman" w:hAnsi="Times New Roman" w:cs="Times New Roman" w:hint="eastAsia"/>
          <w:sz w:val="18"/>
          <w:szCs w:val="18"/>
        </w:rPr>
        <w:t>-C</w:t>
      </w:r>
      <w:r w:rsidR="0067436D" w:rsidRPr="00BB138C">
        <w:rPr>
          <w:rFonts w:ascii="Times New Roman" w:hAnsi="Times New Roman" w:cs="Times New Roman"/>
          <w:sz w:val="18"/>
          <w:szCs w:val="18"/>
        </w:rPr>
        <w:t>, low-density lipoprotein cholesterol</w:t>
      </w:r>
      <w:r w:rsidR="0067436D">
        <w:rPr>
          <w:rFonts w:ascii="Times New Roman" w:hAnsi="Times New Roman" w:cs="Times New Roman" w:hint="eastAsia"/>
          <w:sz w:val="18"/>
          <w:szCs w:val="18"/>
        </w:rPr>
        <w:t>.</w:t>
      </w:r>
    </w:p>
    <w:sectPr w:rsidR="00FB27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2748" w14:textId="77777777" w:rsidR="004C240F" w:rsidRDefault="004C240F" w:rsidP="005A34EF">
      <w:pPr>
        <w:rPr>
          <w:rFonts w:hint="eastAsia"/>
        </w:rPr>
      </w:pPr>
      <w:r>
        <w:separator/>
      </w:r>
    </w:p>
  </w:endnote>
  <w:endnote w:type="continuationSeparator" w:id="0">
    <w:p w14:paraId="3B5EB3AA" w14:textId="77777777" w:rsidR="004C240F" w:rsidRDefault="004C240F" w:rsidP="005A34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840A" w14:textId="77777777" w:rsidR="004C240F" w:rsidRDefault="004C240F" w:rsidP="005A34EF">
      <w:pPr>
        <w:rPr>
          <w:rFonts w:hint="eastAsia"/>
        </w:rPr>
      </w:pPr>
      <w:r>
        <w:separator/>
      </w:r>
    </w:p>
  </w:footnote>
  <w:footnote w:type="continuationSeparator" w:id="0">
    <w:p w14:paraId="58313F74" w14:textId="77777777" w:rsidR="004C240F" w:rsidRDefault="004C240F" w:rsidP="005A34E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3A"/>
    <w:rsid w:val="00043AFA"/>
    <w:rsid w:val="000F7EFA"/>
    <w:rsid w:val="002D24A4"/>
    <w:rsid w:val="0032060C"/>
    <w:rsid w:val="00330965"/>
    <w:rsid w:val="00381FF2"/>
    <w:rsid w:val="003F6D3F"/>
    <w:rsid w:val="0043477C"/>
    <w:rsid w:val="004375A9"/>
    <w:rsid w:val="004C240F"/>
    <w:rsid w:val="0052723F"/>
    <w:rsid w:val="005A34EF"/>
    <w:rsid w:val="005D2725"/>
    <w:rsid w:val="005F25C7"/>
    <w:rsid w:val="00616477"/>
    <w:rsid w:val="00646A92"/>
    <w:rsid w:val="0067436D"/>
    <w:rsid w:val="006B331C"/>
    <w:rsid w:val="006D13CB"/>
    <w:rsid w:val="00704EF7"/>
    <w:rsid w:val="00740785"/>
    <w:rsid w:val="00780FC6"/>
    <w:rsid w:val="007E5C56"/>
    <w:rsid w:val="00817CB0"/>
    <w:rsid w:val="00874494"/>
    <w:rsid w:val="008A7814"/>
    <w:rsid w:val="008E1560"/>
    <w:rsid w:val="009E7386"/>
    <w:rsid w:val="00A22EF0"/>
    <w:rsid w:val="00B161D7"/>
    <w:rsid w:val="00B732A6"/>
    <w:rsid w:val="00B91D71"/>
    <w:rsid w:val="00BB40AE"/>
    <w:rsid w:val="00BC6626"/>
    <w:rsid w:val="00BD1475"/>
    <w:rsid w:val="00BD4430"/>
    <w:rsid w:val="00C15045"/>
    <w:rsid w:val="00C44119"/>
    <w:rsid w:val="00C85580"/>
    <w:rsid w:val="00D31DD2"/>
    <w:rsid w:val="00DC422A"/>
    <w:rsid w:val="00E70A03"/>
    <w:rsid w:val="00EA0EE5"/>
    <w:rsid w:val="00EF1DB1"/>
    <w:rsid w:val="00F10138"/>
    <w:rsid w:val="00F234DB"/>
    <w:rsid w:val="00F25073"/>
    <w:rsid w:val="00F6422B"/>
    <w:rsid w:val="00F73591"/>
    <w:rsid w:val="00FA5373"/>
    <w:rsid w:val="00FB273A"/>
    <w:rsid w:val="00FB6AEB"/>
    <w:rsid w:val="00FE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D06A46"/>
  <w15:chartTrackingRefBased/>
  <w15:docId w15:val="{18384879-F9E0-4FC7-8179-B5D953BA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B27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7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73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73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73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73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73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73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273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2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2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273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273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B273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27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27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27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27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B2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7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B27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27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B27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27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27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2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B27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273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34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34E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34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34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427</Words>
  <Characters>2290</Characters>
  <Application>Microsoft Office Word</Application>
  <DocSecurity>0</DocSecurity>
  <Lines>208</Lines>
  <Paragraphs>194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象涛 张</dc:creator>
  <cp:keywords/>
  <dc:description/>
  <cp:lastModifiedBy>象涛 张</cp:lastModifiedBy>
  <cp:revision>71</cp:revision>
  <dcterms:created xsi:type="dcterms:W3CDTF">2025-09-23T03:05:00Z</dcterms:created>
  <dcterms:modified xsi:type="dcterms:W3CDTF">2025-09-25T02:16:00Z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b560e296-d72e-47bb-9841-a1b51ef10a93</vt:lpwstr>
  </property>
</Properties>
</file>