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A0DAC" w14:textId="77777777" w:rsidR="00367280" w:rsidRDefault="00367280" w:rsidP="0036728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9491325" wp14:editId="63705FFC">
            <wp:extent cx="5274310" cy="4107180"/>
            <wp:effectExtent l="0" t="0" r="2540" b="7620"/>
            <wp:docPr id="58902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0209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0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48EA" w14:textId="77777777" w:rsidR="00367280" w:rsidRPr="00367280" w:rsidRDefault="00367280" w:rsidP="00367280">
      <w:pPr>
        <w:spacing w:line="360" w:lineRule="auto"/>
        <w:rPr>
          <w:rFonts w:ascii="Arial" w:eastAsia="宋体" w:hAnsi="Arial" w:cs="Arial"/>
          <w:szCs w:val="21"/>
        </w:rPr>
      </w:pPr>
      <w:r w:rsidRPr="00367280">
        <w:rPr>
          <w:rFonts w:ascii="Arial" w:eastAsia="宋体" w:hAnsi="Arial" w:cs="Arial"/>
          <w:szCs w:val="21"/>
        </w:rPr>
        <w:t xml:space="preserve">Figure S1 (A-B) The levels of serum blood urea nitrogen (BUN) (mmol/L) in each group were detected using a biosystem fully automatic chemistry analyzer (Hitachi 3100). (C-D) The body weight.in each group. (E-F) The kidney weight.in each group. Data are presented as the mean ± SD, </w:t>
      </w:r>
      <w:r w:rsidRPr="00367280">
        <w:rPr>
          <w:rFonts w:ascii="Arial" w:eastAsia="宋体" w:hAnsi="Arial" w:cs="Arial"/>
          <w:i/>
          <w:iCs/>
          <w:szCs w:val="21"/>
        </w:rPr>
        <w:t>* p&lt; 0.05; **p &lt; 0.01, ****p &lt; 0.0001</w:t>
      </w:r>
      <w:r w:rsidRPr="00367280">
        <w:rPr>
          <w:rFonts w:ascii="Arial" w:eastAsia="宋体" w:hAnsi="Arial" w:cs="Arial"/>
          <w:szCs w:val="21"/>
        </w:rPr>
        <w:t xml:space="preserve"> (n = 6). </w:t>
      </w:r>
    </w:p>
    <w:p w14:paraId="5855C70B" w14:textId="77777777" w:rsidR="00B13D60" w:rsidRPr="00367280" w:rsidRDefault="00B13D60">
      <w:pPr>
        <w:rPr>
          <w:rFonts w:hint="eastAsia"/>
        </w:rPr>
      </w:pPr>
    </w:p>
    <w:sectPr w:rsidR="00B13D60" w:rsidRPr="003672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80"/>
    <w:rsid w:val="00367280"/>
    <w:rsid w:val="003E0F3C"/>
    <w:rsid w:val="00661731"/>
    <w:rsid w:val="009A1603"/>
    <w:rsid w:val="00B13D60"/>
    <w:rsid w:val="00BB7F31"/>
    <w:rsid w:val="00EB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D24D7"/>
  <w15:chartTrackingRefBased/>
  <w15:docId w15:val="{6F676348-B85E-4818-8961-12C956BE9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28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672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7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72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728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728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728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728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728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728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728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7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7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728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7280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6728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728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728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728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72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7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72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72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72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72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72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728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7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728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72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玥雯 唐</dc:creator>
  <cp:keywords/>
  <dc:description/>
  <cp:lastModifiedBy>玥雯 唐</cp:lastModifiedBy>
  <cp:revision>2</cp:revision>
  <dcterms:created xsi:type="dcterms:W3CDTF">2025-12-16T01:05:00Z</dcterms:created>
  <dcterms:modified xsi:type="dcterms:W3CDTF">2025-12-16T01:05:00Z</dcterms:modified>
</cp:coreProperties>
</file>