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009F6" w14:textId="77777777" w:rsidR="00BD75C6" w:rsidRDefault="00BD75C6" w:rsidP="00BD75C6">
      <w:pPr>
        <w:rPr>
          <w:szCs w:val="18"/>
        </w:rPr>
      </w:pPr>
    </w:p>
    <w:p w14:paraId="3CCAE1C2" w14:textId="4E09B10B" w:rsidR="00BD75C6" w:rsidRPr="00D14264" w:rsidRDefault="00BD75C6" w:rsidP="00BD75C6">
      <w:pPr>
        <w:rPr>
          <w:sz w:val="21"/>
          <w:szCs w:val="21"/>
        </w:rPr>
      </w:pPr>
      <w:r w:rsidRPr="00D14264">
        <w:rPr>
          <w:b/>
          <w:bCs/>
          <w:sz w:val="21"/>
          <w:szCs w:val="21"/>
        </w:rPr>
        <w:t>Table S</w:t>
      </w:r>
      <w:r>
        <w:rPr>
          <w:rFonts w:hint="eastAsia"/>
          <w:b/>
          <w:bCs/>
          <w:sz w:val="21"/>
          <w:szCs w:val="21"/>
        </w:rPr>
        <w:t>1</w:t>
      </w:r>
      <w:r w:rsidRPr="00D14264">
        <w:rPr>
          <w:rFonts w:hint="eastAsia"/>
          <w:b/>
          <w:bCs/>
          <w:sz w:val="21"/>
          <w:szCs w:val="21"/>
        </w:rPr>
        <w:t xml:space="preserve"> </w:t>
      </w:r>
      <w:r w:rsidRPr="00D14264">
        <w:rPr>
          <w:sz w:val="21"/>
          <w:szCs w:val="21"/>
        </w:rPr>
        <w:t>Detailed algorithm of the simplified 10-year CVD risk models</w:t>
      </w:r>
      <w:r w:rsidRPr="00D14264">
        <w:rPr>
          <w:rFonts w:hint="eastAsia"/>
          <w:sz w:val="21"/>
          <w:szCs w:val="21"/>
        </w:rPr>
        <w:t>.</w:t>
      </w:r>
    </w:p>
    <w:p w14:paraId="4E439C94" w14:textId="77777777" w:rsidR="00BD75C6" w:rsidRPr="00974D69" w:rsidRDefault="00BD75C6" w:rsidP="00BD75C6">
      <w:pPr>
        <w:rPr>
          <w:szCs w:val="21"/>
        </w:rPr>
      </w:pPr>
      <w:r w:rsidRPr="00974D69">
        <w:rPr>
          <w:szCs w:val="21"/>
        </w:rPr>
        <w:t xml:space="preserve"> </w:t>
      </w:r>
    </w:p>
    <w:tbl>
      <w:tblPr>
        <w:tblStyle w:val="TableNormal"/>
        <w:tblW w:w="13663" w:type="dxa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7"/>
        <w:gridCol w:w="11516"/>
      </w:tblGrid>
      <w:tr w:rsidR="00BD75C6" w:rsidRPr="00974D69" w14:paraId="42821C19" w14:textId="77777777" w:rsidTr="00F478FC">
        <w:trPr>
          <w:trHeight w:val="2564"/>
        </w:trPr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2DAB016" w14:textId="77777777" w:rsidR="00BD75C6" w:rsidRPr="00974D69" w:rsidRDefault="00BD75C6" w:rsidP="00F478FC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Women</w:t>
            </w:r>
          </w:p>
        </w:tc>
        <w:tc>
          <w:tcPr>
            <w:tcW w:w="1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AA1F90E" w14:textId="77777777" w:rsidR="00BD75C6" w:rsidRPr="00974D69" w:rsidRDefault="00BD75C6" w:rsidP="00F478FC">
            <w:pPr>
              <w:rPr>
                <w:sz w:val="21"/>
                <w:szCs w:val="21"/>
              </w:rPr>
            </w:pPr>
            <w:r w:rsidRPr="00974D69">
              <w:rPr>
                <w:b/>
                <w:bCs/>
                <w:sz w:val="21"/>
                <w:szCs w:val="21"/>
              </w:rPr>
              <w:t xml:space="preserve">log-Odds </w:t>
            </w:r>
            <w:r w:rsidRPr="00974D69">
              <w:rPr>
                <w:sz w:val="21"/>
                <w:szCs w:val="21"/>
              </w:rPr>
              <w:t>= -3.307728 + 0.7939329 × (age – 55) /10 +0.0305239 × (TC – HDL-C – 3.5) – 0.1606857 × (HDL-C –1.3) /0.3 – 0.2394003 × (min(SBP, 110) – 110) /20 + 0.360078 × (max(SBP, 110) – 130) /20 + 0.8667604 × (if diabetes) +0.5360739 × (if current smoker) + 0.6045917 × (min(eGFR,60) – 60) / -15 + 0.0433769 × (max(eGFR, 60) – 90) / -15 + 0.3151672 × (if using anti-hypertensive medication) –0.1477655 × (if using statin) – 0.0663612 × (if using anti-hypertensive medication) × (max(SBP, 110) – 130) /20 +0.1197879 × (if using statin) × (TC – HDL-C – 3.5) –0.0819715 × (age – 55) /10 × (TC – HDL-C – 3.5) +0.0306769 × (age – 55) /10 × (HDL-C – 1.3) /0.3 – 0.0946348 × (age – 55) /10 × (max(SBP, 110) – 130) /20 – 0.27057 ×(age – 55) /10 × (if diabetes) – 0.078715 × (age – 55) /10 × (if current smoker) – 0.1637806 × (age – 55) /10 × (min(eGFR,60) – 60) / -15</w:t>
            </w:r>
          </w:p>
          <w:p w14:paraId="62DC8FB6" w14:textId="77777777" w:rsidR="00BD75C6" w:rsidRPr="00974D69" w:rsidRDefault="00BD75C6" w:rsidP="00F478FC">
            <w:pPr>
              <w:rPr>
                <w:sz w:val="21"/>
                <w:szCs w:val="21"/>
              </w:rPr>
            </w:pPr>
            <w:r w:rsidRPr="00974D69">
              <w:rPr>
                <w:b/>
                <w:bCs/>
                <w:sz w:val="21"/>
                <w:szCs w:val="21"/>
              </w:rPr>
              <w:t xml:space="preserve">Risk </w:t>
            </w:r>
            <w:r w:rsidRPr="00974D69">
              <w:rPr>
                <w:sz w:val="21"/>
                <w:szCs w:val="21"/>
              </w:rPr>
              <w:t>= exp(log-Odds) / (1 + exp(log-Odds))</w:t>
            </w:r>
          </w:p>
        </w:tc>
      </w:tr>
      <w:tr w:rsidR="00BD75C6" w:rsidRPr="00974D69" w14:paraId="3BECFEBC" w14:textId="77777777" w:rsidTr="00F478FC">
        <w:trPr>
          <w:trHeight w:val="2400"/>
        </w:trPr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7CC2E7" w14:textId="77777777" w:rsidR="00BD75C6" w:rsidRPr="00974D69" w:rsidRDefault="00BD75C6" w:rsidP="00F478FC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Men</w:t>
            </w:r>
          </w:p>
        </w:tc>
        <w:tc>
          <w:tcPr>
            <w:tcW w:w="1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4DC6E7" w14:textId="77777777" w:rsidR="00BD75C6" w:rsidRPr="00974D69" w:rsidRDefault="00BD75C6" w:rsidP="00F478FC">
            <w:pPr>
              <w:rPr>
                <w:sz w:val="21"/>
                <w:szCs w:val="21"/>
              </w:rPr>
            </w:pPr>
            <w:r w:rsidRPr="00974D69">
              <w:rPr>
                <w:b/>
                <w:bCs/>
                <w:sz w:val="21"/>
                <w:szCs w:val="21"/>
              </w:rPr>
              <w:t xml:space="preserve">log-Odds </w:t>
            </w:r>
            <w:r w:rsidRPr="00974D69">
              <w:rPr>
                <w:sz w:val="21"/>
                <w:szCs w:val="21"/>
              </w:rPr>
              <w:t>= -3.031168 + 0.7688528 × (age – 55) /10 +0.0736174 × (TC – HDL-C – 3.5) – 0.0954431 × (HDL-C –1.3) /0.3 – 0.4347345 × (min(SBP, 110) – 110) /20 +0.3362658 × (max(SBP, 110) – 130) /20 + 0.7692857 × (</w:t>
            </w:r>
            <w:proofErr w:type="spellStart"/>
            <w:r w:rsidRPr="00974D69">
              <w:rPr>
                <w:sz w:val="21"/>
                <w:szCs w:val="21"/>
              </w:rPr>
              <w:t>ifdiabetes</w:t>
            </w:r>
            <w:proofErr w:type="spellEnd"/>
            <w:r w:rsidRPr="00974D69">
              <w:rPr>
                <w:sz w:val="21"/>
                <w:szCs w:val="21"/>
              </w:rPr>
              <w:t>) + 0.4386871 × (if current smoker) + 0.5378979 ×(min(eGFR, 60) – 60) / -15 + 0.0164827 × (max(eGFR, 60) –  90) / -15 + 0.288879 × (if using anti-hypertensive medication) – 0.1337349 × (if using statin) – 0.0475924 × (if using anti-hypertensive medication) × (max(SBP, 110) – 130) /20 +0.150273 × (if using statin) × (TC – HDL-C – 3.5) – 0.0517874 × (age – 55) /10 × (TC – HDL-C – 3.5) + 0.0191169 × (age –    55) /10 × (HDL-C – 1.3) /0.3 – 0.1049477 × (age – 55) /10 ×    (max(SBP, 110) – 130) /20 – 0.2251948 × (age – 55) /10 × (if   diabetes) – 0.0895067 × (age – 55) /10 × (if current smoker) – 0.1543702 × (age – 55) /10 × (min(eGFR, 60) – 60) / -15</w:t>
            </w:r>
          </w:p>
          <w:p w14:paraId="6FD43B1F" w14:textId="77777777" w:rsidR="00BD75C6" w:rsidRPr="00974D69" w:rsidRDefault="00BD75C6" w:rsidP="00F478FC">
            <w:pPr>
              <w:rPr>
                <w:sz w:val="21"/>
                <w:szCs w:val="21"/>
              </w:rPr>
            </w:pPr>
            <w:r w:rsidRPr="00974D69">
              <w:rPr>
                <w:b/>
                <w:bCs/>
                <w:sz w:val="21"/>
                <w:szCs w:val="21"/>
              </w:rPr>
              <w:t xml:space="preserve">Risk </w:t>
            </w:r>
            <w:r w:rsidRPr="00974D69">
              <w:rPr>
                <w:sz w:val="21"/>
                <w:szCs w:val="21"/>
              </w:rPr>
              <w:t>= exp(log-Odds) / (1 + exp(log-Odds))</w:t>
            </w:r>
          </w:p>
        </w:tc>
      </w:tr>
    </w:tbl>
    <w:p w14:paraId="0DF5507C" w14:textId="77777777" w:rsidR="00BD75C6" w:rsidRPr="002E4568" w:rsidRDefault="00BD75C6" w:rsidP="00BD75C6">
      <w:pPr>
        <w:rPr>
          <w:sz w:val="20"/>
          <w:szCs w:val="22"/>
        </w:rPr>
      </w:pPr>
      <w:r w:rsidRPr="002E4568">
        <w:rPr>
          <w:sz w:val="20"/>
          <w:szCs w:val="22"/>
        </w:rPr>
        <w:t>eGFR</w:t>
      </w:r>
      <w:r w:rsidRPr="002E4568">
        <w:rPr>
          <w:rFonts w:hint="eastAsia"/>
          <w:sz w:val="20"/>
          <w:szCs w:val="22"/>
        </w:rPr>
        <w:t>,</w:t>
      </w:r>
      <w:r w:rsidRPr="002E4568">
        <w:rPr>
          <w:sz w:val="20"/>
          <w:szCs w:val="22"/>
        </w:rPr>
        <w:t xml:space="preserve"> estimated glomerular filtration rate; HDL</w:t>
      </w:r>
      <w:r w:rsidRPr="002E4568">
        <w:rPr>
          <w:rFonts w:hint="eastAsia"/>
          <w:sz w:val="20"/>
          <w:szCs w:val="22"/>
        </w:rPr>
        <w:t>,</w:t>
      </w:r>
      <w:r w:rsidRPr="002E4568">
        <w:rPr>
          <w:sz w:val="20"/>
          <w:szCs w:val="22"/>
        </w:rPr>
        <w:t xml:space="preserve"> high-density lipoprotein cholesterol; SBP</w:t>
      </w:r>
      <w:r w:rsidRPr="002E4568">
        <w:rPr>
          <w:rFonts w:hint="eastAsia"/>
          <w:sz w:val="20"/>
          <w:szCs w:val="22"/>
        </w:rPr>
        <w:t>,</w:t>
      </w:r>
      <w:r w:rsidRPr="002E4568">
        <w:rPr>
          <w:sz w:val="20"/>
          <w:szCs w:val="22"/>
        </w:rPr>
        <w:t xml:space="preserve"> systolic blood pressure; TC</w:t>
      </w:r>
      <w:r w:rsidRPr="002E4568">
        <w:rPr>
          <w:rFonts w:hint="eastAsia"/>
          <w:sz w:val="20"/>
          <w:szCs w:val="22"/>
        </w:rPr>
        <w:t xml:space="preserve">, </w:t>
      </w:r>
      <w:r w:rsidRPr="002E4568">
        <w:rPr>
          <w:sz w:val="20"/>
          <w:szCs w:val="22"/>
        </w:rPr>
        <w:t>total cholesterol.</w:t>
      </w:r>
    </w:p>
    <w:p w14:paraId="171D64E3" w14:textId="77777777" w:rsidR="00BD75C6" w:rsidRPr="00974D69" w:rsidRDefault="00BD75C6" w:rsidP="00BD75C6">
      <w:pPr>
        <w:rPr>
          <w:szCs w:val="21"/>
        </w:rPr>
      </w:pPr>
    </w:p>
    <w:p w14:paraId="231DFB0D" w14:textId="77777777" w:rsidR="00BD75C6" w:rsidRPr="00BD75C6" w:rsidRDefault="00BD75C6" w:rsidP="00BD75C6">
      <w:pPr>
        <w:rPr>
          <w:b/>
          <w:bCs/>
          <w:sz w:val="21"/>
          <w:szCs w:val="21"/>
        </w:rPr>
      </w:pPr>
    </w:p>
    <w:p w14:paraId="12CD9858" w14:textId="77777777" w:rsidR="00BD75C6" w:rsidRPr="00BD75C6" w:rsidRDefault="00BD75C6" w:rsidP="00E420FA">
      <w:pPr>
        <w:rPr>
          <w:b/>
          <w:bCs/>
          <w:sz w:val="21"/>
          <w:szCs w:val="21"/>
        </w:rPr>
      </w:pPr>
    </w:p>
    <w:p w14:paraId="3FC1D740" w14:textId="77777777" w:rsidR="00BD75C6" w:rsidRDefault="00BD75C6">
      <w:pPr>
        <w:widowControl/>
        <w:ind w:rightChars="0" w:right="0"/>
        <w:jc w:val="lef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 w:type="page"/>
      </w:r>
    </w:p>
    <w:p w14:paraId="0313D580" w14:textId="13041A60" w:rsidR="00E420FA" w:rsidRPr="00D14264" w:rsidRDefault="00E420FA" w:rsidP="00E420FA">
      <w:pPr>
        <w:rPr>
          <w:sz w:val="21"/>
          <w:szCs w:val="21"/>
        </w:rPr>
      </w:pPr>
      <w:r w:rsidRPr="00D14264">
        <w:rPr>
          <w:b/>
          <w:bCs/>
          <w:sz w:val="21"/>
          <w:szCs w:val="21"/>
        </w:rPr>
        <w:lastRenderedPageBreak/>
        <w:t>Table S</w:t>
      </w:r>
      <w:r w:rsidR="00BD75C6">
        <w:rPr>
          <w:rFonts w:hint="eastAsia"/>
          <w:b/>
          <w:bCs/>
          <w:sz w:val="21"/>
          <w:szCs w:val="21"/>
        </w:rPr>
        <w:t>2</w:t>
      </w:r>
      <w:r w:rsidRPr="00D14264">
        <w:rPr>
          <w:b/>
          <w:bCs/>
          <w:sz w:val="21"/>
          <w:szCs w:val="21"/>
        </w:rPr>
        <w:t xml:space="preserve"> </w:t>
      </w:r>
      <w:r w:rsidRPr="00D14264">
        <w:rPr>
          <w:sz w:val="21"/>
          <w:szCs w:val="21"/>
        </w:rPr>
        <w:t>Definitions of CKM conditions</w:t>
      </w:r>
      <w:r w:rsidRPr="00D14264">
        <w:rPr>
          <w:rFonts w:hint="eastAsia"/>
          <w:sz w:val="21"/>
          <w:szCs w:val="21"/>
        </w:rPr>
        <w:t>.</w:t>
      </w:r>
    </w:p>
    <w:p w14:paraId="2AF245AD" w14:textId="77777777" w:rsidR="00E420FA" w:rsidRPr="0089671C" w:rsidRDefault="00E420FA" w:rsidP="00E420FA">
      <w:pPr>
        <w:rPr>
          <w:szCs w:val="18"/>
        </w:rPr>
      </w:pPr>
      <w:r w:rsidRPr="0089671C">
        <w:rPr>
          <w:szCs w:val="18"/>
        </w:rPr>
        <w:t xml:space="preserve"> </w:t>
      </w:r>
    </w:p>
    <w:tbl>
      <w:tblPr>
        <w:tblStyle w:val="TableNormal"/>
        <w:tblW w:w="13882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3295"/>
        <w:gridCol w:w="1860"/>
        <w:gridCol w:w="7183"/>
      </w:tblGrid>
      <w:tr w:rsidR="00E420FA" w:rsidRPr="00974D69" w14:paraId="2BA52555" w14:textId="77777777" w:rsidTr="002E4568">
        <w:trPr>
          <w:trHeight w:val="369"/>
        </w:trPr>
        <w:tc>
          <w:tcPr>
            <w:tcW w:w="1544" w:type="dxa"/>
          </w:tcPr>
          <w:p w14:paraId="2B67BDD7" w14:textId="77777777" w:rsidR="00E420FA" w:rsidRPr="00974D69" w:rsidRDefault="00E420FA" w:rsidP="00341051">
            <w:pPr>
              <w:rPr>
                <w:b/>
                <w:bCs/>
                <w:sz w:val="21"/>
                <w:szCs w:val="21"/>
              </w:rPr>
            </w:pPr>
            <w:r w:rsidRPr="00974D69">
              <w:rPr>
                <w:b/>
                <w:bCs/>
                <w:sz w:val="21"/>
                <w:szCs w:val="21"/>
              </w:rPr>
              <w:t>CKM</w:t>
            </w:r>
            <w:r w:rsidRPr="00974D69">
              <w:rPr>
                <w:rFonts w:eastAsiaTheme="minorEastAsia"/>
                <w:b/>
                <w:bCs/>
                <w:sz w:val="21"/>
                <w:szCs w:val="21"/>
              </w:rPr>
              <w:t xml:space="preserve"> </w:t>
            </w:r>
            <w:r w:rsidRPr="00974D69">
              <w:rPr>
                <w:b/>
                <w:bCs/>
                <w:sz w:val="21"/>
                <w:szCs w:val="21"/>
              </w:rPr>
              <w:t>conditions</w:t>
            </w:r>
          </w:p>
        </w:tc>
        <w:tc>
          <w:tcPr>
            <w:tcW w:w="3295" w:type="dxa"/>
          </w:tcPr>
          <w:p w14:paraId="45EAB03B" w14:textId="77777777" w:rsidR="00E420FA" w:rsidRPr="00974D69" w:rsidRDefault="00E420FA" w:rsidP="00341051">
            <w:pPr>
              <w:rPr>
                <w:b/>
                <w:bCs/>
                <w:sz w:val="21"/>
                <w:szCs w:val="21"/>
              </w:rPr>
            </w:pPr>
            <w:r w:rsidRPr="00974D69">
              <w:rPr>
                <w:b/>
                <w:bCs/>
                <w:sz w:val="21"/>
                <w:szCs w:val="21"/>
              </w:rPr>
              <w:t>Definition</w:t>
            </w:r>
          </w:p>
        </w:tc>
        <w:tc>
          <w:tcPr>
            <w:tcW w:w="1860" w:type="dxa"/>
          </w:tcPr>
          <w:p w14:paraId="57779A14" w14:textId="77777777" w:rsidR="00E420FA" w:rsidRPr="00974D69" w:rsidRDefault="00E420FA" w:rsidP="00341051">
            <w:pPr>
              <w:rPr>
                <w:b/>
                <w:bCs/>
                <w:sz w:val="21"/>
                <w:szCs w:val="21"/>
              </w:rPr>
            </w:pPr>
            <w:r w:rsidRPr="00974D69">
              <w:rPr>
                <w:b/>
                <w:bCs/>
                <w:sz w:val="21"/>
                <w:szCs w:val="21"/>
              </w:rPr>
              <w:t>CKM indicators</w:t>
            </w:r>
          </w:p>
        </w:tc>
        <w:tc>
          <w:tcPr>
            <w:tcW w:w="7183" w:type="dxa"/>
          </w:tcPr>
          <w:p w14:paraId="225ED885" w14:textId="77777777" w:rsidR="00E420FA" w:rsidRPr="00974D69" w:rsidRDefault="00E420FA" w:rsidP="00341051">
            <w:pPr>
              <w:rPr>
                <w:b/>
                <w:bCs/>
                <w:sz w:val="21"/>
                <w:szCs w:val="21"/>
              </w:rPr>
            </w:pPr>
            <w:r w:rsidRPr="00974D69">
              <w:rPr>
                <w:b/>
                <w:bCs/>
                <w:sz w:val="21"/>
                <w:szCs w:val="21"/>
              </w:rPr>
              <w:t>Threshold for CKM indicators</w:t>
            </w:r>
          </w:p>
        </w:tc>
      </w:tr>
      <w:tr w:rsidR="00E420FA" w:rsidRPr="00974D69" w14:paraId="12EA9393" w14:textId="77777777" w:rsidTr="002E4568">
        <w:trPr>
          <w:trHeight w:val="369"/>
        </w:trPr>
        <w:tc>
          <w:tcPr>
            <w:tcW w:w="1544" w:type="dxa"/>
            <w:vMerge w:val="restart"/>
            <w:hideMark/>
          </w:tcPr>
          <w:p w14:paraId="7995FE80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CVD</w:t>
            </w:r>
          </w:p>
        </w:tc>
        <w:tc>
          <w:tcPr>
            <w:tcW w:w="3295" w:type="dxa"/>
            <w:vMerge w:val="restart"/>
            <w:hideMark/>
          </w:tcPr>
          <w:p w14:paraId="0A515F6D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Individuals with clinical CVD or subclinical CVD</w:t>
            </w:r>
          </w:p>
        </w:tc>
        <w:tc>
          <w:tcPr>
            <w:tcW w:w="1860" w:type="dxa"/>
            <w:hideMark/>
          </w:tcPr>
          <w:p w14:paraId="6EC693DD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Clinical CVD</w:t>
            </w:r>
          </w:p>
        </w:tc>
        <w:tc>
          <w:tcPr>
            <w:tcW w:w="7183" w:type="dxa"/>
            <w:hideMark/>
          </w:tcPr>
          <w:p w14:paraId="53237920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History of chronic heart failure, coronary heart disease, heart attack, or stroke</w:t>
            </w:r>
          </w:p>
        </w:tc>
      </w:tr>
      <w:tr w:rsidR="00E420FA" w:rsidRPr="00974D69" w14:paraId="1DB76D3F" w14:textId="77777777" w:rsidTr="002E4568">
        <w:trPr>
          <w:trHeight w:val="1282"/>
        </w:trPr>
        <w:tc>
          <w:tcPr>
            <w:tcW w:w="1544" w:type="dxa"/>
            <w:vMerge/>
            <w:vAlign w:val="center"/>
            <w:hideMark/>
          </w:tcPr>
          <w:p w14:paraId="4C2C24CD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95" w:type="dxa"/>
            <w:vMerge/>
            <w:vAlign w:val="center"/>
            <w:hideMark/>
          </w:tcPr>
          <w:p w14:paraId="548CA15E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1860" w:type="dxa"/>
            <w:hideMark/>
          </w:tcPr>
          <w:p w14:paraId="32176545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Subclinical CVD</w:t>
            </w:r>
          </w:p>
        </w:tc>
        <w:tc>
          <w:tcPr>
            <w:tcW w:w="7183" w:type="dxa"/>
            <w:hideMark/>
          </w:tcPr>
          <w:p w14:paraId="4694E4E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Any of the following criterion is met:</w:t>
            </w:r>
          </w:p>
          <w:p w14:paraId="591E4DC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1)   Very high-risk CKD in KDIGO classification: UACR ≥ 300 mg/g and eGFR ≤ 45-59 ml/min/1.73m</w:t>
            </w:r>
            <w:r w:rsidRPr="00673EF2">
              <w:rPr>
                <w:sz w:val="21"/>
                <w:szCs w:val="21"/>
                <w:vertAlign w:val="superscript"/>
              </w:rPr>
              <w:t>2</w:t>
            </w:r>
            <w:r>
              <w:rPr>
                <w:rFonts w:eastAsiaTheme="minorEastAsia" w:hint="eastAsia"/>
                <w:sz w:val="21"/>
                <w:szCs w:val="21"/>
              </w:rPr>
              <w:t xml:space="preserve">, </w:t>
            </w:r>
            <w:r w:rsidRPr="00974D69">
              <w:rPr>
                <w:sz w:val="21"/>
                <w:szCs w:val="21"/>
              </w:rPr>
              <w:t>UACR ≥ 30 mg/g and eGFR ≤ 30-44 ml/min/1.73m</w:t>
            </w:r>
            <w:proofErr w:type="gramStart"/>
            <w:r w:rsidRPr="00673EF2">
              <w:rPr>
                <w:sz w:val="21"/>
                <w:szCs w:val="21"/>
                <w:vertAlign w:val="superscript"/>
              </w:rPr>
              <w:t>2</w:t>
            </w:r>
            <w:r w:rsidRPr="00974D69">
              <w:rPr>
                <w:sz w:val="21"/>
                <w:szCs w:val="21"/>
              </w:rPr>
              <w:t xml:space="preserve"> ,</w:t>
            </w:r>
            <w:proofErr w:type="gramEnd"/>
            <w:r w:rsidRPr="00974D69">
              <w:rPr>
                <w:sz w:val="21"/>
                <w:szCs w:val="21"/>
              </w:rPr>
              <w:t xml:space="preserve"> or eGFR ≤ 29 ml/min/1.73m</w:t>
            </w:r>
            <w:proofErr w:type="gramStart"/>
            <w:r w:rsidRPr="00673EF2">
              <w:rPr>
                <w:sz w:val="21"/>
                <w:szCs w:val="21"/>
                <w:vertAlign w:val="superscript"/>
              </w:rPr>
              <w:t>2</w:t>
            </w:r>
            <w:r w:rsidRPr="00974D69">
              <w:rPr>
                <w:sz w:val="21"/>
                <w:szCs w:val="21"/>
              </w:rPr>
              <w:t xml:space="preserve"> .</w:t>
            </w:r>
            <w:proofErr w:type="gramEnd"/>
          </w:p>
          <w:p w14:paraId="7A9ABFA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2)   Predicted 10-year CVD risk ≥ 20%</w:t>
            </w:r>
          </w:p>
        </w:tc>
      </w:tr>
      <w:tr w:rsidR="00E420FA" w:rsidRPr="00974D69" w14:paraId="70426196" w14:textId="77777777" w:rsidTr="002E4568">
        <w:trPr>
          <w:trHeight w:val="825"/>
        </w:trPr>
        <w:tc>
          <w:tcPr>
            <w:tcW w:w="1544" w:type="dxa"/>
            <w:hideMark/>
          </w:tcPr>
          <w:p w14:paraId="20E6BBDE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Kidney</w:t>
            </w:r>
          </w:p>
          <w:p w14:paraId="4EC1ED0B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diseases</w:t>
            </w:r>
          </w:p>
        </w:tc>
        <w:tc>
          <w:tcPr>
            <w:tcW w:w="3295" w:type="dxa"/>
            <w:hideMark/>
          </w:tcPr>
          <w:p w14:paraId="00AF9E16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Individuals with CKD</w:t>
            </w:r>
          </w:p>
        </w:tc>
        <w:tc>
          <w:tcPr>
            <w:tcW w:w="1860" w:type="dxa"/>
            <w:hideMark/>
          </w:tcPr>
          <w:p w14:paraId="6C50525C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CKD</w:t>
            </w:r>
          </w:p>
        </w:tc>
        <w:tc>
          <w:tcPr>
            <w:tcW w:w="7183" w:type="dxa"/>
            <w:hideMark/>
          </w:tcPr>
          <w:p w14:paraId="60747F3E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Moderate-to-high-risk CKD in KDIGO classification: UACR ≥ 30 mg/g   and eGFR ≥ 60 ml/min/1.73m</w:t>
            </w:r>
            <w:r w:rsidRPr="00673EF2">
              <w:rPr>
                <w:sz w:val="21"/>
                <w:szCs w:val="21"/>
                <w:vertAlign w:val="superscript"/>
              </w:rPr>
              <w:t>2</w:t>
            </w:r>
            <w:r>
              <w:rPr>
                <w:rFonts w:eastAsiaTheme="minorEastAsia" w:hint="eastAsia"/>
                <w:sz w:val="21"/>
                <w:szCs w:val="21"/>
              </w:rPr>
              <w:t xml:space="preserve">, </w:t>
            </w:r>
            <w:r w:rsidRPr="00974D69">
              <w:rPr>
                <w:sz w:val="21"/>
                <w:szCs w:val="21"/>
              </w:rPr>
              <w:t>UACR &lt; 300 mg/g and eGFR ≤ 45-</w:t>
            </w:r>
            <w:proofErr w:type="gramStart"/>
            <w:r w:rsidRPr="00974D69">
              <w:rPr>
                <w:sz w:val="21"/>
                <w:szCs w:val="21"/>
              </w:rPr>
              <w:t>59  ml</w:t>
            </w:r>
            <w:proofErr w:type="gramEnd"/>
            <w:r w:rsidRPr="00974D69">
              <w:rPr>
                <w:sz w:val="21"/>
                <w:szCs w:val="21"/>
              </w:rPr>
              <w:t>/min/1.73m</w:t>
            </w:r>
            <w:proofErr w:type="gramStart"/>
            <w:r w:rsidRPr="00673EF2">
              <w:rPr>
                <w:sz w:val="21"/>
                <w:szCs w:val="21"/>
                <w:vertAlign w:val="superscript"/>
              </w:rPr>
              <w:t>2</w:t>
            </w:r>
            <w:r w:rsidRPr="00974D69">
              <w:rPr>
                <w:sz w:val="21"/>
                <w:szCs w:val="21"/>
              </w:rPr>
              <w:t xml:space="preserve"> ,</w:t>
            </w:r>
            <w:proofErr w:type="gramEnd"/>
            <w:r w:rsidRPr="00974D69">
              <w:rPr>
                <w:sz w:val="21"/>
                <w:szCs w:val="21"/>
              </w:rPr>
              <w:t xml:space="preserve"> or UACR &lt; 30 mg/g and eGFR ≤ 30-44 ml/min/1.73m</w:t>
            </w:r>
            <w:proofErr w:type="gramStart"/>
            <w:r w:rsidRPr="00673EF2">
              <w:rPr>
                <w:sz w:val="21"/>
                <w:szCs w:val="21"/>
                <w:vertAlign w:val="superscript"/>
              </w:rPr>
              <w:t>2</w:t>
            </w:r>
            <w:r w:rsidRPr="00974D69">
              <w:rPr>
                <w:sz w:val="21"/>
                <w:szCs w:val="21"/>
              </w:rPr>
              <w:t xml:space="preserve"> .</w:t>
            </w:r>
            <w:proofErr w:type="gramEnd"/>
          </w:p>
        </w:tc>
      </w:tr>
      <w:tr w:rsidR="00E420FA" w:rsidRPr="00974D69" w14:paraId="249A9003" w14:textId="77777777" w:rsidTr="002E4568">
        <w:trPr>
          <w:trHeight w:val="314"/>
        </w:trPr>
        <w:tc>
          <w:tcPr>
            <w:tcW w:w="1544" w:type="dxa"/>
            <w:vMerge w:val="restart"/>
            <w:hideMark/>
          </w:tcPr>
          <w:p w14:paraId="3DA69F32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Metabolic disorders</w:t>
            </w:r>
          </w:p>
        </w:tc>
        <w:tc>
          <w:tcPr>
            <w:tcW w:w="3295" w:type="dxa"/>
            <w:vMerge w:val="restart"/>
            <w:hideMark/>
          </w:tcPr>
          <w:p w14:paraId="3C3603A0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Individuals with overweight/obesity, abdominal obesity, prediabetes,</w:t>
            </w:r>
          </w:p>
          <w:p w14:paraId="7F35EF62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diabetes, hypertension,</w:t>
            </w:r>
          </w:p>
          <w:p w14:paraId="532D6FC5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 xml:space="preserve">hypertriglyceridemia or </w:t>
            </w:r>
            <w:proofErr w:type="spellStart"/>
            <w:r w:rsidRPr="00974D69">
              <w:rPr>
                <w:sz w:val="21"/>
                <w:szCs w:val="21"/>
              </w:rPr>
              <w:t>MetS</w:t>
            </w:r>
            <w:proofErr w:type="spellEnd"/>
          </w:p>
        </w:tc>
        <w:tc>
          <w:tcPr>
            <w:tcW w:w="1860" w:type="dxa"/>
            <w:hideMark/>
          </w:tcPr>
          <w:p w14:paraId="1125CB6F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Overweight/obesity</w:t>
            </w:r>
          </w:p>
        </w:tc>
        <w:tc>
          <w:tcPr>
            <w:tcW w:w="7183" w:type="dxa"/>
            <w:hideMark/>
          </w:tcPr>
          <w:p w14:paraId="71FA2641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BMI ≥25 kg/m</w:t>
            </w:r>
            <w:r w:rsidRPr="00D87E21">
              <w:rPr>
                <w:sz w:val="21"/>
                <w:szCs w:val="21"/>
                <w:vertAlign w:val="superscript"/>
              </w:rPr>
              <w:t>2</w:t>
            </w:r>
            <w:r w:rsidRPr="00974D69">
              <w:rPr>
                <w:sz w:val="21"/>
                <w:szCs w:val="21"/>
              </w:rPr>
              <w:t xml:space="preserve">  </w:t>
            </w:r>
          </w:p>
        </w:tc>
      </w:tr>
      <w:tr w:rsidR="00E420FA" w:rsidRPr="00974D69" w14:paraId="352A5BA0" w14:textId="77777777" w:rsidTr="002E4568">
        <w:trPr>
          <w:trHeight w:val="622"/>
        </w:trPr>
        <w:tc>
          <w:tcPr>
            <w:tcW w:w="1544" w:type="dxa"/>
            <w:vMerge/>
            <w:vAlign w:val="center"/>
            <w:hideMark/>
          </w:tcPr>
          <w:p w14:paraId="58939B6E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95" w:type="dxa"/>
            <w:vMerge/>
            <w:vAlign w:val="center"/>
            <w:hideMark/>
          </w:tcPr>
          <w:p w14:paraId="31BEAAB8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1860" w:type="dxa"/>
            <w:hideMark/>
          </w:tcPr>
          <w:p w14:paraId="7AA833ED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Abdominal obesity</w:t>
            </w:r>
          </w:p>
        </w:tc>
        <w:tc>
          <w:tcPr>
            <w:tcW w:w="7183" w:type="dxa"/>
            <w:hideMark/>
          </w:tcPr>
          <w:p w14:paraId="21DCF832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Waist circumference ≥88/102 cm in female/male (or if Asian ancestry ≥80/90 cm in female/male)</w:t>
            </w:r>
          </w:p>
        </w:tc>
      </w:tr>
      <w:tr w:rsidR="00E420FA" w:rsidRPr="00974D69" w14:paraId="34ED4B61" w14:textId="77777777" w:rsidTr="002E4568">
        <w:trPr>
          <w:trHeight w:val="692"/>
        </w:trPr>
        <w:tc>
          <w:tcPr>
            <w:tcW w:w="1544" w:type="dxa"/>
            <w:vMerge/>
            <w:vAlign w:val="center"/>
            <w:hideMark/>
          </w:tcPr>
          <w:p w14:paraId="3509CB36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95" w:type="dxa"/>
            <w:vMerge/>
            <w:vAlign w:val="center"/>
            <w:hideMark/>
          </w:tcPr>
          <w:p w14:paraId="53C5B866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1860" w:type="dxa"/>
            <w:hideMark/>
          </w:tcPr>
          <w:p w14:paraId="633FFC7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Prediabetes</w:t>
            </w:r>
          </w:p>
        </w:tc>
        <w:tc>
          <w:tcPr>
            <w:tcW w:w="7183" w:type="dxa"/>
            <w:hideMark/>
          </w:tcPr>
          <w:p w14:paraId="28C55226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Fasting blood glucose ≥ 100-124 mg/dL or HbA1c ≥ 5.7%-6.4% and without self-reported diagnosis of diabetes, use of insulin, or oral</w:t>
            </w:r>
            <w:r>
              <w:rPr>
                <w:rFonts w:eastAsiaTheme="minorEastAsia" w:hint="eastAsia"/>
                <w:sz w:val="21"/>
                <w:szCs w:val="21"/>
              </w:rPr>
              <w:t xml:space="preserve"> </w:t>
            </w:r>
            <w:r w:rsidRPr="00974D69">
              <w:rPr>
                <w:sz w:val="21"/>
                <w:szCs w:val="21"/>
              </w:rPr>
              <w:t>hypoglycemic agents</w:t>
            </w:r>
          </w:p>
        </w:tc>
      </w:tr>
      <w:tr w:rsidR="00E420FA" w:rsidRPr="00974D69" w14:paraId="04659C95" w14:textId="77777777" w:rsidTr="002E4568">
        <w:trPr>
          <w:trHeight w:val="622"/>
        </w:trPr>
        <w:tc>
          <w:tcPr>
            <w:tcW w:w="1544" w:type="dxa"/>
            <w:vMerge/>
            <w:vAlign w:val="center"/>
            <w:hideMark/>
          </w:tcPr>
          <w:p w14:paraId="0E719E56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95" w:type="dxa"/>
            <w:vMerge/>
            <w:vAlign w:val="center"/>
            <w:hideMark/>
          </w:tcPr>
          <w:p w14:paraId="37D3F168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1860" w:type="dxa"/>
            <w:hideMark/>
          </w:tcPr>
          <w:p w14:paraId="58E0E40B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Diabetes</w:t>
            </w:r>
          </w:p>
        </w:tc>
        <w:tc>
          <w:tcPr>
            <w:tcW w:w="7183" w:type="dxa"/>
            <w:hideMark/>
          </w:tcPr>
          <w:p w14:paraId="46995BDA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Fasting blood glucose ≥ 125 mg/dL or HbA1c ≥ 6.5% or self-reported diagnosis of diabetes, use of insulin, or oral hypoglycemic agents</w:t>
            </w:r>
          </w:p>
        </w:tc>
      </w:tr>
      <w:tr w:rsidR="00E420FA" w:rsidRPr="00974D69" w14:paraId="2CC47FAD" w14:textId="77777777" w:rsidTr="002E4568">
        <w:trPr>
          <w:trHeight w:val="622"/>
        </w:trPr>
        <w:tc>
          <w:tcPr>
            <w:tcW w:w="1544" w:type="dxa"/>
            <w:vMerge/>
            <w:vAlign w:val="center"/>
            <w:hideMark/>
          </w:tcPr>
          <w:p w14:paraId="4934A033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95" w:type="dxa"/>
            <w:vMerge/>
            <w:vAlign w:val="center"/>
            <w:hideMark/>
          </w:tcPr>
          <w:p w14:paraId="02F2947B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1860" w:type="dxa"/>
            <w:hideMark/>
          </w:tcPr>
          <w:p w14:paraId="2F36DEE5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Hypertension</w:t>
            </w:r>
          </w:p>
        </w:tc>
        <w:tc>
          <w:tcPr>
            <w:tcW w:w="7183" w:type="dxa"/>
            <w:hideMark/>
          </w:tcPr>
          <w:p w14:paraId="6711B11C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SBP ≥130 mm Hg or DBP ≥80 mmHg or self-reported diagnosis of hypertension or use of antihypertensive medications</w:t>
            </w:r>
          </w:p>
        </w:tc>
      </w:tr>
      <w:tr w:rsidR="00E420FA" w:rsidRPr="00974D69" w14:paraId="31A96C82" w14:textId="77777777" w:rsidTr="002E4568">
        <w:trPr>
          <w:trHeight w:val="315"/>
        </w:trPr>
        <w:tc>
          <w:tcPr>
            <w:tcW w:w="1544" w:type="dxa"/>
            <w:vMerge/>
            <w:vAlign w:val="center"/>
            <w:hideMark/>
          </w:tcPr>
          <w:p w14:paraId="0962D708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95" w:type="dxa"/>
            <w:vMerge/>
            <w:vAlign w:val="center"/>
            <w:hideMark/>
          </w:tcPr>
          <w:p w14:paraId="2FE016D0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1860" w:type="dxa"/>
            <w:hideMark/>
          </w:tcPr>
          <w:p w14:paraId="42D7F949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Hypertriglyceridemia</w:t>
            </w:r>
          </w:p>
        </w:tc>
        <w:tc>
          <w:tcPr>
            <w:tcW w:w="7183" w:type="dxa"/>
            <w:hideMark/>
          </w:tcPr>
          <w:p w14:paraId="7283498C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Triglycerides ≥ 135 mg/dL</w:t>
            </w:r>
          </w:p>
        </w:tc>
      </w:tr>
      <w:tr w:rsidR="00E420FA" w:rsidRPr="00974D69" w14:paraId="6995DBBF" w14:textId="77777777" w:rsidTr="002E4568">
        <w:trPr>
          <w:trHeight w:val="318"/>
        </w:trPr>
        <w:tc>
          <w:tcPr>
            <w:tcW w:w="154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BB47963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9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5A1B3B6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1860" w:type="dxa"/>
            <w:tcBorders>
              <w:bottom w:val="single" w:sz="4" w:space="0" w:color="auto"/>
            </w:tcBorders>
            <w:hideMark/>
          </w:tcPr>
          <w:p w14:paraId="07784AC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proofErr w:type="spellStart"/>
            <w:r w:rsidRPr="00974D69">
              <w:rPr>
                <w:sz w:val="21"/>
                <w:szCs w:val="21"/>
              </w:rPr>
              <w:t>MetS</w:t>
            </w:r>
            <w:proofErr w:type="spellEnd"/>
          </w:p>
        </w:tc>
        <w:tc>
          <w:tcPr>
            <w:tcW w:w="7183" w:type="dxa"/>
            <w:tcBorders>
              <w:bottom w:val="single" w:sz="4" w:space="0" w:color="auto"/>
            </w:tcBorders>
            <w:hideMark/>
          </w:tcPr>
          <w:p w14:paraId="2CD958DC" w14:textId="77777777" w:rsidR="00E420FA" w:rsidRPr="00974D69" w:rsidRDefault="00E420FA" w:rsidP="00341051">
            <w:pPr>
              <w:rPr>
                <w:rFonts w:eastAsiaTheme="minorEastAsia"/>
                <w:sz w:val="21"/>
                <w:szCs w:val="21"/>
              </w:rPr>
            </w:pPr>
            <w:proofErr w:type="spellStart"/>
            <w:r w:rsidRPr="00974D69">
              <w:rPr>
                <w:sz w:val="21"/>
                <w:szCs w:val="21"/>
              </w:rPr>
              <w:t>MetS</w:t>
            </w:r>
            <w:proofErr w:type="spellEnd"/>
            <w:r w:rsidRPr="00974D69">
              <w:rPr>
                <w:sz w:val="21"/>
                <w:szCs w:val="21"/>
              </w:rPr>
              <w:t xml:space="preserve"> is defined by the presence of 3 or more of the following:</w:t>
            </w:r>
          </w:p>
          <w:p w14:paraId="2932BBFA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rFonts w:eastAsiaTheme="minorEastAsia"/>
                <w:sz w:val="21"/>
                <w:szCs w:val="21"/>
              </w:rPr>
              <w:t>1</w:t>
            </w:r>
            <w:r w:rsidRPr="00974D69">
              <w:rPr>
                <w:sz w:val="21"/>
                <w:szCs w:val="21"/>
              </w:rPr>
              <w:t>) Waist circumference ≥88/102 cm in female/male (or if Asian ancestry ≥80/90 cm in female/male).</w:t>
            </w:r>
          </w:p>
          <w:p w14:paraId="1A62274F" w14:textId="7849C489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2)</w:t>
            </w:r>
            <w:r>
              <w:rPr>
                <w:rFonts w:eastAsiaTheme="minorEastAsia" w:hint="eastAsia"/>
                <w:sz w:val="21"/>
                <w:szCs w:val="21"/>
              </w:rPr>
              <w:t xml:space="preserve"> </w:t>
            </w:r>
            <w:r w:rsidRPr="00974D69">
              <w:rPr>
                <w:sz w:val="21"/>
                <w:szCs w:val="21"/>
              </w:rPr>
              <w:t xml:space="preserve"> HDL cholesterol </w:t>
            </w:r>
            <w:r w:rsidR="00DA75AB">
              <w:rPr>
                <w:rFonts w:hint="eastAsia"/>
                <w:sz w:val="21"/>
                <w:szCs w:val="21"/>
              </w:rPr>
              <w:t>&lt;</w:t>
            </w:r>
            <w:r w:rsidRPr="00974D69">
              <w:rPr>
                <w:sz w:val="21"/>
                <w:szCs w:val="21"/>
              </w:rPr>
              <w:t>50/40 mg/dL in female/male.</w:t>
            </w:r>
          </w:p>
          <w:p w14:paraId="428AD219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3)  Triglycerides ≥150 mg/dL.</w:t>
            </w:r>
          </w:p>
          <w:p w14:paraId="62AADF19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4) Elevated blood pressure (SBP ≥130 mmHg or DBP ≥80 mmHg and/or use of antihypertensive medications)</w:t>
            </w:r>
          </w:p>
          <w:p w14:paraId="503DB000" w14:textId="77777777" w:rsidR="00E420FA" w:rsidRPr="00974D69" w:rsidRDefault="00E420FA" w:rsidP="00341051">
            <w:pPr>
              <w:rPr>
                <w:rFonts w:eastAsiaTheme="minorEastAsia"/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lastRenderedPageBreak/>
              <w:t>5) Fasting blood glucose ≥100 mg/dL</w:t>
            </w:r>
          </w:p>
        </w:tc>
      </w:tr>
    </w:tbl>
    <w:p w14:paraId="23197A17" w14:textId="77777777" w:rsidR="00CF638C" w:rsidRPr="00974D69" w:rsidRDefault="00CF638C" w:rsidP="00CF638C">
      <w:pPr>
        <w:rPr>
          <w:sz w:val="21"/>
          <w:szCs w:val="21"/>
        </w:rPr>
      </w:pPr>
      <w:r w:rsidRPr="00974D69">
        <w:rPr>
          <w:sz w:val="21"/>
          <w:szCs w:val="21"/>
        </w:rPr>
        <w:lastRenderedPageBreak/>
        <w:t>BMI</w:t>
      </w:r>
      <w:r>
        <w:rPr>
          <w:rFonts w:eastAsiaTheme="minorEastAsia" w:hint="eastAsia"/>
          <w:sz w:val="21"/>
          <w:szCs w:val="21"/>
        </w:rPr>
        <w:t>,</w:t>
      </w:r>
      <w:r w:rsidRPr="00974D69">
        <w:rPr>
          <w:sz w:val="21"/>
          <w:szCs w:val="21"/>
        </w:rPr>
        <w:t xml:space="preserve"> body mass index; CKD</w:t>
      </w:r>
      <w:r>
        <w:rPr>
          <w:rFonts w:eastAsiaTheme="minorEastAsia" w:hint="eastAsia"/>
          <w:sz w:val="21"/>
          <w:szCs w:val="21"/>
        </w:rPr>
        <w:t xml:space="preserve">, </w:t>
      </w:r>
      <w:r w:rsidRPr="00974D69">
        <w:rPr>
          <w:sz w:val="21"/>
          <w:szCs w:val="21"/>
        </w:rPr>
        <w:t>chronic kidney disease; CKM</w:t>
      </w:r>
      <w:r>
        <w:rPr>
          <w:rFonts w:eastAsiaTheme="minorEastAsia" w:hint="eastAsia"/>
          <w:sz w:val="21"/>
          <w:szCs w:val="21"/>
        </w:rPr>
        <w:t xml:space="preserve">, </w:t>
      </w:r>
      <w:r w:rsidRPr="00974D69">
        <w:rPr>
          <w:sz w:val="21"/>
          <w:szCs w:val="21"/>
        </w:rPr>
        <w:t>cardiovascular-kidney-metabolic; CVD</w:t>
      </w:r>
      <w:r>
        <w:rPr>
          <w:rFonts w:eastAsiaTheme="minorEastAsia" w:hint="eastAsia"/>
          <w:sz w:val="21"/>
          <w:szCs w:val="21"/>
        </w:rPr>
        <w:t xml:space="preserve">, </w:t>
      </w:r>
      <w:r w:rsidRPr="00974D69">
        <w:rPr>
          <w:sz w:val="21"/>
          <w:szCs w:val="21"/>
        </w:rPr>
        <w:t>cardiovascular disease; DBP</w:t>
      </w:r>
      <w:r>
        <w:rPr>
          <w:rFonts w:eastAsiaTheme="minorEastAsia" w:hint="eastAsia"/>
          <w:sz w:val="21"/>
          <w:szCs w:val="21"/>
        </w:rPr>
        <w:t>,</w:t>
      </w:r>
      <w:r w:rsidRPr="00974D69">
        <w:rPr>
          <w:sz w:val="21"/>
          <w:szCs w:val="21"/>
        </w:rPr>
        <w:t xml:space="preserve"> diastolic blood pressure; </w:t>
      </w:r>
      <w:proofErr w:type="gramStart"/>
      <w:r w:rsidRPr="00974D69">
        <w:rPr>
          <w:sz w:val="21"/>
          <w:szCs w:val="21"/>
        </w:rPr>
        <w:t>eGFR</w:t>
      </w:r>
      <w:r>
        <w:rPr>
          <w:rFonts w:eastAsiaTheme="minorEastAsia" w:hint="eastAsia"/>
          <w:sz w:val="21"/>
          <w:szCs w:val="21"/>
        </w:rPr>
        <w:t xml:space="preserve">, </w:t>
      </w:r>
      <w:r w:rsidRPr="00974D69">
        <w:rPr>
          <w:sz w:val="21"/>
          <w:szCs w:val="21"/>
        </w:rPr>
        <w:t xml:space="preserve"> estimated</w:t>
      </w:r>
      <w:proofErr w:type="gramEnd"/>
      <w:r w:rsidRPr="00974D69">
        <w:rPr>
          <w:sz w:val="21"/>
          <w:szCs w:val="21"/>
        </w:rPr>
        <w:t xml:space="preserve"> glomerular filtration rate; HDL</w:t>
      </w:r>
      <w:r>
        <w:rPr>
          <w:rFonts w:eastAsiaTheme="minorEastAsia" w:hint="eastAsia"/>
          <w:sz w:val="21"/>
          <w:szCs w:val="21"/>
        </w:rPr>
        <w:t>,</w:t>
      </w:r>
      <w:r w:rsidRPr="00974D69">
        <w:rPr>
          <w:sz w:val="21"/>
          <w:szCs w:val="21"/>
        </w:rPr>
        <w:t xml:space="preserve"> high-density lipoprotein;</w:t>
      </w:r>
      <w:r w:rsidRPr="00974D69">
        <w:rPr>
          <w:sz w:val="21"/>
          <w:szCs w:val="21"/>
          <w:u w:val="single"/>
        </w:rPr>
        <w:t xml:space="preserve"> </w:t>
      </w:r>
      <w:r w:rsidRPr="00974D69">
        <w:rPr>
          <w:sz w:val="21"/>
          <w:szCs w:val="21"/>
        </w:rPr>
        <w:t>KDIGO</w:t>
      </w:r>
      <w:r>
        <w:rPr>
          <w:rFonts w:eastAsiaTheme="minorEastAsia" w:hint="eastAsia"/>
          <w:sz w:val="21"/>
          <w:szCs w:val="21"/>
        </w:rPr>
        <w:t xml:space="preserve">, </w:t>
      </w:r>
      <w:r w:rsidRPr="00974D69">
        <w:rPr>
          <w:sz w:val="21"/>
          <w:szCs w:val="21"/>
        </w:rPr>
        <w:t xml:space="preserve">The Kidney Disease: Improving Global Outcomes; </w:t>
      </w:r>
      <w:proofErr w:type="spellStart"/>
      <w:r w:rsidRPr="00974D69">
        <w:rPr>
          <w:sz w:val="21"/>
          <w:szCs w:val="21"/>
        </w:rPr>
        <w:t>MetS</w:t>
      </w:r>
      <w:proofErr w:type="spellEnd"/>
      <w:r>
        <w:rPr>
          <w:rFonts w:eastAsiaTheme="minorEastAsia" w:hint="eastAsia"/>
          <w:sz w:val="21"/>
          <w:szCs w:val="21"/>
        </w:rPr>
        <w:t>,</w:t>
      </w:r>
      <w:r w:rsidRPr="00974D69">
        <w:rPr>
          <w:sz w:val="21"/>
          <w:szCs w:val="21"/>
        </w:rPr>
        <w:t xml:space="preserve"> metabolic syndrome; SBP</w:t>
      </w:r>
      <w:r>
        <w:rPr>
          <w:rFonts w:eastAsiaTheme="minorEastAsia" w:hint="eastAsia"/>
          <w:sz w:val="21"/>
          <w:szCs w:val="21"/>
        </w:rPr>
        <w:t xml:space="preserve">, </w:t>
      </w:r>
      <w:r w:rsidRPr="00974D69">
        <w:rPr>
          <w:sz w:val="21"/>
          <w:szCs w:val="21"/>
        </w:rPr>
        <w:t>systolic blood pressure; UACR</w:t>
      </w:r>
      <w:r>
        <w:rPr>
          <w:rFonts w:eastAsiaTheme="minorEastAsia" w:hint="eastAsia"/>
          <w:sz w:val="21"/>
          <w:szCs w:val="21"/>
        </w:rPr>
        <w:t>,</w:t>
      </w:r>
      <w:r w:rsidRPr="00974D69">
        <w:rPr>
          <w:sz w:val="21"/>
          <w:szCs w:val="21"/>
        </w:rPr>
        <w:t xml:space="preserve"> urinary albumin to creatinine ratio.</w:t>
      </w:r>
    </w:p>
    <w:p w14:paraId="165CA96B" w14:textId="77777777" w:rsidR="00E420FA" w:rsidRPr="00CF638C" w:rsidRDefault="00E420FA" w:rsidP="00E420FA">
      <w:pPr>
        <w:rPr>
          <w:szCs w:val="18"/>
        </w:rPr>
      </w:pPr>
    </w:p>
    <w:p w14:paraId="626F23E8" w14:textId="77777777" w:rsidR="00E420FA" w:rsidRPr="00974D69" w:rsidRDefault="00E420FA" w:rsidP="00E420FA">
      <w:pPr>
        <w:rPr>
          <w:szCs w:val="18"/>
        </w:rPr>
        <w:sectPr w:rsidR="00E420FA" w:rsidRPr="00974D69" w:rsidSect="00E420FA">
          <w:pgSz w:w="16838" w:h="11906" w:orient="landscape"/>
          <w:pgMar w:top="1797" w:right="1440" w:bottom="1797" w:left="1440" w:header="0" w:footer="0" w:gutter="0"/>
          <w:cols w:space="720"/>
          <w:docGrid w:linePitch="286"/>
        </w:sectPr>
      </w:pPr>
    </w:p>
    <w:p w14:paraId="00D14D97" w14:textId="2957378C" w:rsidR="00E420FA" w:rsidRDefault="00E420FA" w:rsidP="002E4568">
      <w:pPr>
        <w:rPr>
          <w:sz w:val="21"/>
          <w:szCs w:val="21"/>
        </w:rPr>
      </w:pPr>
      <w:r w:rsidRPr="00D14264">
        <w:rPr>
          <w:b/>
          <w:bCs/>
          <w:sz w:val="21"/>
          <w:szCs w:val="21"/>
        </w:rPr>
        <w:lastRenderedPageBreak/>
        <w:t>Table S</w:t>
      </w:r>
      <w:r w:rsidRPr="00D14264">
        <w:rPr>
          <w:rFonts w:hint="eastAsia"/>
          <w:b/>
          <w:bCs/>
          <w:sz w:val="21"/>
          <w:szCs w:val="21"/>
        </w:rPr>
        <w:t>3</w:t>
      </w:r>
      <w:r w:rsidRPr="00D14264">
        <w:rPr>
          <w:b/>
          <w:bCs/>
          <w:sz w:val="21"/>
          <w:szCs w:val="21"/>
        </w:rPr>
        <w:t xml:space="preserve"> </w:t>
      </w:r>
      <w:r w:rsidRPr="00D14264">
        <w:rPr>
          <w:sz w:val="21"/>
          <w:szCs w:val="21"/>
        </w:rPr>
        <w:t>Methods for evaluating each CKM stage</w:t>
      </w:r>
      <w:r w:rsidRPr="00D14264">
        <w:rPr>
          <w:rFonts w:hint="eastAsia"/>
          <w:sz w:val="21"/>
          <w:szCs w:val="21"/>
        </w:rPr>
        <w:t>.</w:t>
      </w:r>
    </w:p>
    <w:p w14:paraId="079C0BAB" w14:textId="77777777" w:rsidR="00D14264" w:rsidRPr="00D14264" w:rsidRDefault="00D14264" w:rsidP="002E4568">
      <w:pPr>
        <w:rPr>
          <w:sz w:val="21"/>
          <w:szCs w:val="21"/>
        </w:rPr>
      </w:pPr>
    </w:p>
    <w:tbl>
      <w:tblPr>
        <w:tblStyle w:val="TableNormal"/>
        <w:tblW w:w="13953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3"/>
        <w:gridCol w:w="3261"/>
        <w:gridCol w:w="2371"/>
        <w:gridCol w:w="6158"/>
      </w:tblGrid>
      <w:tr w:rsidR="00E420FA" w:rsidRPr="00974D69" w14:paraId="09D047CC" w14:textId="77777777" w:rsidTr="002E4568">
        <w:trPr>
          <w:trHeight w:val="317"/>
        </w:trPr>
        <w:tc>
          <w:tcPr>
            <w:tcW w:w="2163" w:type="dxa"/>
          </w:tcPr>
          <w:p w14:paraId="789A5C77" w14:textId="77777777" w:rsidR="00E420FA" w:rsidRPr="00974D69" w:rsidRDefault="00E420FA" w:rsidP="00341051">
            <w:pPr>
              <w:rPr>
                <w:b/>
                <w:bCs/>
                <w:sz w:val="21"/>
                <w:szCs w:val="21"/>
              </w:rPr>
            </w:pPr>
            <w:r w:rsidRPr="00974D69">
              <w:rPr>
                <w:b/>
                <w:bCs/>
                <w:sz w:val="21"/>
                <w:szCs w:val="21"/>
              </w:rPr>
              <w:t>CKM stages</w:t>
            </w:r>
          </w:p>
        </w:tc>
        <w:tc>
          <w:tcPr>
            <w:tcW w:w="3261" w:type="dxa"/>
          </w:tcPr>
          <w:p w14:paraId="54DA2D6D" w14:textId="77777777" w:rsidR="00E420FA" w:rsidRPr="00974D69" w:rsidRDefault="00E420FA" w:rsidP="00341051">
            <w:pPr>
              <w:rPr>
                <w:b/>
                <w:bCs/>
                <w:sz w:val="21"/>
                <w:szCs w:val="21"/>
              </w:rPr>
            </w:pPr>
            <w:r w:rsidRPr="00974D69">
              <w:rPr>
                <w:b/>
                <w:bCs/>
                <w:sz w:val="21"/>
                <w:szCs w:val="21"/>
              </w:rPr>
              <w:t>Definition</w:t>
            </w:r>
          </w:p>
        </w:tc>
        <w:tc>
          <w:tcPr>
            <w:tcW w:w="2371" w:type="dxa"/>
          </w:tcPr>
          <w:p w14:paraId="510D9F10" w14:textId="77777777" w:rsidR="00E420FA" w:rsidRPr="00974D69" w:rsidRDefault="00E420FA" w:rsidP="00341051">
            <w:pPr>
              <w:rPr>
                <w:b/>
                <w:bCs/>
                <w:sz w:val="21"/>
                <w:szCs w:val="21"/>
              </w:rPr>
            </w:pPr>
            <w:r w:rsidRPr="00974D69">
              <w:rPr>
                <w:b/>
                <w:bCs/>
                <w:sz w:val="21"/>
                <w:szCs w:val="21"/>
              </w:rPr>
              <w:t>Criterion</w:t>
            </w:r>
          </w:p>
        </w:tc>
        <w:tc>
          <w:tcPr>
            <w:tcW w:w="6158" w:type="dxa"/>
          </w:tcPr>
          <w:p w14:paraId="129C1B4E" w14:textId="77777777" w:rsidR="00E420FA" w:rsidRPr="00974D69" w:rsidRDefault="00E420FA" w:rsidP="00341051">
            <w:pPr>
              <w:rPr>
                <w:b/>
                <w:bCs/>
                <w:sz w:val="21"/>
                <w:szCs w:val="21"/>
              </w:rPr>
            </w:pPr>
            <w:r w:rsidRPr="00974D69">
              <w:rPr>
                <w:b/>
                <w:bCs/>
                <w:sz w:val="21"/>
                <w:szCs w:val="21"/>
              </w:rPr>
              <w:t>Threshold for CKM conditions</w:t>
            </w:r>
          </w:p>
        </w:tc>
      </w:tr>
      <w:tr w:rsidR="00E420FA" w:rsidRPr="00974D69" w14:paraId="271E14D4" w14:textId="77777777" w:rsidTr="002E4568">
        <w:trPr>
          <w:trHeight w:val="317"/>
        </w:trPr>
        <w:tc>
          <w:tcPr>
            <w:tcW w:w="2163" w:type="dxa"/>
            <w:vMerge w:val="restart"/>
            <w:hideMark/>
          </w:tcPr>
          <w:p w14:paraId="165F030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Stage 0: No</w:t>
            </w:r>
          </w:p>
          <w:p w14:paraId="5603D392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CKM risk factors</w:t>
            </w:r>
          </w:p>
        </w:tc>
        <w:tc>
          <w:tcPr>
            <w:tcW w:w="3261" w:type="dxa"/>
            <w:vMerge w:val="restart"/>
            <w:hideMark/>
          </w:tcPr>
          <w:p w14:paraId="6BD8726F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Individuals with normal BMI and waist circumference, normoglycemia,</w:t>
            </w:r>
          </w:p>
          <w:p w14:paraId="69AB09D4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 xml:space="preserve">normotension, a normal lipid </w:t>
            </w:r>
            <w:proofErr w:type="gramStart"/>
            <w:r w:rsidRPr="00974D69">
              <w:rPr>
                <w:sz w:val="21"/>
                <w:szCs w:val="21"/>
              </w:rPr>
              <w:t xml:space="preserve">profile,   </w:t>
            </w:r>
            <w:proofErr w:type="gramEnd"/>
            <w:r w:rsidRPr="00974D69">
              <w:rPr>
                <w:sz w:val="21"/>
                <w:szCs w:val="21"/>
              </w:rPr>
              <w:t xml:space="preserve">  and no evidence of CKD or subclinical or</w:t>
            </w:r>
            <w:r w:rsidRPr="00974D69">
              <w:rPr>
                <w:rFonts w:eastAsiaTheme="minorEastAsia" w:hint="eastAsia"/>
                <w:sz w:val="21"/>
                <w:szCs w:val="21"/>
              </w:rPr>
              <w:t xml:space="preserve"> </w:t>
            </w:r>
            <w:r w:rsidRPr="00974D69">
              <w:rPr>
                <w:sz w:val="21"/>
                <w:szCs w:val="21"/>
              </w:rPr>
              <w:t xml:space="preserve"> </w:t>
            </w:r>
            <w:r w:rsidRPr="00974D69">
              <w:rPr>
                <w:rFonts w:eastAsiaTheme="minorEastAsia" w:hint="eastAsia"/>
                <w:sz w:val="21"/>
                <w:szCs w:val="21"/>
              </w:rPr>
              <w:t xml:space="preserve">    </w:t>
            </w:r>
            <w:r w:rsidRPr="00974D69">
              <w:rPr>
                <w:sz w:val="21"/>
                <w:szCs w:val="21"/>
              </w:rPr>
              <w:t>clinical CVD</w:t>
            </w:r>
          </w:p>
        </w:tc>
        <w:tc>
          <w:tcPr>
            <w:tcW w:w="2371" w:type="dxa"/>
            <w:vMerge w:val="restart"/>
            <w:hideMark/>
          </w:tcPr>
          <w:p w14:paraId="61A4ED72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All criteria are met</w:t>
            </w:r>
          </w:p>
        </w:tc>
        <w:tc>
          <w:tcPr>
            <w:tcW w:w="6158" w:type="dxa"/>
            <w:hideMark/>
          </w:tcPr>
          <w:p w14:paraId="0F3609AE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BMI &lt;25 kg/m</w:t>
            </w:r>
            <w:r w:rsidRPr="00974D69">
              <w:rPr>
                <w:sz w:val="21"/>
                <w:szCs w:val="21"/>
                <w:vertAlign w:val="superscript"/>
              </w:rPr>
              <w:t>2</w:t>
            </w:r>
            <w:r w:rsidRPr="00974D69">
              <w:rPr>
                <w:sz w:val="21"/>
                <w:szCs w:val="21"/>
              </w:rPr>
              <w:t xml:space="preserve">  </w:t>
            </w:r>
          </w:p>
        </w:tc>
      </w:tr>
      <w:tr w:rsidR="00E420FA" w:rsidRPr="00974D69" w14:paraId="4723A945" w14:textId="77777777" w:rsidTr="002E4568">
        <w:trPr>
          <w:trHeight w:val="562"/>
        </w:trPr>
        <w:tc>
          <w:tcPr>
            <w:tcW w:w="2163" w:type="dxa"/>
            <w:vMerge/>
            <w:vAlign w:val="center"/>
            <w:hideMark/>
          </w:tcPr>
          <w:p w14:paraId="4811E0D5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70EB20B8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  <w:hideMark/>
          </w:tcPr>
          <w:p w14:paraId="07532EC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  <w:hideMark/>
          </w:tcPr>
          <w:p w14:paraId="1D364C8E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Waist circumference &lt;88/102 cm in female/male (or if Asian ancestry &lt;80/90 cm in female/male)</w:t>
            </w:r>
          </w:p>
        </w:tc>
      </w:tr>
      <w:tr w:rsidR="00E420FA" w:rsidRPr="00974D69" w14:paraId="1911EE16" w14:textId="77777777" w:rsidTr="002E4568">
        <w:trPr>
          <w:trHeight w:val="769"/>
        </w:trPr>
        <w:tc>
          <w:tcPr>
            <w:tcW w:w="2163" w:type="dxa"/>
            <w:vMerge/>
            <w:vAlign w:val="center"/>
            <w:hideMark/>
          </w:tcPr>
          <w:p w14:paraId="3E21930F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29137BDF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  <w:hideMark/>
          </w:tcPr>
          <w:p w14:paraId="6B83D02F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  <w:hideMark/>
          </w:tcPr>
          <w:p w14:paraId="3AD6816D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Fasting blood glucose &lt; 100 mg/dL and HbA1c &lt; 5.7% and without self-reported diagnosis of diabetes, use of insulin, or oral</w:t>
            </w:r>
          </w:p>
          <w:p w14:paraId="5230113B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hypoglycemic agents</w:t>
            </w:r>
          </w:p>
        </w:tc>
      </w:tr>
      <w:tr w:rsidR="00E420FA" w:rsidRPr="00974D69" w14:paraId="57A8BD6A" w14:textId="77777777" w:rsidTr="002E4568">
        <w:trPr>
          <w:trHeight w:val="481"/>
        </w:trPr>
        <w:tc>
          <w:tcPr>
            <w:tcW w:w="2163" w:type="dxa"/>
            <w:vMerge/>
            <w:vAlign w:val="center"/>
            <w:hideMark/>
          </w:tcPr>
          <w:p w14:paraId="5FE779D0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4E3906C4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  <w:hideMark/>
          </w:tcPr>
          <w:p w14:paraId="7CC55DBF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  <w:hideMark/>
          </w:tcPr>
          <w:p w14:paraId="3AAA72B4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SBP &lt;130 mm Hg and DBP &lt;80 mm Hg without self-reported</w:t>
            </w:r>
          </w:p>
          <w:p w14:paraId="37FF4938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diagnosis of hypertension or use of antihypertensive medications</w:t>
            </w:r>
          </w:p>
        </w:tc>
      </w:tr>
      <w:tr w:rsidR="00E420FA" w:rsidRPr="00974D69" w14:paraId="30173BC3" w14:textId="77777777" w:rsidTr="002E4568">
        <w:trPr>
          <w:trHeight w:val="419"/>
        </w:trPr>
        <w:tc>
          <w:tcPr>
            <w:tcW w:w="2163" w:type="dxa"/>
            <w:vMerge/>
            <w:vAlign w:val="center"/>
            <w:hideMark/>
          </w:tcPr>
          <w:p w14:paraId="7F775DB3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2152A633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  <w:hideMark/>
          </w:tcPr>
          <w:p w14:paraId="7ABEA3E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  <w:hideMark/>
          </w:tcPr>
          <w:p w14:paraId="7EA2C9A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HDL cholesterol &lt;50/40 mg/dL in female/male and triglycerides &lt;</w:t>
            </w:r>
          </w:p>
          <w:p w14:paraId="461F0BDF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150 mg/dL</w:t>
            </w:r>
          </w:p>
        </w:tc>
      </w:tr>
      <w:tr w:rsidR="00E420FA" w:rsidRPr="00974D69" w14:paraId="65C1A3ED" w14:textId="77777777" w:rsidTr="002E4568">
        <w:trPr>
          <w:trHeight w:val="343"/>
        </w:trPr>
        <w:tc>
          <w:tcPr>
            <w:tcW w:w="2163" w:type="dxa"/>
            <w:vMerge/>
            <w:vAlign w:val="center"/>
            <w:hideMark/>
          </w:tcPr>
          <w:p w14:paraId="065C61D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212218D9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  <w:hideMark/>
          </w:tcPr>
          <w:p w14:paraId="342008F6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  <w:hideMark/>
          </w:tcPr>
          <w:p w14:paraId="4C048DD3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Low-risk CKD in KDIGO classification according to eGFR and UACR: UACR &lt; 30 mg/g and eGFR ≥ 60 ml/min/1.73m</w:t>
            </w:r>
            <w:proofErr w:type="gramStart"/>
            <w:r w:rsidRPr="00974D69">
              <w:rPr>
                <w:sz w:val="21"/>
                <w:szCs w:val="21"/>
                <w:vertAlign w:val="superscript"/>
              </w:rPr>
              <w:t>2</w:t>
            </w:r>
            <w:r w:rsidRPr="00974D69">
              <w:rPr>
                <w:sz w:val="21"/>
                <w:szCs w:val="21"/>
              </w:rPr>
              <w:t xml:space="preserve"> .</w:t>
            </w:r>
            <w:proofErr w:type="gramEnd"/>
          </w:p>
        </w:tc>
      </w:tr>
      <w:tr w:rsidR="00E420FA" w:rsidRPr="00974D69" w14:paraId="415C8096" w14:textId="77777777" w:rsidTr="002E4568">
        <w:trPr>
          <w:trHeight w:val="317"/>
        </w:trPr>
        <w:tc>
          <w:tcPr>
            <w:tcW w:w="2163" w:type="dxa"/>
            <w:vMerge/>
            <w:vAlign w:val="center"/>
            <w:hideMark/>
          </w:tcPr>
          <w:p w14:paraId="50BAB7DA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262C1098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  <w:hideMark/>
          </w:tcPr>
          <w:p w14:paraId="03856E5D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  <w:hideMark/>
          </w:tcPr>
          <w:p w14:paraId="30E7A2C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Predicted 10-year CVD risk &lt; 20%</w:t>
            </w:r>
          </w:p>
        </w:tc>
      </w:tr>
      <w:tr w:rsidR="00E420FA" w:rsidRPr="00974D69" w14:paraId="3211C368" w14:textId="77777777" w:rsidTr="002E4568">
        <w:trPr>
          <w:trHeight w:val="316"/>
        </w:trPr>
        <w:tc>
          <w:tcPr>
            <w:tcW w:w="2163" w:type="dxa"/>
            <w:vMerge/>
            <w:vAlign w:val="center"/>
            <w:hideMark/>
          </w:tcPr>
          <w:p w14:paraId="14BDE199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53845BA9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  <w:hideMark/>
          </w:tcPr>
          <w:p w14:paraId="17BD3B43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  <w:hideMark/>
          </w:tcPr>
          <w:p w14:paraId="51973D26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No clinical CVD</w:t>
            </w:r>
          </w:p>
        </w:tc>
      </w:tr>
      <w:tr w:rsidR="00E420FA" w:rsidRPr="00974D69" w14:paraId="7BF4AA87" w14:textId="77777777" w:rsidTr="002E4568">
        <w:trPr>
          <w:trHeight w:val="318"/>
        </w:trPr>
        <w:tc>
          <w:tcPr>
            <w:tcW w:w="2163" w:type="dxa"/>
            <w:vMerge w:val="restart"/>
            <w:hideMark/>
          </w:tcPr>
          <w:p w14:paraId="6E823622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 xml:space="preserve">Stage 1: Excess or </w:t>
            </w:r>
            <w:proofErr w:type="gramStart"/>
            <w:r w:rsidRPr="00974D69">
              <w:rPr>
                <w:sz w:val="21"/>
                <w:szCs w:val="21"/>
              </w:rPr>
              <w:t>dysfunctional  adiposity</w:t>
            </w:r>
            <w:proofErr w:type="gramEnd"/>
          </w:p>
        </w:tc>
        <w:tc>
          <w:tcPr>
            <w:tcW w:w="3261" w:type="dxa"/>
            <w:vMerge w:val="restart"/>
            <w:hideMark/>
          </w:tcPr>
          <w:p w14:paraId="1463AFE3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Individuals with overweight/obesity,</w:t>
            </w:r>
          </w:p>
          <w:p w14:paraId="4F5F62EB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abdominal obesity, or dysfunctional</w:t>
            </w:r>
          </w:p>
          <w:p w14:paraId="1962A7D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adipose tissue, without the presence of other metabolic risk factors or CKD</w:t>
            </w:r>
          </w:p>
        </w:tc>
        <w:tc>
          <w:tcPr>
            <w:tcW w:w="2371" w:type="dxa"/>
            <w:vMerge w:val="restart"/>
            <w:hideMark/>
          </w:tcPr>
          <w:p w14:paraId="78CDAE1B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Any of the three criteria is met</w:t>
            </w:r>
          </w:p>
        </w:tc>
        <w:tc>
          <w:tcPr>
            <w:tcW w:w="6158" w:type="dxa"/>
            <w:hideMark/>
          </w:tcPr>
          <w:p w14:paraId="059D3B32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Overweight/obesity</w:t>
            </w:r>
          </w:p>
        </w:tc>
      </w:tr>
      <w:tr w:rsidR="00E420FA" w:rsidRPr="00974D69" w14:paraId="61DEA6C7" w14:textId="77777777" w:rsidTr="002E4568">
        <w:trPr>
          <w:trHeight w:val="316"/>
        </w:trPr>
        <w:tc>
          <w:tcPr>
            <w:tcW w:w="2163" w:type="dxa"/>
            <w:vMerge/>
            <w:vAlign w:val="center"/>
            <w:hideMark/>
          </w:tcPr>
          <w:p w14:paraId="743EF42D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2E2A5B5C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  <w:hideMark/>
          </w:tcPr>
          <w:p w14:paraId="29FF9963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  <w:hideMark/>
          </w:tcPr>
          <w:p w14:paraId="4DAC30F3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Abdominal obesity</w:t>
            </w:r>
          </w:p>
        </w:tc>
      </w:tr>
      <w:tr w:rsidR="00E420FA" w:rsidRPr="00974D69" w14:paraId="3818376F" w14:textId="77777777" w:rsidTr="002E4568">
        <w:trPr>
          <w:trHeight w:val="316"/>
        </w:trPr>
        <w:tc>
          <w:tcPr>
            <w:tcW w:w="2163" w:type="dxa"/>
            <w:vMerge/>
            <w:vAlign w:val="center"/>
            <w:hideMark/>
          </w:tcPr>
          <w:p w14:paraId="35B10B9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64167DE3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  <w:hideMark/>
          </w:tcPr>
          <w:p w14:paraId="4DE86C18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  <w:hideMark/>
          </w:tcPr>
          <w:p w14:paraId="6887AD82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Prediabetes</w:t>
            </w:r>
          </w:p>
        </w:tc>
      </w:tr>
      <w:tr w:rsidR="00E420FA" w:rsidRPr="00974D69" w14:paraId="5F942B36" w14:textId="77777777" w:rsidTr="002E4568">
        <w:trPr>
          <w:trHeight w:val="522"/>
        </w:trPr>
        <w:tc>
          <w:tcPr>
            <w:tcW w:w="2163" w:type="dxa"/>
            <w:vMerge/>
            <w:vAlign w:val="center"/>
            <w:hideMark/>
          </w:tcPr>
          <w:p w14:paraId="141363AF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46E3F98E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 w:val="restart"/>
            <w:hideMark/>
          </w:tcPr>
          <w:p w14:paraId="32E9934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All criteria are met</w:t>
            </w:r>
          </w:p>
        </w:tc>
        <w:tc>
          <w:tcPr>
            <w:tcW w:w="6158" w:type="dxa"/>
            <w:hideMark/>
          </w:tcPr>
          <w:p w14:paraId="45C3EAB3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SBP &lt;130 mm Hg and DBP &lt;80 mm Hg without self-reported</w:t>
            </w:r>
          </w:p>
          <w:p w14:paraId="080FC20D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diagnosis of hypertension or use of antihypertensive medications</w:t>
            </w:r>
          </w:p>
        </w:tc>
      </w:tr>
      <w:tr w:rsidR="00E420FA" w:rsidRPr="00974D69" w14:paraId="66DCF401" w14:textId="77777777" w:rsidTr="002E4568">
        <w:trPr>
          <w:trHeight w:val="460"/>
        </w:trPr>
        <w:tc>
          <w:tcPr>
            <w:tcW w:w="2163" w:type="dxa"/>
            <w:vMerge/>
            <w:vAlign w:val="center"/>
            <w:hideMark/>
          </w:tcPr>
          <w:p w14:paraId="524AA330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146349D9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  <w:hideMark/>
          </w:tcPr>
          <w:p w14:paraId="4014C26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  <w:hideMark/>
          </w:tcPr>
          <w:p w14:paraId="7772C893" w14:textId="3820D45B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 xml:space="preserve">HDL cholesterol </w:t>
            </w:r>
            <w:r w:rsidR="00EA07DB" w:rsidRPr="00974D69">
              <w:rPr>
                <w:sz w:val="21"/>
                <w:szCs w:val="21"/>
              </w:rPr>
              <w:t>≥</w:t>
            </w:r>
            <w:r w:rsidRPr="00974D69">
              <w:rPr>
                <w:sz w:val="21"/>
                <w:szCs w:val="21"/>
              </w:rPr>
              <w:t>50/40 mg/dL in female/male and triglycerides &lt;</w:t>
            </w:r>
          </w:p>
          <w:p w14:paraId="0985A378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150 mg/dL</w:t>
            </w:r>
          </w:p>
        </w:tc>
      </w:tr>
      <w:tr w:rsidR="00E420FA" w:rsidRPr="00974D69" w14:paraId="5D5AC844" w14:textId="77777777" w:rsidTr="002E4568">
        <w:trPr>
          <w:trHeight w:val="634"/>
        </w:trPr>
        <w:tc>
          <w:tcPr>
            <w:tcW w:w="2163" w:type="dxa"/>
            <w:vMerge/>
            <w:vAlign w:val="center"/>
            <w:hideMark/>
          </w:tcPr>
          <w:p w14:paraId="4589BA28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4FB76AAB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  <w:hideMark/>
          </w:tcPr>
          <w:p w14:paraId="4A840FAA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  <w:hideMark/>
          </w:tcPr>
          <w:p w14:paraId="4759DC0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Low-risk CKD in KDIGO classification according to eGFR and UACR: UACR &lt; 30 mg/g and eGFR ≥ 60 ml/min/1.73m</w:t>
            </w:r>
            <w:proofErr w:type="gramStart"/>
            <w:r w:rsidRPr="00974D69">
              <w:rPr>
                <w:sz w:val="21"/>
                <w:szCs w:val="21"/>
              </w:rPr>
              <w:t>2 .</w:t>
            </w:r>
            <w:proofErr w:type="gramEnd"/>
          </w:p>
        </w:tc>
      </w:tr>
      <w:tr w:rsidR="00E420FA" w:rsidRPr="00974D69" w14:paraId="0C2C3D26" w14:textId="77777777" w:rsidTr="002E4568">
        <w:trPr>
          <w:trHeight w:val="308"/>
        </w:trPr>
        <w:tc>
          <w:tcPr>
            <w:tcW w:w="2163" w:type="dxa"/>
            <w:vMerge/>
            <w:vAlign w:val="center"/>
          </w:tcPr>
          <w:p w14:paraId="7EC1BCBB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69723E94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5ED79C4A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1093ABA3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Predicted 10-year CVD risk &lt; 20%</w:t>
            </w:r>
          </w:p>
        </w:tc>
      </w:tr>
      <w:tr w:rsidR="00E420FA" w:rsidRPr="00974D69" w14:paraId="3ED20520" w14:textId="77777777" w:rsidTr="002E4568">
        <w:trPr>
          <w:trHeight w:val="284"/>
        </w:trPr>
        <w:tc>
          <w:tcPr>
            <w:tcW w:w="2163" w:type="dxa"/>
            <w:vMerge/>
            <w:vAlign w:val="center"/>
          </w:tcPr>
          <w:p w14:paraId="18327F5F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644D2B90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7F8D1B29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6357EAA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No clinical CVD</w:t>
            </w:r>
          </w:p>
        </w:tc>
      </w:tr>
      <w:tr w:rsidR="00E420FA" w:rsidRPr="00974D69" w14:paraId="4F57F28B" w14:textId="77777777" w:rsidTr="002E4568">
        <w:trPr>
          <w:trHeight w:val="634"/>
        </w:trPr>
        <w:tc>
          <w:tcPr>
            <w:tcW w:w="2163" w:type="dxa"/>
            <w:vMerge w:val="restart"/>
            <w:vAlign w:val="center"/>
          </w:tcPr>
          <w:p w14:paraId="1A1B6B2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lastRenderedPageBreak/>
              <w:t>Stage 2:</w:t>
            </w:r>
          </w:p>
          <w:p w14:paraId="28EA786F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Metabolic risk</w:t>
            </w:r>
          </w:p>
          <w:p w14:paraId="461AF5D1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factors and CKD</w:t>
            </w:r>
          </w:p>
        </w:tc>
        <w:tc>
          <w:tcPr>
            <w:tcW w:w="3261" w:type="dxa"/>
            <w:vMerge w:val="restart"/>
            <w:vAlign w:val="center"/>
          </w:tcPr>
          <w:p w14:paraId="1355354F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 xml:space="preserve">Individuals with metabolic risk factors (hypertriglyceridemia, </w:t>
            </w:r>
            <w:proofErr w:type="gramStart"/>
            <w:r w:rsidRPr="00974D69">
              <w:rPr>
                <w:sz w:val="21"/>
                <w:szCs w:val="21"/>
              </w:rPr>
              <w:t xml:space="preserve">hypertension,   </w:t>
            </w:r>
            <w:proofErr w:type="spellStart"/>
            <w:proofErr w:type="gramEnd"/>
            <w:r w:rsidRPr="00974D69">
              <w:rPr>
                <w:sz w:val="21"/>
                <w:szCs w:val="21"/>
              </w:rPr>
              <w:t>MetS</w:t>
            </w:r>
            <w:proofErr w:type="spellEnd"/>
            <w:r w:rsidRPr="00974D69">
              <w:rPr>
                <w:sz w:val="21"/>
                <w:szCs w:val="21"/>
              </w:rPr>
              <w:t>, diabetes), or CKD</w:t>
            </w:r>
          </w:p>
        </w:tc>
        <w:tc>
          <w:tcPr>
            <w:tcW w:w="2371" w:type="dxa"/>
            <w:vMerge w:val="restart"/>
          </w:tcPr>
          <w:p w14:paraId="46EADE22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Any of the five criteria is met</w:t>
            </w:r>
          </w:p>
        </w:tc>
        <w:tc>
          <w:tcPr>
            <w:tcW w:w="6158" w:type="dxa"/>
          </w:tcPr>
          <w:p w14:paraId="3B588E4D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Hypertriglyceridemia</w:t>
            </w:r>
          </w:p>
        </w:tc>
      </w:tr>
      <w:tr w:rsidR="00E420FA" w:rsidRPr="00974D69" w14:paraId="19E3A0A5" w14:textId="77777777" w:rsidTr="002E4568">
        <w:trPr>
          <w:trHeight w:val="262"/>
        </w:trPr>
        <w:tc>
          <w:tcPr>
            <w:tcW w:w="2163" w:type="dxa"/>
            <w:vMerge/>
            <w:vAlign w:val="center"/>
          </w:tcPr>
          <w:p w14:paraId="7C009EC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3ED821CB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04953900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6BB856B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Hypertension</w:t>
            </w:r>
          </w:p>
        </w:tc>
      </w:tr>
      <w:tr w:rsidR="00E420FA" w:rsidRPr="00974D69" w14:paraId="19854EED" w14:textId="77777777" w:rsidTr="002E4568">
        <w:trPr>
          <w:trHeight w:val="138"/>
        </w:trPr>
        <w:tc>
          <w:tcPr>
            <w:tcW w:w="2163" w:type="dxa"/>
            <w:vMerge/>
            <w:vAlign w:val="center"/>
          </w:tcPr>
          <w:p w14:paraId="4C969EA6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495135CC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4B89B7BD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7D5AA553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diabetes</w:t>
            </w:r>
          </w:p>
        </w:tc>
      </w:tr>
      <w:tr w:rsidR="00E420FA" w:rsidRPr="00974D69" w14:paraId="2C8C76A3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2A31919F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4AAC4B1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4EC99263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2601C26C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proofErr w:type="spellStart"/>
            <w:r w:rsidRPr="00974D69">
              <w:rPr>
                <w:sz w:val="21"/>
                <w:szCs w:val="21"/>
              </w:rPr>
              <w:t>MetS</w:t>
            </w:r>
            <w:proofErr w:type="spellEnd"/>
          </w:p>
        </w:tc>
      </w:tr>
      <w:tr w:rsidR="00E420FA" w:rsidRPr="00974D69" w14:paraId="434DDF20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23B0170B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3570D3F1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447FA150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6F5C4EF4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Moderate-to-high-risk CKD in KDIGO classification</w:t>
            </w:r>
          </w:p>
        </w:tc>
      </w:tr>
      <w:tr w:rsidR="00E420FA" w:rsidRPr="00974D69" w14:paraId="7FAC5F9B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1D75AB7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463FA9BB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 w:val="restart"/>
            <w:vAlign w:val="center"/>
          </w:tcPr>
          <w:p w14:paraId="135F38F0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All criteria are met</w:t>
            </w:r>
          </w:p>
        </w:tc>
        <w:tc>
          <w:tcPr>
            <w:tcW w:w="6158" w:type="dxa"/>
          </w:tcPr>
          <w:p w14:paraId="47180609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No very high-risk CKD in KDIGO classification</w:t>
            </w:r>
          </w:p>
        </w:tc>
      </w:tr>
      <w:tr w:rsidR="00E420FA" w:rsidRPr="00974D69" w14:paraId="22E5D235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12DCC36F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3A423232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188C7CD6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609DDAF5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Predicted 10-year CVD risk &lt; 20%</w:t>
            </w:r>
          </w:p>
        </w:tc>
      </w:tr>
      <w:tr w:rsidR="00E420FA" w:rsidRPr="00974D69" w14:paraId="27DB8ACC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65BDEFA0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429ECC0E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61070362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6519BFAF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No clinical CVD</w:t>
            </w:r>
          </w:p>
        </w:tc>
      </w:tr>
      <w:tr w:rsidR="00E420FA" w:rsidRPr="00974D69" w14:paraId="2395E2C3" w14:textId="77777777" w:rsidTr="002E4568">
        <w:trPr>
          <w:trHeight w:val="340"/>
        </w:trPr>
        <w:tc>
          <w:tcPr>
            <w:tcW w:w="2163" w:type="dxa"/>
            <w:vMerge w:val="restart"/>
            <w:vAlign w:val="center"/>
          </w:tcPr>
          <w:p w14:paraId="2C686F01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Stage 3:</w:t>
            </w:r>
          </w:p>
          <w:p w14:paraId="3D774A5C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Subclinical CVD in CKM</w:t>
            </w:r>
          </w:p>
        </w:tc>
        <w:tc>
          <w:tcPr>
            <w:tcW w:w="3261" w:type="dxa"/>
            <w:vMerge w:val="restart"/>
            <w:vAlign w:val="center"/>
          </w:tcPr>
          <w:p w14:paraId="246C92D3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 xml:space="preserve">Subclinical CVD among </w:t>
            </w:r>
            <w:proofErr w:type="gramStart"/>
            <w:r w:rsidRPr="00974D69">
              <w:rPr>
                <w:sz w:val="21"/>
                <w:szCs w:val="21"/>
              </w:rPr>
              <w:t>individuals  with</w:t>
            </w:r>
            <w:proofErr w:type="gramEnd"/>
            <w:r w:rsidRPr="00974D69">
              <w:rPr>
                <w:sz w:val="21"/>
                <w:szCs w:val="21"/>
              </w:rPr>
              <w:t xml:space="preserve"> excess/dysfunctional adiposity, other metabolic risk factors, or CKD</w:t>
            </w:r>
          </w:p>
        </w:tc>
        <w:tc>
          <w:tcPr>
            <w:tcW w:w="2371" w:type="dxa"/>
            <w:vMerge w:val="restart"/>
          </w:tcPr>
          <w:p w14:paraId="7449759A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Any of the two criteria is met</w:t>
            </w:r>
          </w:p>
        </w:tc>
        <w:tc>
          <w:tcPr>
            <w:tcW w:w="6158" w:type="dxa"/>
          </w:tcPr>
          <w:p w14:paraId="413183B1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Very high-risk CKD in KDIGO classification</w:t>
            </w:r>
          </w:p>
        </w:tc>
      </w:tr>
      <w:tr w:rsidR="00E420FA" w:rsidRPr="00974D69" w14:paraId="22811AC8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482914ED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6B14A9E0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12C5F82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4FCDBAB9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Predicted 10-year CVD risk ≥ 20%</w:t>
            </w:r>
          </w:p>
        </w:tc>
      </w:tr>
      <w:tr w:rsidR="00E420FA" w:rsidRPr="00974D69" w14:paraId="218E42EF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4DED40C0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21D9D44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 w:val="restart"/>
          </w:tcPr>
          <w:p w14:paraId="3CB1690E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Any of the eight criteria is met</w:t>
            </w:r>
          </w:p>
        </w:tc>
        <w:tc>
          <w:tcPr>
            <w:tcW w:w="6158" w:type="dxa"/>
          </w:tcPr>
          <w:p w14:paraId="7D181FF0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Overweight/obesity</w:t>
            </w:r>
          </w:p>
        </w:tc>
      </w:tr>
      <w:tr w:rsidR="00E420FA" w:rsidRPr="00974D69" w14:paraId="390C1649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69AA9154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4F9640CC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5240A08F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145C6E9C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Abdominal obesity</w:t>
            </w:r>
          </w:p>
        </w:tc>
      </w:tr>
      <w:tr w:rsidR="00E420FA" w:rsidRPr="00974D69" w14:paraId="617F9907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1FBFD08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1CAF9500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16F3DF31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24C62B80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Prediabetes</w:t>
            </w:r>
          </w:p>
        </w:tc>
      </w:tr>
      <w:tr w:rsidR="00E420FA" w:rsidRPr="00974D69" w14:paraId="0BD0AD34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771E7EFA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67FA2A10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032CA1BA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6244FDFD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Hypertriglyceridemia</w:t>
            </w:r>
          </w:p>
        </w:tc>
      </w:tr>
      <w:tr w:rsidR="00E420FA" w:rsidRPr="00974D69" w14:paraId="5C30BA79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5F9169A6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688EE343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4CB17900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4F7BD1E9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Hypertension</w:t>
            </w:r>
          </w:p>
        </w:tc>
      </w:tr>
      <w:tr w:rsidR="00E420FA" w:rsidRPr="00974D69" w14:paraId="06FEB194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546EA433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339E161D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52C32B5A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24630D37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diabetes</w:t>
            </w:r>
          </w:p>
        </w:tc>
      </w:tr>
      <w:tr w:rsidR="00E420FA" w:rsidRPr="00974D69" w14:paraId="4AC6836F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73EF2FE3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3A0D0F5A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2212BB26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43A27746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proofErr w:type="spellStart"/>
            <w:r w:rsidRPr="00974D69">
              <w:rPr>
                <w:sz w:val="21"/>
                <w:szCs w:val="21"/>
              </w:rPr>
              <w:t>MetS</w:t>
            </w:r>
            <w:proofErr w:type="spellEnd"/>
          </w:p>
        </w:tc>
      </w:tr>
      <w:tr w:rsidR="00E420FA" w:rsidRPr="00974D69" w14:paraId="5B6A4B68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3CAD0C58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55BF6FB3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2C2CF6CD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5404E8F8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Moderate-to-high-risk CKD in KDIGO classification</w:t>
            </w:r>
          </w:p>
        </w:tc>
      </w:tr>
      <w:tr w:rsidR="00E420FA" w:rsidRPr="00974D69" w14:paraId="5F2DF0EB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17DBC26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64BDB94A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</w:tcPr>
          <w:p w14:paraId="5D7A3DD9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The criterion is met</w:t>
            </w:r>
          </w:p>
        </w:tc>
        <w:tc>
          <w:tcPr>
            <w:tcW w:w="6158" w:type="dxa"/>
          </w:tcPr>
          <w:p w14:paraId="35A3923D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No clinical CVD</w:t>
            </w:r>
          </w:p>
        </w:tc>
      </w:tr>
      <w:tr w:rsidR="00E420FA" w:rsidRPr="00974D69" w14:paraId="58EFE9F1" w14:textId="77777777" w:rsidTr="002E4568">
        <w:trPr>
          <w:trHeight w:val="340"/>
        </w:trPr>
        <w:tc>
          <w:tcPr>
            <w:tcW w:w="2163" w:type="dxa"/>
            <w:vMerge w:val="restart"/>
            <w:vAlign w:val="center"/>
          </w:tcPr>
          <w:p w14:paraId="00806182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Stage 4: Clinical CVD in CKM</w:t>
            </w:r>
          </w:p>
        </w:tc>
        <w:tc>
          <w:tcPr>
            <w:tcW w:w="3261" w:type="dxa"/>
            <w:vMerge w:val="restart"/>
          </w:tcPr>
          <w:p w14:paraId="58296E8C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Clinical CVD among individuals with excess/dysfunctional adiposity,</w:t>
            </w:r>
          </w:p>
          <w:p w14:paraId="4882E526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other metabolic risk factors, or CKD</w:t>
            </w:r>
          </w:p>
        </w:tc>
        <w:tc>
          <w:tcPr>
            <w:tcW w:w="2371" w:type="dxa"/>
          </w:tcPr>
          <w:p w14:paraId="609DC482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The criterion is met</w:t>
            </w:r>
          </w:p>
        </w:tc>
        <w:tc>
          <w:tcPr>
            <w:tcW w:w="6158" w:type="dxa"/>
          </w:tcPr>
          <w:p w14:paraId="1F88AA09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Clinical CVD</w:t>
            </w:r>
          </w:p>
        </w:tc>
      </w:tr>
      <w:tr w:rsidR="00E420FA" w:rsidRPr="00974D69" w14:paraId="7D057F03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06EEB81E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0F1A0A2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 w:val="restart"/>
          </w:tcPr>
          <w:p w14:paraId="750436EF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Any of the nine criteria is met</w:t>
            </w:r>
          </w:p>
        </w:tc>
        <w:tc>
          <w:tcPr>
            <w:tcW w:w="6158" w:type="dxa"/>
          </w:tcPr>
          <w:p w14:paraId="3DBC5494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Overweight/obesity</w:t>
            </w:r>
          </w:p>
        </w:tc>
      </w:tr>
      <w:tr w:rsidR="00E420FA" w:rsidRPr="00974D69" w14:paraId="6FDABF9F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56E6A0B5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68B01B1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470C2B4E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38E62308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Abdominal obesity</w:t>
            </w:r>
          </w:p>
        </w:tc>
      </w:tr>
      <w:tr w:rsidR="00E420FA" w:rsidRPr="00974D69" w14:paraId="12C9612E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35F62F2C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407C80ED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036AEB0E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37C81B3A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Prediabetes</w:t>
            </w:r>
          </w:p>
        </w:tc>
      </w:tr>
      <w:tr w:rsidR="00E420FA" w:rsidRPr="00974D69" w14:paraId="53E8A7A3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52A1E4C5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27D24936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494F68D2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06750FB8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Hypertriglyceridemia</w:t>
            </w:r>
          </w:p>
        </w:tc>
      </w:tr>
      <w:tr w:rsidR="00E420FA" w:rsidRPr="00974D69" w14:paraId="7D5E0FFF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1F73EEFC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3DA3FA10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56BCFA59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2ADD0D90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Hypertension</w:t>
            </w:r>
          </w:p>
        </w:tc>
      </w:tr>
      <w:tr w:rsidR="00E420FA" w:rsidRPr="00974D69" w14:paraId="35A6664C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1C989CCE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25C4455B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75A58893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6A756B68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diabetes</w:t>
            </w:r>
          </w:p>
        </w:tc>
      </w:tr>
      <w:tr w:rsidR="00E420FA" w:rsidRPr="00974D69" w14:paraId="575C18A3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4BAF5291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1FFF602A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2318FCC8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10A6501D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proofErr w:type="spellStart"/>
            <w:r w:rsidRPr="00974D69">
              <w:rPr>
                <w:sz w:val="21"/>
                <w:szCs w:val="21"/>
              </w:rPr>
              <w:t>MetS</w:t>
            </w:r>
            <w:proofErr w:type="spellEnd"/>
          </w:p>
        </w:tc>
      </w:tr>
      <w:tr w:rsidR="00E420FA" w:rsidRPr="00974D69" w14:paraId="78B693C7" w14:textId="77777777" w:rsidTr="002E4568">
        <w:trPr>
          <w:trHeight w:val="340"/>
        </w:trPr>
        <w:tc>
          <w:tcPr>
            <w:tcW w:w="2163" w:type="dxa"/>
            <w:vMerge/>
            <w:vAlign w:val="center"/>
          </w:tcPr>
          <w:p w14:paraId="032A1696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14:paraId="00B12527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vAlign w:val="center"/>
          </w:tcPr>
          <w:p w14:paraId="26EB068A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</w:tcPr>
          <w:p w14:paraId="21669D8B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Moderate-to-high-risk CKD in KDIGO classification</w:t>
            </w:r>
          </w:p>
        </w:tc>
      </w:tr>
      <w:tr w:rsidR="00E420FA" w:rsidRPr="00974D69" w14:paraId="4FB5FC9E" w14:textId="77777777" w:rsidTr="002E4568">
        <w:trPr>
          <w:trHeight w:val="340"/>
        </w:trPr>
        <w:tc>
          <w:tcPr>
            <w:tcW w:w="2163" w:type="dxa"/>
            <w:vMerge/>
            <w:tcBorders>
              <w:bottom w:val="single" w:sz="4" w:space="0" w:color="auto"/>
            </w:tcBorders>
            <w:vAlign w:val="center"/>
          </w:tcPr>
          <w:p w14:paraId="0F503D48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  <w:vAlign w:val="center"/>
          </w:tcPr>
          <w:p w14:paraId="144BB851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2371" w:type="dxa"/>
            <w:vMerge/>
            <w:tcBorders>
              <w:bottom w:val="single" w:sz="4" w:space="0" w:color="auto"/>
            </w:tcBorders>
            <w:vAlign w:val="center"/>
          </w:tcPr>
          <w:p w14:paraId="37EAC801" w14:textId="77777777" w:rsidR="00E420FA" w:rsidRPr="00974D69" w:rsidRDefault="00E420FA" w:rsidP="00341051">
            <w:pPr>
              <w:rPr>
                <w:sz w:val="21"/>
                <w:szCs w:val="21"/>
              </w:rPr>
            </w:pPr>
          </w:p>
        </w:tc>
        <w:tc>
          <w:tcPr>
            <w:tcW w:w="6158" w:type="dxa"/>
            <w:tcBorders>
              <w:bottom w:val="single" w:sz="4" w:space="0" w:color="auto"/>
            </w:tcBorders>
          </w:tcPr>
          <w:p w14:paraId="45079A44" w14:textId="77777777" w:rsidR="00E420FA" w:rsidRPr="00974D69" w:rsidRDefault="00E420FA" w:rsidP="00341051">
            <w:pPr>
              <w:rPr>
                <w:sz w:val="21"/>
                <w:szCs w:val="21"/>
              </w:rPr>
            </w:pPr>
            <w:r w:rsidRPr="00974D69">
              <w:rPr>
                <w:sz w:val="21"/>
                <w:szCs w:val="21"/>
              </w:rPr>
              <w:t>Very high-risk CKD in KDIGO classification</w:t>
            </w:r>
          </w:p>
        </w:tc>
      </w:tr>
    </w:tbl>
    <w:p w14:paraId="45FAE403" w14:textId="46EE8926" w:rsidR="000774CB" w:rsidRPr="00974D69" w:rsidRDefault="000774CB" w:rsidP="000774CB">
      <w:pPr>
        <w:rPr>
          <w:rFonts w:eastAsiaTheme="minorEastAsia"/>
          <w:sz w:val="21"/>
          <w:szCs w:val="21"/>
        </w:rPr>
      </w:pPr>
      <w:r w:rsidRPr="00974D69">
        <w:rPr>
          <w:sz w:val="21"/>
          <w:szCs w:val="21"/>
        </w:rPr>
        <w:t>BMI</w:t>
      </w:r>
      <w:r>
        <w:rPr>
          <w:rFonts w:ascii="宋体" w:hAnsi="宋体" w:cs="宋体" w:hint="eastAsia"/>
          <w:sz w:val="21"/>
          <w:szCs w:val="21"/>
        </w:rPr>
        <w:t>,</w:t>
      </w:r>
      <w:r w:rsidRPr="00974D69">
        <w:rPr>
          <w:sz w:val="21"/>
          <w:szCs w:val="21"/>
        </w:rPr>
        <w:t xml:space="preserve"> body mass index; CKD</w:t>
      </w:r>
      <w:r>
        <w:rPr>
          <w:rFonts w:eastAsiaTheme="minorEastAsia" w:hint="eastAsia"/>
          <w:sz w:val="21"/>
          <w:szCs w:val="21"/>
        </w:rPr>
        <w:t>,</w:t>
      </w:r>
      <w:r w:rsidRPr="00974D69">
        <w:rPr>
          <w:sz w:val="21"/>
          <w:szCs w:val="21"/>
        </w:rPr>
        <w:t xml:space="preserve"> chronic kidney disease; CKM</w:t>
      </w:r>
      <w:r>
        <w:rPr>
          <w:rFonts w:eastAsiaTheme="minorEastAsia" w:hint="eastAsia"/>
          <w:sz w:val="21"/>
          <w:szCs w:val="21"/>
        </w:rPr>
        <w:t>,</w:t>
      </w:r>
      <w:r w:rsidRPr="00974D69">
        <w:rPr>
          <w:sz w:val="21"/>
          <w:szCs w:val="21"/>
        </w:rPr>
        <w:t xml:space="preserve"> cardiovascular-kidney-metabolic; CVD</w:t>
      </w:r>
      <w:r>
        <w:rPr>
          <w:rFonts w:eastAsiaTheme="minorEastAsia" w:hint="eastAsia"/>
          <w:sz w:val="21"/>
          <w:szCs w:val="21"/>
        </w:rPr>
        <w:t xml:space="preserve">, </w:t>
      </w:r>
      <w:r w:rsidRPr="00974D69">
        <w:rPr>
          <w:sz w:val="21"/>
          <w:szCs w:val="21"/>
        </w:rPr>
        <w:t>cardiovascular disease; DBP</w:t>
      </w:r>
      <w:r>
        <w:rPr>
          <w:rFonts w:eastAsiaTheme="minorEastAsia" w:hint="eastAsia"/>
          <w:sz w:val="21"/>
          <w:szCs w:val="21"/>
        </w:rPr>
        <w:t xml:space="preserve">, </w:t>
      </w:r>
      <w:r w:rsidRPr="00974D69">
        <w:rPr>
          <w:sz w:val="21"/>
          <w:szCs w:val="21"/>
        </w:rPr>
        <w:t>diastolic blood pressure; eGFR</w:t>
      </w:r>
      <w:r>
        <w:rPr>
          <w:rFonts w:eastAsiaTheme="minorEastAsia" w:hint="eastAsia"/>
          <w:sz w:val="21"/>
          <w:szCs w:val="21"/>
        </w:rPr>
        <w:t>,</w:t>
      </w:r>
      <w:r w:rsidRPr="00974D69">
        <w:rPr>
          <w:sz w:val="21"/>
          <w:szCs w:val="21"/>
        </w:rPr>
        <w:t xml:space="preserve"> estimated glomerular filtration rate; HDL</w:t>
      </w:r>
      <w:r>
        <w:rPr>
          <w:rFonts w:eastAsiaTheme="minorEastAsia" w:hint="eastAsia"/>
          <w:sz w:val="21"/>
          <w:szCs w:val="21"/>
        </w:rPr>
        <w:t>,</w:t>
      </w:r>
      <w:r w:rsidRPr="00974D69">
        <w:rPr>
          <w:sz w:val="21"/>
          <w:szCs w:val="21"/>
        </w:rPr>
        <w:t xml:space="preserve"> high-density lipoprotein; KDIGO</w:t>
      </w:r>
      <w:r>
        <w:rPr>
          <w:rFonts w:eastAsiaTheme="minorEastAsia" w:hint="eastAsia"/>
          <w:sz w:val="21"/>
          <w:szCs w:val="21"/>
        </w:rPr>
        <w:t>,</w:t>
      </w:r>
      <w:r w:rsidRPr="00974D69">
        <w:rPr>
          <w:sz w:val="21"/>
          <w:szCs w:val="21"/>
        </w:rPr>
        <w:t xml:space="preserve"> The Kidney Disease: Improving Global Outcomes; SBP</w:t>
      </w:r>
      <w:r>
        <w:rPr>
          <w:rFonts w:eastAsiaTheme="minorEastAsia" w:hint="eastAsia"/>
          <w:sz w:val="21"/>
          <w:szCs w:val="21"/>
        </w:rPr>
        <w:t>,</w:t>
      </w:r>
      <w:r w:rsidRPr="00974D69">
        <w:rPr>
          <w:sz w:val="21"/>
          <w:szCs w:val="21"/>
        </w:rPr>
        <w:t xml:space="preserve"> systolic blood pressure; UACR</w:t>
      </w:r>
      <w:r>
        <w:rPr>
          <w:rFonts w:eastAsiaTheme="minorEastAsia" w:hint="eastAsia"/>
          <w:sz w:val="21"/>
          <w:szCs w:val="21"/>
        </w:rPr>
        <w:t xml:space="preserve">, </w:t>
      </w:r>
      <w:r w:rsidRPr="00974D69">
        <w:rPr>
          <w:sz w:val="21"/>
          <w:szCs w:val="21"/>
        </w:rPr>
        <w:t>urinary albumin to creatinine ratio.</w:t>
      </w:r>
    </w:p>
    <w:p w14:paraId="084787CE" w14:textId="1981B571" w:rsidR="000D0D68" w:rsidRDefault="000D0D68">
      <w:pPr>
        <w:widowControl/>
        <w:ind w:rightChars="0" w:right="0"/>
        <w:jc w:val="left"/>
      </w:pPr>
      <w:r>
        <w:br w:type="page"/>
      </w:r>
    </w:p>
    <w:p w14:paraId="201A5D29" w14:textId="77777777" w:rsidR="00E420FA" w:rsidRDefault="00E420FA"/>
    <w:p w14:paraId="322ACA49" w14:textId="07C3166A" w:rsidR="000774CB" w:rsidRPr="006F4919" w:rsidRDefault="000D0D68">
      <w:pPr>
        <w:rPr>
          <w:sz w:val="21"/>
          <w:szCs w:val="21"/>
        </w:rPr>
      </w:pPr>
      <w:r w:rsidRPr="006F4919">
        <w:rPr>
          <w:b/>
          <w:bCs/>
          <w:sz w:val="21"/>
          <w:szCs w:val="21"/>
        </w:rPr>
        <w:t xml:space="preserve">Table </w:t>
      </w:r>
      <w:r w:rsidRPr="006F4919">
        <w:rPr>
          <w:rFonts w:hint="eastAsia"/>
          <w:b/>
          <w:bCs/>
          <w:sz w:val="21"/>
          <w:szCs w:val="21"/>
        </w:rPr>
        <w:t xml:space="preserve">S4 </w:t>
      </w:r>
      <w:r w:rsidRPr="006F4919">
        <w:rPr>
          <w:sz w:val="21"/>
          <w:szCs w:val="21"/>
        </w:rPr>
        <w:t xml:space="preserve">Collinearity </w:t>
      </w:r>
      <w:r w:rsidRPr="006F4919">
        <w:rPr>
          <w:rFonts w:hint="eastAsia"/>
          <w:sz w:val="21"/>
          <w:szCs w:val="21"/>
        </w:rPr>
        <w:t>s</w:t>
      </w:r>
      <w:r w:rsidRPr="006F4919">
        <w:rPr>
          <w:sz w:val="21"/>
          <w:szCs w:val="21"/>
        </w:rPr>
        <w:t>tatistics</w:t>
      </w:r>
      <w:r w:rsidRPr="006F4919">
        <w:rPr>
          <w:rFonts w:hint="eastAsia"/>
          <w:sz w:val="21"/>
          <w:szCs w:val="21"/>
        </w:rPr>
        <w:t xml:space="preserve"> in Cox regression analysis </w:t>
      </w:r>
    </w:p>
    <w:p w14:paraId="7BF39AA2" w14:textId="77777777" w:rsidR="00E420FA" w:rsidRPr="006F4919" w:rsidRDefault="00E420FA">
      <w:pPr>
        <w:rPr>
          <w:sz w:val="21"/>
          <w:szCs w:val="21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4957"/>
        <w:gridCol w:w="2835"/>
      </w:tblGrid>
      <w:tr w:rsidR="006F4919" w:rsidRPr="006F4919" w14:paraId="23954143" w14:textId="77777777" w:rsidTr="006F4919">
        <w:trPr>
          <w:jc w:val="center"/>
        </w:trPr>
        <w:tc>
          <w:tcPr>
            <w:tcW w:w="4957" w:type="dxa"/>
            <w:hideMark/>
          </w:tcPr>
          <w:p w14:paraId="37612516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Variables</w:t>
            </w:r>
          </w:p>
        </w:tc>
        <w:tc>
          <w:tcPr>
            <w:tcW w:w="2835" w:type="dxa"/>
            <w:hideMark/>
          </w:tcPr>
          <w:p w14:paraId="24D8933D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GVIF</w:t>
            </w:r>
          </w:p>
        </w:tc>
      </w:tr>
      <w:tr w:rsidR="006F4919" w:rsidRPr="006F4919" w14:paraId="58CEC3E1" w14:textId="77777777" w:rsidTr="006F4919">
        <w:trPr>
          <w:jc w:val="center"/>
        </w:trPr>
        <w:tc>
          <w:tcPr>
            <w:tcW w:w="4957" w:type="dxa"/>
            <w:hideMark/>
          </w:tcPr>
          <w:p w14:paraId="2FF5605D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proofErr w:type="spellStart"/>
            <w:r w:rsidRPr="006F4919">
              <w:rPr>
                <w:sz w:val="21"/>
                <w:szCs w:val="21"/>
              </w:rPr>
              <w:t>eGDR</w:t>
            </w:r>
            <w:proofErr w:type="spellEnd"/>
          </w:p>
        </w:tc>
        <w:tc>
          <w:tcPr>
            <w:tcW w:w="2835" w:type="dxa"/>
          </w:tcPr>
          <w:p w14:paraId="737E8C06" w14:textId="0CB40E09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1.259082</w:t>
            </w:r>
          </w:p>
        </w:tc>
      </w:tr>
      <w:tr w:rsidR="006F4919" w:rsidRPr="006F4919" w14:paraId="19164577" w14:textId="77777777" w:rsidTr="006F4919">
        <w:trPr>
          <w:jc w:val="center"/>
        </w:trPr>
        <w:tc>
          <w:tcPr>
            <w:tcW w:w="4957" w:type="dxa"/>
            <w:hideMark/>
          </w:tcPr>
          <w:p w14:paraId="0F3D78C4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age</w:t>
            </w:r>
          </w:p>
        </w:tc>
        <w:tc>
          <w:tcPr>
            <w:tcW w:w="2835" w:type="dxa"/>
            <w:hideMark/>
          </w:tcPr>
          <w:p w14:paraId="77B48ECA" w14:textId="239C649D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1.584975</w:t>
            </w:r>
          </w:p>
          <w:p w14:paraId="444EAB81" w14:textId="77596002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6F4919" w:rsidRPr="006F4919" w14:paraId="478873D1" w14:textId="77777777" w:rsidTr="006F4919">
        <w:trPr>
          <w:jc w:val="center"/>
        </w:trPr>
        <w:tc>
          <w:tcPr>
            <w:tcW w:w="4957" w:type="dxa"/>
          </w:tcPr>
          <w:p w14:paraId="68F660B2" w14:textId="6676F8F6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gender</w:t>
            </w:r>
          </w:p>
        </w:tc>
        <w:tc>
          <w:tcPr>
            <w:tcW w:w="2835" w:type="dxa"/>
          </w:tcPr>
          <w:p w14:paraId="4EE87976" w14:textId="267C1D00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1.414244</w:t>
            </w:r>
          </w:p>
        </w:tc>
      </w:tr>
      <w:tr w:rsidR="006F4919" w:rsidRPr="006F4919" w14:paraId="3BB91C70" w14:textId="77777777" w:rsidTr="006F4919">
        <w:trPr>
          <w:jc w:val="center"/>
        </w:trPr>
        <w:tc>
          <w:tcPr>
            <w:tcW w:w="4957" w:type="dxa"/>
          </w:tcPr>
          <w:p w14:paraId="31E3EAEF" w14:textId="19A0DD70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rFonts w:hint="eastAsia"/>
                <w:sz w:val="21"/>
                <w:szCs w:val="21"/>
              </w:rPr>
              <w:t>race</w:t>
            </w:r>
          </w:p>
        </w:tc>
        <w:tc>
          <w:tcPr>
            <w:tcW w:w="2835" w:type="dxa"/>
          </w:tcPr>
          <w:p w14:paraId="0FB8B309" w14:textId="7120A703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1.128936</w:t>
            </w:r>
          </w:p>
        </w:tc>
      </w:tr>
      <w:tr w:rsidR="006F4919" w:rsidRPr="006F4919" w14:paraId="50E2E9D0" w14:textId="77777777" w:rsidTr="006F4919">
        <w:trPr>
          <w:jc w:val="center"/>
        </w:trPr>
        <w:tc>
          <w:tcPr>
            <w:tcW w:w="4957" w:type="dxa"/>
            <w:hideMark/>
          </w:tcPr>
          <w:p w14:paraId="0673924B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education</w:t>
            </w:r>
          </w:p>
        </w:tc>
        <w:tc>
          <w:tcPr>
            <w:tcW w:w="2835" w:type="dxa"/>
            <w:hideMark/>
          </w:tcPr>
          <w:p w14:paraId="3006865A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1.185796</w:t>
            </w:r>
          </w:p>
          <w:p w14:paraId="1ABFF33B" w14:textId="64BC89FC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6F4919" w:rsidRPr="006F4919" w14:paraId="29BC4DD6" w14:textId="77777777" w:rsidTr="006F4919">
        <w:trPr>
          <w:jc w:val="center"/>
        </w:trPr>
        <w:tc>
          <w:tcPr>
            <w:tcW w:w="4957" w:type="dxa"/>
            <w:hideMark/>
          </w:tcPr>
          <w:p w14:paraId="2C30A010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marital status</w:t>
            </w:r>
          </w:p>
        </w:tc>
        <w:tc>
          <w:tcPr>
            <w:tcW w:w="2835" w:type="dxa"/>
            <w:hideMark/>
          </w:tcPr>
          <w:p w14:paraId="121E7CFF" w14:textId="41CC9E3F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1.074161</w:t>
            </w:r>
          </w:p>
          <w:p w14:paraId="607954EF" w14:textId="2E2665DC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6F4919" w:rsidRPr="006F4919" w14:paraId="756F4945" w14:textId="77777777" w:rsidTr="006F4919">
        <w:trPr>
          <w:jc w:val="center"/>
        </w:trPr>
        <w:tc>
          <w:tcPr>
            <w:tcW w:w="4957" w:type="dxa"/>
            <w:hideMark/>
          </w:tcPr>
          <w:p w14:paraId="3802CBA2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smoking status</w:t>
            </w:r>
          </w:p>
        </w:tc>
        <w:tc>
          <w:tcPr>
            <w:tcW w:w="2835" w:type="dxa"/>
            <w:hideMark/>
          </w:tcPr>
          <w:p w14:paraId="437F14A4" w14:textId="61DFAE1A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1.142351</w:t>
            </w:r>
          </w:p>
          <w:p w14:paraId="5E4AC4DD" w14:textId="4445C40E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6F4919" w:rsidRPr="006F4919" w14:paraId="5D2AD6F8" w14:textId="77777777" w:rsidTr="006F4919">
        <w:trPr>
          <w:jc w:val="center"/>
        </w:trPr>
        <w:tc>
          <w:tcPr>
            <w:tcW w:w="4957" w:type="dxa"/>
            <w:hideMark/>
          </w:tcPr>
          <w:p w14:paraId="495AC6FD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 xml:space="preserve">drinking </w:t>
            </w:r>
            <w:proofErr w:type="spellStart"/>
            <w:r w:rsidRPr="006F4919">
              <w:rPr>
                <w:sz w:val="21"/>
                <w:szCs w:val="21"/>
              </w:rPr>
              <w:t>statu</w:t>
            </w:r>
            <w:proofErr w:type="spellEnd"/>
          </w:p>
        </w:tc>
        <w:tc>
          <w:tcPr>
            <w:tcW w:w="2835" w:type="dxa"/>
            <w:hideMark/>
          </w:tcPr>
          <w:p w14:paraId="1BD8B521" w14:textId="5D2705C4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1.229479</w:t>
            </w:r>
          </w:p>
          <w:p w14:paraId="3A90B98B" w14:textId="0A9F49A3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6F4919" w:rsidRPr="006F4919" w14:paraId="71512AD2" w14:textId="77777777" w:rsidTr="006F4919">
        <w:trPr>
          <w:jc w:val="center"/>
        </w:trPr>
        <w:tc>
          <w:tcPr>
            <w:tcW w:w="4957" w:type="dxa"/>
            <w:hideMark/>
          </w:tcPr>
          <w:p w14:paraId="4F85E141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SBP</w:t>
            </w:r>
          </w:p>
        </w:tc>
        <w:tc>
          <w:tcPr>
            <w:tcW w:w="2835" w:type="dxa"/>
            <w:hideMark/>
          </w:tcPr>
          <w:p w14:paraId="670661CE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1.488328</w:t>
            </w:r>
          </w:p>
          <w:p w14:paraId="5E1F4970" w14:textId="6BDF0D19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6F4919" w:rsidRPr="006F4919" w14:paraId="6D0D01E6" w14:textId="77777777" w:rsidTr="006F4919">
        <w:trPr>
          <w:jc w:val="center"/>
        </w:trPr>
        <w:tc>
          <w:tcPr>
            <w:tcW w:w="4957" w:type="dxa"/>
            <w:hideMark/>
          </w:tcPr>
          <w:p w14:paraId="51E4B206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DBP</w:t>
            </w:r>
          </w:p>
        </w:tc>
        <w:tc>
          <w:tcPr>
            <w:tcW w:w="2835" w:type="dxa"/>
            <w:hideMark/>
          </w:tcPr>
          <w:p w14:paraId="70A5E813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1.330390</w:t>
            </w:r>
          </w:p>
          <w:p w14:paraId="4D8E7435" w14:textId="42812CF1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6F4919" w:rsidRPr="006F4919" w14:paraId="7ED629D5" w14:textId="77777777" w:rsidTr="006F4919">
        <w:trPr>
          <w:jc w:val="center"/>
        </w:trPr>
        <w:tc>
          <w:tcPr>
            <w:tcW w:w="4957" w:type="dxa"/>
            <w:hideMark/>
          </w:tcPr>
          <w:p w14:paraId="270EBCEF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HDL-c</w:t>
            </w:r>
          </w:p>
        </w:tc>
        <w:tc>
          <w:tcPr>
            <w:tcW w:w="2835" w:type="dxa"/>
            <w:hideMark/>
          </w:tcPr>
          <w:p w14:paraId="233841DF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1.409298</w:t>
            </w:r>
          </w:p>
          <w:p w14:paraId="7B72D158" w14:textId="71A6B345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6F4919" w:rsidRPr="006F4919" w14:paraId="5FCDFFAC" w14:textId="77777777" w:rsidTr="006F4919">
        <w:trPr>
          <w:jc w:val="center"/>
        </w:trPr>
        <w:tc>
          <w:tcPr>
            <w:tcW w:w="4957" w:type="dxa"/>
            <w:hideMark/>
          </w:tcPr>
          <w:p w14:paraId="790FBCCC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LDL-c</w:t>
            </w:r>
          </w:p>
        </w:tc>
        <w:tc>
          <w:tcPr>
            <w:tcW w:w="2835" w:type="dxa"/>
            <w:hideMark/>
          </w:tcPr>
          <w:p w14:paraId="25679232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1.038011</w:t>
            </w:r>
          </w:p>
          <w:p w14:paraId="6BCAD804" w14:textId="4D1478B5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6F4919" w:rsidRPr="006F4919" w14:paraId="77320D41" w14:textId="77777777" w:rsidTr="006F4919">
        <w:trPr>
          <w:jc w:val="center"/>
        </w:trPr>
        <w:tc>
          <w:tcPr>
            <w:tcW w:w="4957" w:type="dxa"/>
            <w:hideMark/>
          </w:tcPr>
          <w:p w14:paraId="7CD64AD0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TG</w:t>
            </w:r>
          </w:p>
        </w:tc>
        <w:tc>
          <w:tcPr>
            <w:tcW w:w="2835" w:type="dxa"/>
            <w:hideMark/>
          </w:tcPr>
          <w:p w14:paraId="7FA15CCA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1.151113</w:t>
            </w:r>
          </w:p>
          <w:p w14:paraId="44010BE4" w14:textId="33DB5039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6F4919" w:rsidRPr="006F4919" w14:paraId="6D23BFA2" w14:textId="77777777" w:rsidTr="006F4919">
        <w:trPr>
          <w:jc w:val="center"/>
        </w:trPr>
        <w:tc>
          <w:tcPr>
            <w:tcW w:w="4957" w:type="dxa"/>
            <w:hideMark/>
          </w:tcPr>
          <w:p w14:paraId="5633783D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PLT</w:t>
            </w:r>
          </w:p>
        </w:tc>
        <w:tc>
          <w:tcPr>
            <w:tcW w:w="2835" w:type="dxa"/>
            <w:hideMark/>
          </w:tcPr>
          <w:p w14:paraId="0F989F4B" w14:textId="728B3121" w:rsidR="000D0D68" w:rsidRPr="006F4919" w:rsidRDefault="005F677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1.117816</w:t>
            </w:r>
          </w:p>
        </w:tc>
      </w:tr>
      <w:tr w:rsidR="006F4919" w:rsidRPr="006F4919" w14:paraId="362BF653" w14:textId="77777777" w:rsidTr="006F4919">
        <w:trPr>
          <w:jc w:val="center"/>
        </w:trPr>
        <w:tc>
          <w:tcPr>
            <w:tcW w:w="4957" w:type="dxa"/>
            <w:hideMark/>
          </w:tcPr>
          <w:p w14:paraId="0F7B9D52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proofErr w:type="spellStart"/>
            <w:r w:rsidRPr="006F4919">
              <w:rPr>
                <w:sz w:val="21"/>
                <w:szCs w:val="21"/>
              </w:rPr>
              <w:t>Scr</w:t>
            </w:r>
            <w:proofErr w:type="spellEnd"/>
          </w:p>
        </w:tc>
        <w:tc>
          <w:tcPr>
            <w:tcW w:w="2835" w:type="dxa"/>
            <w:hideMark/>
          </w:tcPr>
          <w:p w14:paraId="5BDA6E5C" w14:textId="77777777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F4919">
              <w:rPr>
                <w:sz w:val="21"/>
                <w:szCs w:val="21"/>
              </w:rPr>
              <w:t>1.141178</w:t>
            </w:r>
          </w:p>
          <w:p w14:paraId="144F02D2" w14:textId="462E8F20" w:rsidR="000D0D68" w:rsidRPr="006F4919" w:rsidRDefault="000D0D68" w:rsidP="005F677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</w:tbl>
    <w:p w14:paraId="100E4BF0" w14:textId="77777777" w:rsidR="00E420FA" w:rsidRPr="006F4919" w:rsidRDefault="00E420FA"/>
    <w:p w14:paraId="549EF9CC" w14:textId="002CBF05" w:rsidR="00E420FA" w:rsidRPr="006F4919" w:rsidRDefault="005F6778">
      <w:proofErr w:type="spellStart"/>
      <w:r w:rsidRPr="006F4919">
        <w:rPr>
          <w:sz w:val="20"/>
        </w:rPr>
        <w:t>eGDR</w:t>
      </w:r>
      <w:proofErr w:type="spellEnd"/>
      <w:r w:rsidRPr="006F4919">
        <w:rPr>
          <w:sz w:val="20"/>
        </w:rPr>
        <w:t xml:space="preserve">, </w:t>
      </w:r>
      <w:r w:rsidR="006F4919" w:rsidRPr="006F4919">
        <w:rPr>
          <w:sz w:val="20"/>
        </w:rPr>
        <w:t>estimated glucose disposal rate</w:t>
      </w:r>
      <w:r w:rsidRPr="006F4919">
        <w:rPr>
          <w:sz w:val="20"/>
        </w:rPr>
        <w:t xml:space="preserve">; SBP, systolic blood pressure; DBP, diastolic blood pressure; HDL-C, high-density lipoprotein cholesterol; LDL-C, low density lipoprotein cholesterol; TG, triglyceride; PLT, platelets; </w:t>
      </w:r>
      <w:proofErr w:type="spellStart"/>
      <w:r w:rsidRPr="006F4919">
        <w:rPr>
          <w:sz w:val="20"/>
        </w:rPr>
        <w:t>Scr</w:t>
      </w:r>
      <w:proofErr w:type="spellEnd"/>
      <w:r w:rsidRPr="006F4919">
        <w:rPr>
          <w:sz w:val="20"/>
        </w:rPr>
        <w:t>, serum creatinine.</w:t>
      </w:r>
    </w:p>
    <w:p w14:paraId="0FAEF40B" w14:textId="2E74AEB5" w:rsidR="000D0D68" w:rsidRPr="006F4919" w:rsidRDefault="000D0D68">
      <w:pPr>
        <w:widowControl/>
        <w:ind w:rightChars="0" w:right="0"/>
        <w:jc w:val="left"/>
        <w:rPr>
          <w:rFonts w:eastAsia="微软雅黑"/>
          <w:b/>
          <w:bCs/>
          <w:sz w:val="21"/>
          <w:szCs w:val="21"/>
        </w:rPr>
      </w:pPr>
      <w:r w:rsidRPr="006F4919">
        <w:rPr>
          <w:b/>
          <w:bCs/>
          <w:sz w:val="21"/>
          <w:szCs w:val="21"/>
        </w:rPr>
        <w:br w:type="page"/>
      </w:r>
    </w:p>
    <w:p w14:paraId="4D5F342A" w14:textId="77777777" w:rsidR="000D0D68" w:rsidRDefault="000D0D68" w:rsidP="00121D86">
      <w:pPr>
        <w:pStyle w:val="acbfdd8b-e11b-4d36-88ff-6049b138f862"/>
        <w:ind w:leftChars="236" w:left="425" w:rightChars="-686" w:right="-1235"/>
        <w:rPr>
          <w:rFonts w:ascii="Times New Roman" w:hAnsi="Times New Roman"/>
          <w:b/>
          <w:bCs/>
          <w:sz w:val="21"/>
          <w:szCs w:val="21"/>
        </w:rPr>
      </w:pPr>
    </w:p>
    <w:p w14:paraId="54D29246" w14:textId="20A90845" w:rsidR="00D85A2E" w:rsidRPr="00D14264" w:rsidRDefault="00D85A2E" w:rsidP="00121D86">
      <w:pPr>
        <w:pStyle w:val="acbfdd8b-e11b-4d36-88ff-6049b138f862"/>
        <w:ind w:leftChars="236" w:left="425" w:rightChars="-686" w:right="-1235"/>
        <w:rPr>
          <w:rFonts w:ascii="Times New Roman" w:hAnsi="Times New Roman"/>
          <w:b/>
          <w:bCs/>
          <w:sz w:val="21"/>
          <w:szCs w:val="21"/>
        </w:rPr>
      </w:pPr>
      <w:r w:rsidRPr="00D14264">
        <w:rPr>
          <w:rFonts w:ascii="Times New Roman" w:hAnsi="Times New Roman"/>
          <w:b/>
          <w:bCs/>
          <w:sz w:val="21"/>
          <w:szCs w:val="21"/>
        </w:rPr>
        <w:t>Fig</w:t>
      </w:r>
      <w:r w:rsidRPr="00D14264">
        <w:rPr>
          <w:rFonts w:ascii="Times New Roman" w:hAnsi="Times New Roman" w:hint="eastAsia"/>
          <w:b/>
          <w:bCs/>
          <w:sz w:val="21"/>
          <w:szCs w:val="21"/>
        </w:rPr>
        <w:t>ure S</w:t>
      </w:r>
      <w:r w:rsidR="00135808" w:rsidRPr="00D14264">
        <w:rPr>
          <w:rFonts w:ascii="Times New Roman" w:hAnsi="Times New Roman" w:hint="eastAsia"/>
          <w:b/>
          <w:bCs/>
          <w:sz w:val="21"/>
          <w:szCs w:val="21"/>
        </w:rPr>
        <w:t>1</w:t>
      </w:r>
      <w:r w:rsidRPr="00D14264">
        <w:rPr>
          <w:rFonts w:ascii="Times New Roman" w:hAnsi="Times New Roman"/>
          <w:b/>
          <w:bCs/>
          <w:sz w:val="21"/>
          <w:szCs w:val="21"/>
        </w:rPr>
        <w:t xml:space="preserve"> </w:t>
      </w:r>
      <w:r w:rsidRPr="00D14264">
        <w:rPr>
          <w:rFonts w:ascii="Times New Roman" w:hAnsi="Times New Roman"/>
          <w:sz w:val="21"/>
          <w:szCs w:val="21"/>
        </w:rPr>
        <w:t xml:space="preserve">Kaplan-Meier curves show survival patterns of </w:t>
      </w:r>
      <w:r w:rsidRPr="00D14264">
        <w:rPr>
          <w:rFonts w:ascii="Times New Roman" w:hAnsi="Times New Roman" w:hint="eastAsia"/>
          <w:sz w:val="21"/>
          <w:szCs w:val="21"/>
        </w:rPr>
        <w:t xml:space="preserve">all-cause </w:t>
      </w:r>
      <w:r w:rsidRPr="00D14264">
        <w:rPr>
          <w:rFonts w:ascii="Times New Roman" w:hAnsi="Times New Roman"/>
          <w:sz w:val="21"/>
          <w:szCs w:val="21"/>
        </w:rPr>
        <w:t xml:space="preserve">mortality in adults with CKM stage 1-4 at different quartile </w:t>
      </w:r>
      <w:proofErr w:type="spellStart"/>
      <w:r w:rsidRPr="00D14264">
        <w:rPr>
          <w:rFonts w:ascii="Times New Roman" w:hAnsi="Times New Roman"/>
          <w:sz w:val="21"/>
          <w:szCs w:val="21"/>
        </w:rPr>
        <w:t>eGDR</w:t>
      </w:r>
      <w:proofErr w:type="spellEnd"/>
      <w:r w:rsidRPr="00D14264">
        <w:rPr>
          <w:rFonts w:ascii="Times New Roman" w:hAnsi="Times New Roman"/>
          <w:sz w:val="21"/>
          <w:szCs w:val="21"/>
        </w:rPr>
        <w:t xml:space="preserve"> levels.</w:t>
      </w:r>
    </w:p>
    <w:p w14:paraId="67ED967A" w14:textId="0246F21C" w:rsidR="00D85A2E" w:rsidRDefault="00801050" w:rsidP="00801050">
      <w:pPr>
        <w:pStyle w:val="acbfdd8b-e11b-4d36-88ff-6049b138f862"/>
        <w:ind w:leftChars="236" w:left="425" w:rightChars="-686" w:right="-1235"/>
        <w:jc w:val="center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noProof/>
          <w:sz w:val="18"/>
          <w:szCs w:val="18"/>
        </w:rPr>
        <w:drawing>
          <wp:inline distT="0" distB="0" distL="0" distR="0" wp14:anchorId="76C2D9FC" wp14:editId="4F6C5C59">
            <wp:extent cx="4982860" cy="4429327"/>
            <wp:effectExtent l="0" t="0" r="8255" b="9525"/>
            <wp:docPr id="21026610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661097" name="图片 21026610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2860" cy="4429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C086E" w14:textId="58B442FB" w:rsidR="00D85A2E" w:rsidRDefault="00D85A2E" w:rsidP="00D85A2E">
      <w:pPr>
        <w:pStyle w:val="acbfdd8b-e11b-4d36-88ff-6049b138f862"/>
        <w:ind w:leftChars="393" w:left="707" w:rightChars="-686" w:right="-1235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Q,  quartile</w:t>
      </w:r>
      <w:proofErr w:type="gramEnd"/>
      <w:r>
        <w:rPr>
          <w:rFonts w:ascii="Times New Roman" w:hAnsi="Times New Roman"/>
          <w:sz w:val="18"/>
          <w:szCs w:val="18"/>
        </w:rPr>
        <w:t>;</w:t>
      </w:r>
      <w:r w:rsidRPr="00121D86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121D86">
        <w:rPr>
          <w:rFonts w:ascii="Times New Roman" w:hAnsi="Times New Roman"/>
          <w:sz w:val="18"/>
          <w:szCs w:val="18"/>
        </w:rPr>
        <w:t>eGDR</w:t>
      </w:r>
      <w:proofErr w:type="spellEnd"/>
      <w:r w:rsidR="006F4919" w:rsidRPr="006F4919">
        <w:t xml:space="preserve"> </w:t>
      </w:r>
      <w:r w:rsidR="006F4919" w:rsidRPr="006F4919">
        <w:rPr>
          <w:rFonts w:ascii="Times New Roman" w:hAnsi="Times New Roman"/>
          <w:sz w:val="18"/>
          <w:szCs w:val="18"/>
        </w:rPr>
        <w:t>estimated glucose disposal rate</w:t>
      </w:r>
      <w:r>
        <w:rPr>
          <w:rFonts w:ascii="Times New Roman" w:hAnsi="Times New Roman" w:hint="eastAsia"/>
          <w:sz w:val="18"/>
          <w:szCs w:val="18"/>
        </w:rPr>
        <w:t>;</w:t>
      </w:r>
      <w:r>
        <w:rPr>
          <w:rFonts w:ascii="Times New Roman" w:hAnsi="Times New Roman"/>
          <w:sz w:val="18"/>
          <w:szCs w:val="18"/>
        </w:rPr>
        <w:t xml:space="preserve"> CKM, cardiovascular-kidney-metabolic.</w:t>
      </w:r>
    </w:p>
    <w:p w14:paraId="044784D9" w14:textId="77777777" w:rsidR="00D85A2E" w:rsidRDefault="00D85A2E" w:rsidP="00801050">
      <w:pPr>
        <w:pStyle w:val="acbfdd8b-e11b-4d36-88ff-6049b138f862"/>
        <w:ind w:rightChars="-686" w:right="-1235"/>
        <w:rPr>
          <w:rFonts w:ascii="Times New Roman" w:hAnsi="Times New Roman"/>
          <w:b/>
          <w:bCs/>
          <w:sz w:val="18"/>
          <w:szCs w:val="18"/>
        </w:rPr>
      </w:pPr>
    </w:p>
    <w:p w14:paraId="5715F08C" w14:textId="0349D47A" w:rsidR="00121D86" w:rsidRPr="00D14264" w:rsidRDefault="00121D86" w:rsidP="00121D86">
      <w:pPr>
        <w:pStyle w:val="acbfdd8b-e11b-4d36-88ff-6049b138f862"/>
        <w:ind w:leftChars="236" w:left="425" w:rightChars="-686" w:right="-1235"/>
        <w:rPr>
          <w:rFonts w:ascii="Times New Roman" w:hAnsi="Times New Roman"/>
          <w:sz w:val="21"/>
          <w:szCs w:val="21"/>
        </w:rPr>
      </w:pPr>
      <w:r w:rsidRPr="00D14264">
        <w:rPr>
          <w:rFonts w:ascii="Times New Roman" w:hAnsi="Times New Roman"/>
          <w:b/>
          <w:bCs/>
          <w:sz w:val="21"/>
          <w:szCs w:val="21"/>
        </w:rPr>
        <w:t>Fig</w:t>
      </w:r>
      <w:r w:rsidRPr="00D14264">
        <w:rPr>
          <w:rFonts w:ascii="Times New Roman" w:hAnsi="Times New Roman" w:hint="eastAsia"/>
          <w:b/>
          <w:bCs/>
          <w:sz w:val="21"/>
          <w:szCs w:val="21"/>
        </w:rPr>
        <w:t>ure S</w:t>
      </w:r>
      <w:r w:rsidR="00135808" w:rsidRPr="00D14264">
        <w:rPr>
          <w:rFonts w:ascii="Times New Roman" w:hAnsi="Times New Roman" w:hint="eastAsia"/>
          <w:b/>
          <w:bCs/>
          <w:sz w:val="21"/>
          <w:szCs w:val="21"/>
        </w:rPr>
        <w:t>2</w:t>
      </w:r>
      <w:r w:rsidRPr="00D14264">
        <w:rPr>
          <w:rFonts w:ascii="Times New Roman" w:hAnsi="Times New Roman"/>
          <w:b/>
          <w:bCs/>
          <w:sz w:val="21"/>
          <w:szCs w:val="21"/>
        </w:rPr>
        <w:t xml:space="preserve"> </w:t>
      </w:r>
      <w:r w:rsidRPr="00D14264">
        <w:rPr>
          <w:rFonts w:ascii="Times New Roman" w:hAnsi="Times New Roman"/>
          <w:sz w:val="21"/>
          <w:szCs w:val="21"/>
        </w:rPr>
        <w:t xml:space="preserve">Kaplan-Meier curves show survival patterns of cardiovascular mortality in adults with CKM stage 1-4 at different quartile </w:t>
      </w:r>
      <w:proofErr w:type="spellStart"/>
      <w:r w:rsidRPr="00D14264">
        <w:rPr>
          <w:rFonts w:ascii="Times New Roman" w:hAnsi="Times New Roman"/>
          <w:sz w:val="21"/>
          <w:szCs w:val="21"/>
        </w:rPr>
        <w:t>eGDR</w:t>
      </w:r>
      <w:proofErr w:type="spellEnd"/>
      <w:r w:rsidRPr="00D14264">
        <w:rPr>
          <w:rFonts w:ascii="Times New Roman" w:hAnsi="Times New Roman"/>
          <w:sz w:val="21"/>
          <w:szCs w:val="21"/>
        </w:rPr>
        <w:t xml:space="preserve"> levels.</w:t>
      </w:r>
      <w:r w:rsidRPr="00D14264">
        <w:rPr>
          <w:rFonts w:ascii="Times New Roman" w:hAnsi="Times New Roman" w:hint="eastAsia"/>
          <w:sz w:val="21"/>
          <w:szCs w:val="21"/>
        </w:rPr>
        <w:t xml:space="preserve"> </w:t>
      </w:r>
    </w:p>
    <w:p w14:paraId="5385ABA0" w14:textId="00AF4A4D" w:rsidR="00801050" w:rsidRDefault="00801050" w:rsidP="00801050">
      <w:pPr>
        <w:pStyle w:val="acbfdd8b-e11b-4d36-88ff-6049b138f862"/>
        <w:ind w:leftChars="236" w:left="425" w:rightChars="-686" w:right="-1235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drawing>
          <wp:inline distT="0" distB="0" distL="0" distR="0" wp14:anchorId="5FC21123" wp14:editId="0959A71B">
            <wp:extent cx="4889770" cy="4346579"/>
            <wp:effectExtent l="0" t="0" r="6350" b="0"/>
            <wp:docPr id="16543328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332883" name="图片 165433288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4598" cy="4350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8E7DA" w14:textId="7118332A" w:rsidR="00121D86" w:rsidRDefault="00121D86" w:rsidP="009B4207">
      <w:pPr>
        <w:pStyle w:val="acbfdd8b-e11b-4d36-88ff-6049b138f862"/>
        <w:ind w:leftChars="393" w:left="707" w:rightChars="-686" w:right="-1235"/>
        <w:rPr>
          <w:rFonts w:hint="eastAsia"/>
          <w:b/>
          <w:bCs/>
        </w:rPr>
      </w:pPr>
      <w:r>
        <w:rPr>
          <w:rFonts w:ascii="Times New Roman" w:hAnsi="Times New Roman"/>
          <w:sz w:val="18"/>
          <w:szCs w:val="18"/>
        </w:rPr>
        <w:t>Q, quartile;</w:t>
      </w:r>
      <w:r w:rsidRPr="00121D86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121D86">
        <w:rPr>
          <w:rFonts w:ascii="Times New Roman" w:hAnsi="Times New Roman"/>
          <w:sz w:val="18"/>
          <w:szCs w:val="18"/>
        </w:rPr>
        <w:t>eGDR</w:t>
      </w:r>
      <w:proofErr w:type="spellEnd"/>
      <w:r w:rsidRPr="00121D86">
        <w:rPr>
          <w:rFonts w:ascii="Times New Roman" w:hAnsi="Times New Roman"/>
          <w:sz w:val="18"/>
          <w:szCs w:val="18"/>
        </w:rPr>
        <w:t xml:space="preserve"> </w:t>
      </w:r>
      <w:r w:rsidR="006F4919" w:rsidRPr="006F4919">
        <w:rPr>
          <w:rFonts w:ascii="Times New Roman" w:hAnsi="Times New Roman"/>
          <w:sz w:val="18"/>
          <w:szCs w:val="18"/>
        </w:rPr>
        <w:t>estimated glucose disposal rate</w:t>
      </w:r>
      <w:r>
        <w:rPr>
          <w:rFonts w:ascii="Times New Roman" w:hAnsi="Times New Roman" w:hint="eastAsia"/>
          <w:sz w:val="18"/>
          <w:szCs w:val="18"/>
        </w:rPr>
        <w:t>;</w:t>
      </w:r>
      <w:r>
        <w:rPr>
          <w:rFonts w:ascii="Times New Roman" w:hAnsi="Times New Roman"/>
          <w:sz w:val="18"/>
          <w:szCs w:val="18"/>
        </w:rPr>
        <w:t xml:space="preserve"> CKM, cardiovascular-kidney-metabolic.</w:t>
      </w:r>
    </w:p>
    <w:p w14:paraId="15CA5A9E" w14:textId="22A7F0B1" w:rsidR="00C879FE" w:rsidRDefault="00801050">
      <w:pPr>
        <w:widowControl/>
        <w:ind w:rightChars="0" w:right="0"/>
        <w:jc w:val="left"/>
        <w:rPr>
          <w:b/>
          <w:bCs/>
        </w:rPr>
      </w:pPr>
      <w:r>
        <w:rPr>
          <w:b/>
          <w:bCs/>
        </w:rPr>
        <w:br w:type="page"/>
      </w:r>
    </w:p>
    <w:p w14:paraId="6DBB6F23" w14:textId="7D1530DB" w:rsidR="00CF638C" w:rsidRPr="00D14264" w:rsidRDefault="00CF638C" w:rsidP="00CF638C">
      <w:pPr>
        <w:rPr>
          <w:sz w:val="21"/>
          <w:szCs w:val="21"/>
        </w:rPr>
      </w:pPr>
      <w:r w:rsidRPr="00D14264">
        <w:rPr>
          <w:rFonts w:hint="eastAsia"/>
          <w:b/>
          <w:bCs/>
          <w:sz w:val="21"/>
          <w:szCs w:val="21"/>
        </w:rPr>
        <w:lastRenderedPageBreak/>
        <w:t>Table S</w:t>
      </w:r>
      <w:r w:rsidR="00135808" w:rsidRPr="00D14264">
        <w:rPr>
          <w:rFonts w:hint="eastAsia"/>
          <w:b/>
          <w:bCs/>
          <w:sz w:val="21"/>
          <w:szCs w:val="21"/>
        </w:rPr>
        <w:t>4</w:t>
      </w:r>
      <w:r w:rsidRPr="00D14264">
        <w:rPr>
          <w:sz w:val="21"/>
          <w:szCs w:val="21"/>
        </w:rPr>
        <w:t xml:space="preserve"> Cox regression models for the association between the </w:t>
      </w:r>
      <w:proofErr w:type="spellStart"/>
      <w:r w:rsidRPr="00D14264">
        <w:rPr>
          <w:rFonts w:hint="eastAsia"/>
          <w:sz w:val="21"/>
          <w:szCs w:val="21"/>
        </w:rPr>
        <w:t>eGDR</w:t>
      </w:r>
      <w:proofErr w:type="spellEnd"/>
      <w:r w:rsidRPr="00D14264">
        <w:rPr>
          <w:sz w:val="21"/>
          <w:szCs w:val="21"/>
        </w:rPr>
        <w:t xml:space="preserve"> and </w:t>
      </w:r>
      <w:r w:rsidRPr="00D14264">
        <w:rPr>
          <w:rFonts w:hint="eastAsia"/>
          <w:sz w:val="21"/>
          <w:szCs w:val="21"/>
        </w:rPr>
        <w:t>all-cause</w:t>
      </w:r>
      <w:r w:rsidRPr="00D14264">
        <w:rPr>
          <w:sz w:val="21"/>
          <w:szCs w:val="21"/>
        </w:rPr>
        <w:t xml:space="preserve"> mortality in a population with CKM syndrome stage 1-4 respectively</w:t>
      </w:r>
    </w:p>
    <w:tbl>
      <w:tblPr>
        <w:tblStyle w:val="a8"/>
        <w:tblW w:w="14654" w:type="dxa"/>
        <w:tblInd w:w="-426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4"/>
        <w:gridCol w:w="3755"/>
        <w:gridCol w:w="3572"/>
        <w:gridCol w:w="3753"/>
      </w:tblGrid>
      <w:tr w:rsidR="00CF638C" w14:paraId="49AB20B0" w14:textId="77777777" w:rsidTr="00DE63C9">
        <w:trPr>
          <w:trHeight w:val="242"/>
        </w:trPr>
        <w:tc>
          <w:tcPr>
            <w:tcW w:w="3574" w:type="dxa"/>
            <w:tcBorders>
              <w:top w:val="single" w:sz="8" w:space="0" w:color="auto"/>
              <w:bottom w:val="single" w:sz="8" w:space="0" w:color="auto"/>
            </w:tcBorders>
          </w:tcPr>
          <w:p w14:paraId="4AA38F85" w14:textId="77777777" w:rsidR="00CF638C" w:rsidRDefault="00CF638C" w:rsidP="00DE63C9"/>
        </w:tc>
        <w:tc>
          <w:tcPr>
            <w:tcW w:w="3755" w:type="dxa"/>
            <w:tcBorders>
              <w:top w:val="single" w:sz="8" w:space="0" w:color="auto"/>
              <w:bottom w:val="single" w:sz="8" w:space="0" w:color="auto"/>
            </w:tcBorders>
          </w:tcPr>
          <w:p w14:paraId="7FC5BA41" w14:textId="77777777" w:rsidR="00CF638C" w:rsidRDefault="00CF638C" w:rsidP="00DE63C9">
            <w:r>
              <w:t>Model 1 [HR (95%CI)</w:t>
            </w:r>
            <w:r w:rsidRPr="0026515E">
              <w:rPr>
                <w:rFonts w:hint="eastAsia"/>
                <w:i/>
                <w:iCs/>
              </w:rPr>
              <w:t xml:space="preserve"> P</w:t>
            </w:r>
            <w:r>
              <w:t>]</w:t>
            </w:r>
          </w:p>
        </w:tc>
        <w:tc>
          <w:tcPr>
            <w:tcW w:w="3572" w:type="dxa"/>
            <w:tcBorders>
              <w:top w:val="single" w:sz="8" w:space="0" w:color="auto"/>
              <w:bottom w:val="single" w:sz="8" w:space="0" w:color="auto"/>
            </w:tcBorders>
          </w:tcPr>
          <w:p w14:paraId="5F8740C1" w14:textId="77777777" w:rsidR="00CF638C" w:rsidRDefault="00CF638C" w:rsidP="00DE63C9">
            <w:r>
              <w:t xml:space="preserve">Model </w:t>
            </w:r>
            <w:r>
              <w:rPr>
                <w:rFonts w:hint="eastAsia"/>
              </w:rPr>
              <w:t>2</w:t>
            </w:r>
            <w:r>
              <w:t xml:space="preserve"> [HR (95%CI)</w:t>
            </w:r>
            <w:r w:rsidRPr="0026515E">
              <w:rPr>
                <w:rFonts w:hint="eastAsia"/>
                <w:i/>
                <w:iCs/>
              </w:rPr>
              <w:t xml:space="preserve"> P</w:t>
            </w:r>
            <w:r>
              <w:t>]</w:t>
            </w:r>
          </w:p>
        </w:tc>
        <w:tc>
          <w:tcPr>
            <w:tcW w:w="3753" w:type="dxa"/>
            <w:tcBorders>
              <w:top w:val="single" w:sz="8" w:space="0" w:color="auto"/>
              <w:bottom w:val="single" w:sz="8" w:space="0" w:color="auto"/>
            </w:tcBorders>
          </w:tcPr>
          <w:p w14:paraId="62CC10BD" w14:textId="77777777" w:rsidR="00CF638C" w:rsidRDefault="00CF638C" w:rsidP="00DE63C9">
            <w:r>
              <w:t xml:space="preserve">Model </w:t>
            </w:r>
            <w:r>
              <w:rPr>
                <w:rFonts w:hint="eastAsia"/>
              </w:rPr>
              <w:t>3</w:t>
            </w:r>
            <w:r>
              <w:t xml:space="preserve"> [HR (95%CI)</w:t>
            </w:r>
            <w:r w:rsidRPr="0026515E">
              <w:rPr>
                <w:rFonts w:hint="eastAsia"/>
                <w:i/>
                <w:iCs/>
              </w:rPr>
              <w:t xml:space="preserve"> P</w:t>
            </w:r>
            <w:r>
              <w:t>]</w:t>
            </w:r>
          </w:p>
        </w:tc>
      </w:tr>
      <w:tr w:rsidR="00CF638C" w14:paraId="5A05F350" w14:textId="77777777" w:rsidTr="00DE63C9">
        <w:trPr>
          <w:trHeight w:val="211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14:paraId="4511EDB5" w14:textId="77777777" w:rsidR="00CF638C" w:rsidRPr="00E420FA" w:rsidRDefault="00CF638C" w:rsidP="00DE63C9">
            <w:pPr>
              <w:rPr>
                <w:b/>
                <w:bCs/>
              </w:rPr>
            </w:pPr>
            <w:r w:rsidRPr="00E420FA">
              <w:rPr>
                <w:rFonts w:hint="eastAsia"/>
                <w:b/>
                <w:bCs/>
              </w:rPr>
              <w:t>CKM Stage 1</w:t>
            </w: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5BD91690" w14:textId="77777777" w:rsidR="00CF638C" w:rsidRDefault="00CF638C" w:rsidP="00DE63C9"/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32437C0A" w14:textId="77777777" w:rsidR="00CF638C" w:rsidRDefault="00CF638C" w:rsidP="00DE63C9"/>
        </w:tc>
        <w:tc>
          <w:tcPr>
            <w:tcW w:w="3753" w:type="dxa"/>
            <w:tcBorders>
              <w:top w:val="nil"/>
              <w:left w:val="nil"/>
              <w:bottom w:val="nil"/>
              <w:right w:val="nil"/>
            </w:tcBorders>
          </w:tcPr>
          <w:p w14:paraId="61FA4A6C" w14:textId="77777777" w:rsidR="00CF638C" w:rsidRDefault="00CF638C" w:rsidP="00DE63C9"/>
        </w:tc>
      </w:tr>
      <w:tr w:rsidR="00CF638C" w14:paraId="4353494E" w14:textId="77777777" w:rsidTr="00DE63C9">
        <w:trPr>
          <w:trHeight w:val="211"/>
        </w:trPr>
        <w:tc>
          <w:tcPr>
            <w:tcW w:w="3574" w:type="dxa"/>
            <w:tcBorders>
              <w:top w:val="nil"/>
            </w:tcBorders>
          </w:tcPr>
          <w:p w14:paraId="31543B59" w14:textId="77777777" w:rsidR="00CF638C" w:rsidRDefault="00CF638C" w:rsidP="00DE63C9">
            <w:r>
              <w:t>P</w:t>
            </w:r>
            <w:r>
              <w:rPr>
                <w:rFonts w:hint="eastAsia"/>
              </w:rPr>
              <w:t>er 1 unit</w:t>
            </w:r>
          </w:p>
        </w:tc>
        <w:tc>
          <w:tcPr>
            <w:tcW w:w="3755" w:type="dxa"/>
            <w:tcBorders>
              <w:top w:val="nil"/>
            </w:tcBorders>
          </w:tcPr>
          <w:p w14:paraId="0775A5C5" w14:textId="56348608" w:rsidR="00CF638C" w:rsidRDefault="00AB4869" w:rsidP="00DE63C9">
            <w:r w:rsidRPr="00AB4869">
              <w:t>0.63 (0.27, 1.47) 0.28</w:t>
            </w:r>
            <w:r>
              <w:rPr>
                <w:rFonts w:hint="eastAsia"/>
              </w:rPr>
              <w:t>7</w:t>
            </w:r>
          </w:p>
        </w:tc>
        <w:tc>
          <w:tcPr>
            <w:tcW w:w="3572" w:type="dxa"/>
            <w:tcBorders>
              <w:top w:val="nil"/>
            </w:tcBorders>
          </w:tcPr>
          <w:p w14:paraId="47652147" w14:textId="28703EFA" w:rsidR="00CF638C" w:rsidRDefault="00735FF9" w:rsidP="00DE63C9">
            <w:r w:rsidRPr="00735FF9">
              <w:rPr>
                <w:rFonts w:hint="eastAsia"/>
              </w:rPr>
              <w:t>0.63 (0.29, 1.39)</w:t>
            </w:r>
            <w:r w:rsidR="00CF638C">
              <w:rPr>
                <w:rFonts w:hint="eastAsia"/>
              </w:rPr>
              <w:t xml:space="preserve"> 0.</w:t>
            </w:r>
            <w:r>
              <w:rPr>
                <w:rFonts w:hint="eastAsia"/>
              </w:rPr>
              <w:t>252</w:t>
            </w:r>
          </w:p>
        </w:tc>
        <w:tc>
          <w:tcPr>
            <w:tcW w:w="3753" w:type="dxa"/>
            <w:tcBorders>
              <w:top w:val="nil"/>
            </w:tcBorders>
          </w:tcPr>
          <w:p w14:paraId="0DBA68CD" w14:textId="34C037E1" w:rsidR="00CF638C" w:rsidRDefault="00AB4869" w:rsidP="00DE63C9">
            <w:r>
              <w:rPr>
                <w:rFonts w:hint="eastAsia"/>
              </w:rPr>
              <w:t>-</w:t>
            </w:r>
          </w:p>
        </w:tc>
      </w:tr>
      <w:tr w:rsidR="00CF638C" w14:paraId="4418D116" w14:textId="77777777" w:rsidTr="00DE63C9">
        <w:trPr>
          <w:trHeight w:val="250"/>
        </w:trPr>
        <w:tc>
          <w:tcPr>
            <w:tcW w:w="3574" w:type="dxa"/>
          </w:tcPr>
          <w:p w14:paraId="6D2FFE17" w14:textId="77777777" w:rsidR="00CF638C" w:rsidRDefault="00CF638C" w:rsidP="00DE63C9">
            <w:proofErr w:type="spellStart"/>
            <w:r>
              <w:rPr>
                <w:rFonts w:hint="eastAsia"/>
              </w:rPr>
              <w:t>eGDR</w:t>
            </w:r>
            <w:proofErr w:type="spellEnd"/>
            <w:r>
              <w:t xml:space="preserve"> index(quartiles)</w:t>
            </w:r>
          </w:p>
        </w:tc>
        <w:tc>
          <w:tcPr>
            <w:tcW w:w="3755" w:type="dxa"/>
          </w:tcPr>
          <w:p w14:paraId="6533A081" w14:textId="77777777" w:rsidR="00CF638C" w:rsidRDefault="00CF638C" w:rsidP="00DE63C9"/>
        </w:tc>
        <w:tc>
          <w:tcPr>
            <w:tcW w:w="3572" w:type="dxa"/>
          </w:tcPr>
          <w:p w14:paraId="08A1614A" w14:textId="77777777" w:rsidR="00CF638C" w:rsidRDefault="00CF638C" w:rsidP="00DE63C9"/>
        </w:tc>
        <w:tc>
          <w:tcPr>
            <w:tcW w:w="3753" w:type="dxa"/>
          </w:tcPr>
          <w:p w14:paraId="321E00FE" w14:textId="77777777" w:rsidR="00CF638C" w:rsidRDefault="00CF638C" w:rsidP="00DE63C9"/>
        </w:tc>
      </w:tr>
      <w:tr w:rsidR="00CF638C" w14:paraId="3BA4B31A" w14:textId="77777777" w:rsidTr="00DE63C9">
        <w:trPr>
          <w:trHeight w:val="164"/>
        </w:trPr>
        <w:tc>
          <w:tcPr>
            <w:tcW w:w="3574" w:type="dxa"/>
          </w:tcPr>
          <w:p w14:paraId="071A1768" w14:textId="77777777" w:rsidR="00CF638C" w:rsidRDefault="00CF638C" w:rsidP="00DE63C9">
            <w:r>
              <w:t>Q1</w:t>
            </w:r>
          </w:p>
        </w:tc>
        <w:tc>
          <w:tcPr>
            <w:tcW w:w="3755" w:type="dxa"/>
          </w:tcPr>
          <w:p w14:paraId="0F009F2A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572" w:type="dxa"/>
          </w:tcPr>
          <w:p w14:paraId="25E6D272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753" w:type="dxa"/>
          </w:tcPr>
          <w:p w14:paraId="23241E22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</w:tr>
      <w:tr w:rsidR="00CF638C" w14:paraId="084EB7AF" w14:textId="77777777" w:rsidTr="00DE63C9">
        <w:trPr>
          <w:trHeight w:val="238"/>
        </w:trPr>
        <w:tc>
          <w:tcPr>
            <w:tcW w:w="3574" w:type="dxa"/>
          </w:tcPr>
          <w:p w14:paraId="3877C17D" w14:textId="77777777" w:rsidR="00CF638C" w:rsidRDefault="00CF638C" w:rsidP="00DE63C9">
            <w:r>
              <w:t>Q2</w:t>
            </w:r>
          </w:p>
        </w:tc>
        <w:tc>
          <w:tcPr>
            <w:tcW w:w="3755" w:type="dxa"/>
          </w:tcPr>
          <w:p w14:paraId="6546B877" w14:textId="4D2C71C1" w:rsidR="00CF638C" w:rsidRPr="00D82B32" w:rsidRDefault="00AB4869" w:rsidP="00DE63C9">
            <w:r w:rsidRPr="00AB4869">
              <w:rPr>
                <w:rFonts w:hint="eastAsia"/>
              </w:rPr>
              <w:t>0.81 (0.05, 13.09) 0.882</w:t>
            </w:r>
          </w:p>
        </w:tc>
        <w:tc>
          <w:tcPr>
            <w:tcW w:w="3572" w:type="dxa"/>
          </w:tcPr>
          <w:p w14:paraId="651FA830" w14:textId="740D8F13" w:rsidR="00CF638C" w:rsidRPr="00D82B32" w:rsidRDefault="00AB4869" w:rsidP="00DE63C9">
            <w:r w:rsidRPr="00AB4869">
              <w:rPr>
                <w:rFonts w:hint="eastAsia"/>
              </w:rPr>
              <w:t>0.77 (0.04, 14.60) 0.86</w:t>
            </w:r>
            <w:r>
              <w:rPr>
                <w:rFonts w:hint="eastAsia"/>
              </w:rPr>
              <w:t>4</w:t>
            </w:r>
          </w:p>
        </w:tc>
        <w:tc>
          <w:tcPr>
            <w:tcW w:w="3753" w:type="dxa"/>
          </w:tcPr>
          <w:p w14:paraId="0A84160D" w14:textId="4AB6D8C9" w:rsidR="00CF638C" w:rsidRPr="00D82B32" w:rsidRDefault="00AB4869" w:rsidP="00DE63C9">
            <w:r>
              <w:rPr>
                <w:rFonts w:hint="eastAsia"/>
              </w:rPr>
              <w:t>-</w:t>
            </w:r>
          </w:p>
        </w:tc>
      </w:tr>
      <w:tr w:rsidR="00CF638C" w14:paraId="64455FE4" w14:textId="77777777" w:rsidTr="00DE63C9">
        <w:trPr>
          <w:trHeight w:val="141"/>
        </w:trPr>
        <w:tc>
          <w:tcPr>
            <w:tcW w:w="3574" w:type="dxa"/>
          </w:tcPr>
          <w:p w14:paraId="4EE96893" w14:textId="77777777" w:rsidR="00CF638C" w:rsidRDefault="00CF638C" w:rsidP="00DE63C9">
            <w:r>
              <w:t>Q3</w:t>
            </w:r>
          </w:p>
        </w:tc>
        <w:tc>
          <w:tcPr>
            <w:tcW w:w="3755" w:type="dxa"/>
          </w:tcPr>
          <w:p w14:paraId="6B5DAB7D" w14:textId="3D14C9BD" w:rsidR="00CF638C" w:rsidRPr="00D82B32" w:rsidRDefault="00AB4869" w:rsidP="00DE63C9">
            <w:r w:rsidRPr="00AB4869">
              <w:rPr>
                <w:rFonts w:hint="eastAsia"/>
              </w:rPr>
              <w:t>1.43 (0.13, 16.32) 0.771</w:t>
            </w:r>
          </w:p>
        </w:tc>
        <w:tc>
          <w:tcPr>
            <w:tcW w:w="3572" w:type="dxa"/>
          </w:tcPr>
          <w:p w14:paraId="0388BD52" w14:textId="05D5716E" w:rsidR="00CF638C" w:rsidRPr="00D82B32" w:rsidRDefault="00AB4869" w:rsidP="00DE63C9">
            <w:r w:rsidRPr="00AB4869">
              <w:rPr>
                <w:rFonts w:hint="eastAsia"/>
              </w:rPr>
              <w:t>3.61 (0.19, 69.47) 0.39</w:t>
            </w:r>
            <w:r>
              <w:rPr>
                <w:rFonts w:hint="eastAsia"/>
              </w:rPr>
              <w:t>6</w:t>
            </w:r>
          </w:p>
        </w:tc>
        <w:tc>
          <w:tcPr>
            <w:tcW w:w="3753" w:type="dxa"/>
          </w:tcPr>
          <w:p w14:paraId="2FD39D46" w14:textId="1F9A91C2" w:rsidR="00CF638C" w:rsidRPr="00D82B32" w:rsidRDefault="00AB4869" w:rsidP="00DE63C9">
            <w:r>
              <w:rPr>
                <w:rFonts w:hint="eastAsia"/>
              </w:rPr>
              <w:t>-</w:t>
            </w:r>
          </w:p>
        </w:tc>
      </w:tr>
      <w:tr w:rsidR="00CF638C" w14:paraId="2E2F725B" w14:textId="77777777" w:rsidTr="00DE63C9">
        <w:trPr>
          <w:trHeight w:val="202"/>
        </w:trPr>
        <w:tc>
          <w:tcPr>
            <w:tcW w:w="3574" w:type="dxa"/>
          </w:tcPr>
          <w:p w14:paraId="547CA962" w14:textId="77777777" w:rsidR="00CF638C" w:rsidRDefault="00CF638C" w:rsidP="00DE63C9">
            <w:r>
              <w:t>Q4</w:t>
            </w:r>
          </w:p>
        </w:tc>
        <w:tc>
          <w:tcPr>
            <w:tcW w:w="3755" w:type="dxa"/>
          </w:tcPr>
          <w:p w14:paraId="4D7B0299" w14:textId="445390B9" w:rsidR="00CF638C" w:rsidRDefault="00AB4869" w:rsidP="00DE63C9">
            <w:r>
              <w:rPr>
                <w:rFonts w:hint="eastAsia"/>
              </w:rPr>
              <w:t>-</w:t>
            </w:r>
          </w:p>
        </w:tc>
        <w:tc>
          <w:tcPr>
            <w:tcW w:w="3572" w:type="dxa"/>
          </w:tcPr>
          <w:p w14:paraId="031F73F0" w14:textId="77777777" w:rsidR="00CF638C" w:rsidRDefault="00CF638C" w:rsidP="00DE63C9">
            <w:r>
              <w:rPr>
                <w:rFonts w:hint="eastAsia"/>
              </w:rPr>
              <w:t>-</w:t>
            </w:r>
          </w:p>
        </w:tc>
        <w:tc>
          <w:tcPr>
            <w:tcW w:w="3753" w:type="dxa"/>
          </w:tcPr>
          <w:p w14:paraId="68AF752F" w14:textId="77777777" w:rsidR="00CF638C" w:rsidRDefault="00CF638C" w:rsidP="00DE63C9">
            <w:r>
              <w:rPr>
                <w:rFonts w:hint="eastAsia"/>
              </w:rPr>
              <w:t>-</w:t>
            </w:r>
          </w:p>
        </w:tc>
      </w:tr>
      <w:tr w:rsidR="00CF638C" w14:paraId="5EDFA32B" w14:textId="77777777" w:rsidTr="00DE63C9">
        <w:trPr>
          <w:trHeight w:val="202"/>
        </w:trPr>
        <w:tc>
          <w:tcPr>
            <w:tcW w:w="3574" w:type="dxa"/>
          </w:tcPr>
          <w:p w14:paraId="6D42D536" w14:textId="77777777" w:rsidR="00CF638C" w:rsidRDefault="00CF638C" w:rsidP="00DE63C9">
            <w:r w:rsidRPr="00E420FA">
              <w:rPr>
                <w:rFonts w:hint="eastAsia"/>
                <w:b/>
                <w:bCs/>
              </w:rPr>
              <w:t xml:space="preserve">CKM Stage </w:t>
            </w:r>
            <w:r>
              <w:rPr>
                <w:rFonts w:hint="eastAsia"/>
                <w:b/>
                <w:bCs/>
              </w:rPr>
              <w:t>2</w:t>
            </w:r>
          </w:p>
        </w:tc>
        <w:tc>
          <w:tcPr>
            <w:tcW w:w="3755" w:type="dxa"/>
          </w:tcPr>
          <w:p w14:paraId="37FA75C0" w14:textId="77777777" w:rsidR="00CF638C" w:rsidRDefault="00CF638C" w:rsidP="00DE63C9"/>
        </w:tc>
        <w:tc>
          <w:tcPr>
            <w:tcW w:w="3572" w:type="dxa"/>
          </w:tcPr>
          <w:p w14:paraId="1E84076A" w14:textId="77777777" w:rsidR="00CF638C" w:rsidRDefault="00CF638C" w:rsidP="00DE63C9"/>
        </w:tc>
        <w:tc>
          <w:tcPr>
            <w:tcW w:w="3753" w:type="dxa"/>
          </w:tcPr>
          <w:p w14:paraId="4A1D3DFB" w14:textId="77777777" w:rsidR="00CF638C" w:rsidRDefault="00CF638C" w:rsidP="00DE63C9"/>
        </w:tc>
      </w:tr>
      <w:tr w:rsidR="00CF638C" w14:paraId="16C27CA2" w14:textId="77777777" w:rsidTr="00DE63C9">
        <w:trPr>
          <w:trHeight w:val="202"/>
        </w:trPr>
        <w:tc>
          <w:tcPr>
            <w:tcW w:w="3574" w:type="dxa"/>
          </w:tcPr>
          <w:p w14:paraId="4483926B" w14:textId="77777777" w:rsidR="00CF638C" w:rsidRDefault="00CF638C" w:rsidP="00DE63C9">
            <w:r>
              <w:t>P</w:t>
            </w:r>
            <w:r>
              <w:rPr>
                <w:rFonts w:hint="eastAsia"/>
              </w:rPr>
              <w:t>er 1 unit</w:t>
            </w:r>
          </w:p>
        </w:tc>
        <w:tc>
          <w:tcPr>
            <w:tcW w:w="3755" w:type="dxa"/>
          </w:tcPr>
          <w:p w14:paraId="0694FEFF" w14:textId="45D67DA3" w:rsidR="00CF638C" w:rsidRDefault="00AB4869" w:rsidP="00DE63C9">
            <w:r w:rsidRPr="00AB4869">
              <w:rPr>
                <w:rFonts w:hint="eastAsia"/>
              </w:rPr>
              <w:t>0.89 (0.85, 0.92) &lt;0.001</w:t>
            </w:r>
          </w:p>
        </w:tc>
        <w:tc>
          <w:tcPr>
            <w:tcW w:w="3572" w:type="dxa"/>
          </w:tcPr>
          <w:p w14:paraId="1D07343C" w14:textId="00C2A23C" w:rsidR="00CF638C" w:rsidRDefault="00AB4869" w:rsidP="00DE63C9">
            <w:r w:rsidRPr="00AB4869">
              <w:rPr>
                <w:rFonts w:hint="eastAsia"/>
              </w:rPr>
              <w:t>0.96 (0.92, 1.00) 0.079</w:t>
            </w:r>
          </w:p>
        </w:tc>
        <w:tc>
          <w:tcPr>
            <w:tcW w:w="3753" w:type="dxa"/>
          </w:tcPr>
          <w:p w14:paraId="386BB318" w14:textId="49E5678E" w:rsidR="00CF638C" w:rsidRDefault="00AB4869" w:rsidP="00DE63C9">
            <w:r w:rsidRPr="00AB4869">
              <w:rPr>
                <w:rFonts w:hint="eastAsia"/>
              </w:rPr>
              <w:t>0.98 (0.93, 1.03) 0.425</w:t>
            </w:r>
          </w:p>
        </w:tc>
      </w:tr>
      <w:tr w:rsidR="00CF638C" w14:paraId="4741196D" w14:textId="77777777" w:rsidTr="00DE63C9">
        <w:trPr>
          <w:trHeight w:val="202"/>
        </w:trPr>
        <w:tc>
          <w:tcPr>
            <w:tcW w:w="3574" w:type="dxa"/>
          </w:tcPr>
          <w:p w14:paraId="3E340F52" w14:textId="77777777" w:rsidR="00CF638C" w:rsidRDefault="00CF638C" w:rsidP="00DE63C9">
            <w:proofErr w:type="spellStart"/>
            <w:r>
              <w:rPr>
                <w:rFonts w:hint="eastAsia"/>
              </w:rPr>
              <w:t>eGDR</w:t>
            </w:r>
            <w:proofErr w:type="spellEnd"/>
            <w:r>
              <w:t xml:space="preserve"> index(quartiles)</w:t>
            </w:r>
          </w:p>
        </w:tc>
        <w:tc>
          <w:tcPr>
            <w:tcW w:w="3755" w:type="dxa"/>
          </w:tcPr>
          <w:p w14:paraId="6E3C86AA" w14:textId="77777777" w:rsidR="00CF638C" w:rsidRDefault="00CF638C" w:rsidP="00DE63C9"/>
        </w:tc>
        <w:tc>
          <w:tcPr>
            <w:tcW w:w="3572" w:type="dxa"/>
          </w:tcPr>
          <w:p w14:paraId="23072BB5" w14:textId="77777777" w:rsidR="00CF638C" w:rsidRDefault="00CF638C" w:rsidP="00DE63C9"/>
        </w:tc>
        <w:tc>
          <w:tcPr>
            <w:tcW w:w="3753" w:type="dxa"/>
          </w:tcPr>
          <w:p w14:paraId="652493A5" w14:textId="77777777" w:rsidR="00CF638C" w:rsidRDefault="00CF638C" w:rsidP="00DE63C9"/>
        </w:tc>
      </w:tr>
      <w:tr w:rsidR="00CF638C" w14:paraId="7402C4C3" w14:textId="77777777" w:rsidTr="00DE63C9">
        <w:trPr>
          <w:trHeight w:val="202"/>
        </w:trPr>
        <w:tc>
          <w:tcPr>
            <w:tcW w:w="3574" w:type="dxa"/>
          </w:tcPr>
          <w:p w14:paraId="27794770" w14:textId="77777777" w:rsidR="00CF638C" w:rsidRDefault="00CF638C" w:rsidP="00DE63C9">
            <w:r>
              <w:t>Q1</w:t>
            </w:r>
          </w:p>
        </w:tc>
        <w:tc>
          <w:tcPr>
            <w:tcW w:w="3755" w:type="dxa"/>
          </w:tcPr>
          <w:p w14:paraId="72B6492F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572" w:type="dxa"/>
          </w:tcPr>
          <w:p w14:paraId="56228470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753" w:type="dxa"/>
          </w:tcPr>
          <w:p w14:paraId="053F99FA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</w:tr>
      <w:tr w:rsidR="00CF638C" w14:paraId="428042D0" w14:textId="77777777" w:rsidTr="00DE63C9">
        <w:trPr>
          <w:trHeight w:val="202"/>
        </w:trPr>
        <w:tc>
          <w:tcPr>
            <w:tcW w:w="3574" w:type="dxa"/>
          </w:tcPr>
          <w:p w14:paraId="29436ED8" w14:textId="77777777" w:rsidR="00CF638C" w:rsidRDefault="00CF638C" w:rsidP="00DE63C9">
            <w:r>
              <w:t>Q2</w:t>
            </w:r>
          </w:p>
        </w:tc>
        <w:tc>
          <w:tcPr>
            <w:tcW w:w="3755" w:type="dxa"/>
          </w:tcPr>
          <w:p w14:paraId="1B000DA4" w14:textId="509EA5A4" w:rsidR="00CF638C" w:rsidRDefault="00AB4869" w:rsidP="00DE63C9">
            <w:r w:rsidRPr="00AB4869">
              <w:rPr>
                <w:rFonts w:hint="eastAsia"/>
              </w:rPr>
              <w:t>1.00 (0.83, 1.21) 0.993</w:t>
            </w:r>
          </w:p>
        </w:tc>
        <w:tc>
          <w:tcPr>
            <w:tcW w:w="3572" w:type="dxa"/>
          </w:tcPr>
          <w:p w14:paraId="6C1816C1" w14:textId="55F40751" w:rsidR="00CF638C" w:rsidRDefault="00AB4869" w:rsidP="00DE63C9">
            <w:r w:rsidRPr="00AB4869">
              <w:rPr>
                <w:rFonts w:hint="eastAsia"/>
              </w:rPr>
              <w:t>0.98 (0.81, 1.18) 0.806</w:t>
            </w:r>
          </w:p>
        </w:tc>
        <w:tc>
          <w:tcPr>
            <w:tcW w:w="3753" w:type="dxa"/>
          </w:tcPr>
          <w:p w14:paraId="732DE392" w14:textId="1BF6108B" w:rsidR="00CF638C" w:rsidRDefault="00AB4869" w:rsidP="00DE63C9">
            <w:r w:rsidRPr="00AB4869">
              <w:rPr>
                <w:rFonts w:hint="eastAsia"/>
              </w:rPr>
              <w:t>1.04 (0.86, 1.27) 0.680</w:t>
            </w:r>
          </w:p>
        </w:tc>
      </w:tr>
      <w:tr w:rsidR="00CF638C" w14:paraId="0B814689" w14:textId="77777777" w:rsidTr="00DE63C9">
        <w:trPr>
          <w:trHeight w:val="202"/>
        </w:trPr>
        <w:tc>
          <w:tcPr>
            <w:tcW w:w="3574" w:type="dxa"/>
          </w:tcPr>
          <w:p w14:paraId="4D8FF942" w14:textId="77777777" w:rsidR="00CF638C" w:rsidRDefault="00CF638C" w:rsidP="00DE63C9">
            <w:r>
              <w:t>Q3</w:t>
            </w:r>
          </w:p>
        </w:tc>
        <w:tc>
          <w:tcPr>
            <w:tcW w:w="3755" w:type="dxa"/>
          </w:tcPr>
          <w:p w14:paraId="275A2EB2" w14:textId="71455832" w:rsidR="00CF638C" w:rsidRDefault="00AB4869" w:rsidP="00DE63C9">
            <w:r w:rsidRPr="00AB4869">
              <w:rPr>
                <w:rFonts w:hint="eastAsia"/>
              </w:rPr>
              <w:t>0.81 (0.66, 0.98) 0.034</w:t>
            </w:r>
          </w:p>
        </w:tc>
        <w:tc>
          <w:tcPr>
            <w:tcW w:w="3572" w:type="dxa"/>
          </w:tcPr>
          <w:p w14:paraId="49BE34B6" w14:textId="02C18ABC" w:rsidR="00CF638C" w:rsidRDefault="00AB4869" w:rsidP="00DE63C9">
            <w:r w:rsidRPr="00AB4869">
              <w:rPr>
                <w:rFonts w:hint="eastAsia"/>
              </w:rPr>
              <w:t>0.90 (0.74, 1.10) 0.294</w:t>
            </w:r>
          </w:p>
        </w:tc>
        <w:tc>
          <w:tcPr>
            <w:tcW w:w="3753" w:type="dxa"/>
          </w:tcPr>
          <w:p w14:paraId="20F8FFFD" w14:textId="5AAC383B" w:rsidR="00CF638C" w:rsidRDefault="00AB4869" w:rsidP="00DE63C9">
            <w:r w:rsidRPr="00AB4869">
              <w:rPr>
                <w:rFonts w:hint="eastAsia"/>
              </w:rPr>
              <w:t>0.99 (0.80, 1.22) 0.924</w:t>
            </w:r>
          </w:p>
        </w:tc>
      </w:tr>
      <w:tr w:rsidR="00CF638C" w14:paraId="749F1CDF" w14:textId="77777777" w:rsidTr="00DE63C9">
        <w:trPr>
          <w:trHeight w:val="202"/>
        </w:trPr>
        <w:tc>
          <w:tcPr>
            <w:tcW w:w="3574" w:type="dxa"/>
          </w:tcPr>
          <w:p w14:paraId="797B9D07" w14:textId="77777777" w:rsidR="00CF638C" w:rsidRDefault="00CF638C" w:rsidP="00DE63C9">
            <w:r>
              <w:t>Q4</w:t>
            </w:r>
          </w:p>
        </w:tc>
        <w:tc>
          <w:tcPr>
            <w:tcW w:w="3755" w:type="dxa"/>
          </w:tcPr>
          <w:p w14:paraId="16441CA4" w14:textId="0C556B48" w:rsidR="00CF638C" w:rsidRDefault="00AB4869" w:rsidP="00DE63C9">
            <w:r w:rsidRPr="00AB4869">
              <w:rPr>
                <w:rFonts w:hint="eastAsia"/>
              </w:rPr>
              <w:t>0.56 (0.45, 0.70) &lt;0.001</w:t>
            </w:r>
          </w:p>
        </w:tc>
        <w:tc>
          <w:tcPr>
            <w:tcW w:w="3572" w:type="dxa"/>
          </w:tcPr>
          <w:p w14:paraId="4E0B863C" w14:textId="44015909" w:rsidR="00CF638C" w:rsidRDefault="00AB4869" w:rsidP="00DE63C9">
            <w:r w:rsidRPr="00AB4869">
              <w:rPr>
                <w:rFonts w:hint="eastAsia"/>
              </w:rPr>
              <w:t>0.93 (0.75, 1.17) 0.538</w:t>
            </w:r>
          </w:p>
        </w:tc>
        <w:tc>
          <w:tcPr>
            <w:tcW w:w="3753" w:type="dxa"/>
          </w:tcPr>
          <w:p w14:paraId="2B2990A7" w14:textId="25A58A02" w:rsidR="00CF638C" w:rsidRDefault="00AB4869" w:rsidP="00DE63C9">
            <w:r w:rsidRPr="00AB4869">
              <w:rPr>
                <w:rFonts w:hint="eastAsia"/>
              </w:rPr>
              <w:t>0.99 (0.77, 1.26) 0.915</w:t>
            </w:r>
          </w:p>
        </w:tc>
      </w:tr>
      <w:tr w:rsidR="00CF638C" w14:paraId="1E0EDBDF" w14:textId="77777777" w:rsidTr="00DE63C9">
        <w:trPr>
          <w:trHeight w:val="202"/>
        </w:trPr>
        <w:tc>
          <w:tcPr>
            <w:tcW w:w="3574" w:type="dxa"/>
          </w:tcPr>
          <w:p w14:paraId="17239EC9" w14:textId="77777777" w:rsidR="00CF638C" w:rsidRDefault="00CF638C" w:rsidP="00DE63C9">
            <w:r w:rsidRPr="00E420FA">
              <w:rPr>
                <w:rFonts w:hint="eastAsia"/>
                <w:b/>
                <w:bCs/>
              </w:rPr>
              <w:t xml:space="preserve">CKM Stage </w:t>
            </w:r>
            <w:r>
              <w:rPr>
                <w:rFonts w:hint="eastAsia"/>
                <w:b/>
                <w:bCs/>
              </w:rPr>
              <w:t>3</w:t>
            </w:r>
          </w:p>
        </w:tc>
        <w:tc>
          <w:tcPr>
            <w:tcW w:w="3755" w:type="dxa"/>
          </w:tcPr>
          <w:p w14:paraId="4C8F3D97" w14:textId="77777777" w:rsidR="00CF638C" w:rsidRDefault="00CF638C" w:rsidP="00DE63C9"/>
        </w:tc>
        <w:tc>
          <w:tcPr>
            <w:tcW w:w="3572" w:type="dxa"/>
          </w:tcPr>
          <w:p w14:paraId="2E3AA904" w14:textId="77777777" w:rsidR="00CF638C" w:rsidRDefault="00CF638C" w:rsidP="00DE63C9"/>
        </w:tc>
        <w:tc>
          <w:tcPr>
            <w:tcW w:w="3753" w:type="dxa"/>
          </w:tcPr>
          <w:p w14:paraId="1B72CC28" w14:textId="77777777" w:rsidR="00CF638C" w:rsidRDefault="00CF638C" w:rsidP="00DE63C9"/>
        </w:tc>
      </w:tr>
      <w:tr w:rsidR="00CF638C" w14:paraId="699C7E8C" w14:textId="77777777" w:rsidTr="00DE63C9">
        <w:trPr>
          <w:trHeight w:val="202"/>
        </w:trPr>
        <w:tc>
          <w:tcPr>
            <w:tcW w:w="3574" w:type="dxa"/>
          </w:tcPr>
          <w:p w14:paraId="3B15BC79" w14:textId="77777777" w:rsidR="00CF638C" w:rsidRDefault="00CF638C" w:rsidP="00DE63C9">
            <w:r>
              <w:t>P</w:t>
            </w:r>
            <w:r>
              <w:rPr>
                <w:rFonts w:hint="eastAsia"/>
              </w:rPr>
              <w:t>er 1 unit</w:t>
            </w:r>
          </w:p>
        </w:tc>
        <w:tc>
          <w:tcPr>
            <w:tcW w:w="3755" w:type="dxa"/>
          </w:tcPr>
          <w:p w14:paraId="4BEC4C37" w14:textId="3AF1CA49" w:rsidR="00CF638C" w:rsidRDefault="00AB4869" w:rsidP="00DE63C9">
            <w:r w:rsidRPr="00AB4869">
              <w:rPr>
                <w:rFonts w:hint="eastAsia"/>
              </w:rPr>
              <w:t>0.83 (0.80, 0.86) &lt;0.001</w:t>
            </w:r>
          </w:p>
        </w:tc>
        <w:tc>
          <w:tcPr>
            <w:tcW w:w="3572" w:type="dxa"/>
          </w:tcPr>
          <w:p w14:paraId="4334C727" w14:textId="58D16C6D" w:rsidR="00CF638C" w:rsidRPr="00F36CE7" w:rsidRDefault="00AB4869" w:rsidP="00DE63C9">
            <w:r w:rsidRPr="00F36CE7">
              <w:rPr>
                <w:rFonts w:hint="eastAsia"/>
              </w:rPr>
              <w:t>0.89 (0.85, 0.93) &lt;0.001</w:t>
            </w:r>
          </w:p>
        </w:tc>
        <w:tc>
          <w:tcPr>
            <w:tcW w:w="3753" w:type="dxa"/>
          </w:tcPr>
          <w:p w14:paraId="5AC8EF98" w14:textId="753986B5" w:rsidR="00CF638C" w:rsidRPr="00F36CE7" w:rsidRDefault="00AB4869" w:rsidP="00DE63C9">
            <w:r w:rsidRPr="00F36CE7">
              <w:rPr>
                <w:rFonts w:hint="eastAsia"/>
              </w:rPr>
              <w:t>0.89 (0.85, 0.93) &lt;0.001</w:t>
            </w:r>
          </w:p>
        </w:tc>
      </w:tr>
      <w:tr w:rsidR="00CF638C" w14:paraId="518D01CB" w14:textId="77777777" w:rsidTr="00DE63C9">
        <w:trPr>
          <w:trHeight w:val="202"/>
        </w:trPr>
        <w:tc>
          <w:tcPr>
            <w:tcW w:w="3574" w:type="dxa"/>
          </w:tcPr>
          <w:p w14:paraId="33AFA304" w14:textId="77777777" w:rsidR="00CF638C" w:rsidRDefault="00CF638C" w:rsidP="00DE63C9">
            <w:proofErr w:type="spellStart"/>
            <w:r>
              <w:rPr>
                <w:rFonts w:hint="eastAsia"/>
              </w:rPr>
              <w:t>eGDR</w:t>
            </w:r>
            <w:proofErr w:type="spellEnd"/>
            <w:r>
              <w:t xml:space="preserve"> index(quartiles)</w:t>
            </w:r>
          </w:p>
        </w:tc>
        <w:tc>
          <w:tcPr>
            <w:tcW w:w="3755" w:type="dxa"/>
          </w:tcPr>
          <w:p w14:paraId="740DA857" w14:textId="77777777" w:rsidR="00CF638C" w:rsidRDefault="00CF638C" w:rsidP="00DE63C9"/>
        </w:tc>
        <w:tc>
          <w:tcPr>
            <w:tcW w:w="3572" w:type="dxa"/>
          </w:tcPr>
          <w:p w14:paraId="4B001448" w14:textId="77777777" w:rsidR="00CF638C" w:rsidRPr="00F36CE7" w:rsidRDefault="00CF638C" w:rsidP="00DE63C9"/>
        </w:tc>
        <w:tc>
          <w:tcPr>
            <w:tcW w:w="3753" w:type="dxa"/>
          </w:tcPr>
          <w:p w14:paraId="5D16DF9A" w14:textId="77777777" w:rsidR="00CF638C" w:rsidRPr="00F36CE7" w:rsidRDefault="00CF638C" w:rsidP="00DE63C9"/>
        </w:tc>
      </w:tr>
      <w:tr w:rsidR="00CF638C" w14:paraId="41F5CED9" w14:textId="77777777" w:rsidTr="00DE63C9">
        <w:trPr>
          <w:trHeight w:val="202"/>
        </w:trPr>
        <w:tc>
          <w:tcPr>
            <w:tcW w:w="3574" w:type="dxa"/>
          </w:tcPr>
          <w:p w14:paraId="298AA356" w14:textId="77777777" w:rsidR="00CF638C" w:rsidRDefault="00CF638C" w:rsidP="00DE63C9">
            <w:r>
              <w:t>Q1</w:t>
            </w:r>
          </w:p>
        </w:tc>
        <w:tc>
          <w:tcPr>
            <w:tcW w:w="3755" w:type="dxa"/>
          </w:tcPr>
          <w:p w14:paraId="46A8E4DF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572" w:type="dxa"/>
          </w:tcPr>
          <w:p w14:paraId="5861158D" w14:textId="77777777" w:rsidR="00CF638C" w:rsidRPr="00F36CE7" w:rsidRDefault="00CF638C" w:rsidP="00DE63C9">
            <w:r w:rsidRPr="00F36CE7">
              <w:rPr>
                <w:rFonts w:hint="eastAsia"/>
              </w:rPr>
              <w:t>Reference</w:t>
            </w:r>
          </w:p>
        </w:tc>
        <w:tc>
          <w:tcPr>
            <w:tcW w:w="3753" w:type="dxa"/>
          </w:tcPr>
          <w:p w14:paraId="1F84BA8F" w14:textId="77777777" w:rsidR="00CF638C" w:rsidRPr="00F36CE7" w:rsidRDefault="00CF638C" w:rsidP="00DE63C9">
            <w:r w:rsidRPr="00F36CE7">
              <w:rPr>
                <w:rFonts w:hint="eastAsia"/>
              </w:rPr>
              <w:t>Reference</w:t>
            </w:r>
          </w:p>
        </w:tc>
      </w:tr>
      <w:tr w:rsidR="00CF638C" w14:paraId="00E0C4AD" w14:textId="77777777" w:rsidTr="00DE63C9">
        <w:trPr>
          <w:trHeight w:val="202"/>
        </w:trPr>
        <w:tc>
          <w:tcPr>
            <w:tcW w:w="3574" w:type="dxa"/>
          </w:tcPr>
          <w:p w14:paraId="0E0D3EF1" w14:textId="77777777" w:rsidR="00CF638C" w:rsidRDefault="00CF638C" w:rsidP="00DE63C9">
            <w:r>
              <w:t>Q2</w:t>
            </w:r>
          </w:p>
        </w:tc>
        <w:tc>
          <w:tcPr>
            <w:tcW w:w="3755" w:type="dxa"/>
          </w:tcPr>
          <w:p w14:paraId="2D344A71" w14:textId="0F7F0DA8" w:rsidR="00CF638C" w:rsidRDefault="0009411A" w:rsidP="00DE63C9">
            <w:r w:rsidRPr="0009411A">
              <w:rPr>
                <w:rFonts w:hint="eastAsia"/>
              </w:rPr>
              <w:t>0.74 (0.61, 0.91) 0.003</w:t>
            </w:r>
          </w:p>
        </w:tc>
        <w:tc>
          <w:tcPr>
            <w:tcW w:w="3572" w:type="dxa"/>
          </w:tcPr>
          <w:p w14:paraId="4A188EF1" w14:textId="419EC49E" w:rsidR="00CF638C" w:rsidRPr="00F36CE7" w:rsidRDefault="0009411A" w:rsidP="00DE63C9">
            <w:r w:rsidRPr="00F36CE7">
              <w:rPr>
                <w:rFonts w:hint="eastAsia"/>
              </w:rPr>
              <w:t>0.69 (0.57, 0.85) &lt;0.001</w:t>
            </w:r>
          </w:p>
        </w:tc>
        <w:tc>
          <w:tcPr>
            <w:tcW w:w="3753" w:type="dxa"/>
          </w:tcPr>
          <w:p w14:paraId="2B308EBD" w14:textId="02E9CA87" w:rsidR="00CF638C" w:rsidRPr="00F36CE7" w:rsidRDefault="0009411A" w:rsidP="00DE63C9">
            <w:r w:rsidRPr="00F36CE7">
              <w:rPr>
                <w:rFonts w:hint="eastAsia"/>
              </w:rPr>
              <w:t>0.73 (0.59, 0.90) 0.003</w:t>
            </w:r>
          </w:p>
        </w:tc>
      </w:tr>
      <w:tr w:rsidR="00CF638C" w14:paraId="0AF0E311" w14:textId="77777777" w:rsidTr="00DE63C9">
        <w:trPr>
          <w:trHeight w:val="202"/>
        </w:trPr>
        <w:tc>
          <w:tcPr>
            <w:tcW w:w="3574" w:type="dxa"/>
          </w:tcPr>
          <w:p w14:paraId="49E5D66C" w14:textId="77777777" w:rsidR="00CF638C" w:rsidRDefault="00CF638C" w:rsidP="00DE63C9">
            <w:r>
              <w:t>Q3</w:t>
            </w:r>
          </w:p>
        </w:tc>
        <w:tc>
          <w:tcPr>
            <w:tcW w:w="3755" w:type="dxa"/>
          </w:tcPr>
          <w:p w14:paraId="115FC235" w14:textId="183BA965" w:rsidR="00CF638C" w:rsidRDefault="0009411A" w:rsidP="00DE63C9">
            <w:r w:rsidRPr="0009411A">
              <w:rPr>
                <w:rFonts w:hint="eastAsia"/>
              </w:rPr>
              <w:t>0.66 (0.54, 0.81) &lt;0.001</w:t>
            </w:r>
          </w:p>
        </w:tc>
        <w:tc>
          <w:tcPr>
            <w:tcW w:w="3572" w:type="dxa"/>
          </w:tcPr>
          <w:p w14:paraId="21AA2972" w14:textId="4142BEC4" w:rsidR="00CF638C" w:rsidRPr="00F36CE7" w:rsidRDefault="0009411A" w:rsidP="00DE63C9">
            <w:r w:rsidRPr="00F36CE7">
              <w:rPr>
                <w:rFonts w:hint="eastAsia"/>
              </w:rPr>
              <w:t>0.82 (0.67, 1.01) 0.056</w:t>
            </w:r>
          </w:p>
        </w:tc>
        <w:tc>
          <w:tcPr>
            <w:tcW w:w="3753" w:type="dxa"/>
          </w:tcPr>
          <w:p w14:paraId="1804CB1D" w14:textId="65A645B2" w:rsidR="00CF638C" w:rsidRPr="00F36CE7" w:rsidRDefault="0009411A" w:rsidP="00DE63C9">
            <w:r w:rsidRPr="00F36CE7">
              <w:rPr>
                <w:rFonts w:hint="eastAsia"/>
              </w:rPr>
              <w:t>0.85 (0.68, 1.05) 0.129</w:t>
            </w:r>
          </w:p>
        </w:tc>
      </w:tr>
      <w:tr w:rsidR="00CF638C" w14:paraId="5AA4DF9E" w14:textId="77777777" w:rsidTr="00DE63C9">
        <w:trPr>
          <w:trHeight w:val="202"/>
        </w:trPr>
        <w:tc>
          <w:tcPr>
            <w:tcW w:w="3574" w:type="dxa"/>
          </w:tcPr>
          <w:p w14:paraId="5643BA3F" w14:textId="77777777" w:rsidR="00CF638C" w:rsidRDefault="00CF638C" w:rsidP="00DE63C9">
            <w:r>
              <w:t>Q4</w:t>
            </w:r>
          </w:p>
        </w:tc>
        <w:tc>
          <w:tcPr>
            <w:tcW w:w="3755" w:type="dxa"/>
          </w:tcPr>
          <w:p w14:paraId="7F4CF021" w14:textId="43DE467B" w:rsidR="00CF638C" w:rsidRDefault="0009411A" w:rsidP="00DE63C9">
            <w:r w:rsidRPr="0009411A">
              <w:rPr>
                <w:rFonts w:hint="eastAsia"/>
              </w:rPr>
              <w:t>0.26 (0.19, 0.34) &lt;0.001</w:t>
            </w:r>
          </w:p>
        </w:tc>
        <w:tc>
          <w:tcPr>
            <w:tcW w:w="3572" w:type="dxa"/>
          </w:tcPr>
          <w:p w14:paraId="45A51BBF" w14:textId="3C17C6B0" w:rsidR="00CF638C" w:rsidRPr="00F36CE7" w:rsidRDefault="0009411A" w:rsidP="00DE63C9">
            <w:pPr>
              <w:rPr>
                <w:highlight w:val="yellow"/>
              </w:rPr>
            </w:pPr>
            <w:r w:rsidRPr="00F36CE7">
              <w:rPr>
                <w:rFonts w:hint="eastAsia"/>
              </w:rPr>
              <w:t>0.57 (0.43, 0.77) &lt;0.001</w:t>
            </w:r>
          </w:p>
        </w:tc>
        <w:tc>
          <w:tcPr>
            <w:tcW w:w="3753" w:type="dxa"/>
          </w:tcPr>
          <w:p w14:paraId="6A264EAB" w14:textId="7233FA77" w:rsidR="00CF638C" w:rsidRPr="00F36CE7" w:rsidRDefault="0009411A" w:rsidP="00DE63C9">
            <w:pPr>
              <w:rPr>
                <w:highlight w:val="yellow"/>
              </w:rPr>
            </w:pPr>
            <w:r w:rsidRPr="00F36CE7">
              <w:rPr>
                <w:rFonts w:hint="eastAsia"/>
              </w:rPr>
              <w:t>0.56 (0.41, 0.76) &lt;0.001</w:t>
            </w:r>
          </w:p>
        </w:tc>
      </w:tr>
      <w:tr w:rsidR="00CF638C" w14:paraId="3ECC3B91" w14:textId="77777777" w:rsidTr="00DE63C9">
        <w:trPr>
          <w:trHeight w:val="202"/>
        </w:trPr>
        <w:tc>
          <w:tcPr>
            <w:tcW w:w="3574" w:type="dxa"/>
          </w:tcPr>
          <w:p w14:paraId="0223A704" w14:textId="77777777" w:rsidR="00CF638C" w:rsidRDefault="00CF638C" w:rsidP="00DE63C9">
            <w:r w:rsidRPr="00E420FA">
              <w:rPr>
                <w:rFonts w:hint="eastAsia"/>
                <w:b/>
                <w:bCs/>
              </w:rPr>
              <w:t xml:space="preserve">CKM Stage </w:t>
            </w:r>
            <w:r>
              <w:rPr>
                <w:rFonts w:hint="eastAsia"/>
                <w:b/>
                <w:bCs/>
              </w:rPr>
              <w:t>4</w:t>
            </w:r>
          </w:p>
        </w:tc>
        <w:tc>
          <w:tcPr>
            <w:tcW w:w="3755" w:type="dxa"/>
          </w:tcPr>
          <w:p w14:paraId="2CCAE62C" w14:textId="77777777" w:rsidR="00CF638C" w:rsidRDefault="00CF638C" w:rsidP="00DE63C9"/>
        </w:tc>
        <w:tc>
          <w:tcPr>
            <w:tcW w:w="3572" w:type="dxa"/>
          </w:tcPr>
          <w:p w14:paraId="7EECF5C8" w14:textId="77777777" w:rsidR="00CF638C" w:rsidRDefault="00CF638C" w:rsidP="00DE63C9"/>
        </w:tc>
        <w:tc>
          <w:tcPr>
            <w:tcW w:w="3753" w:type="dxa"/>
          </w:tcPr>
          <w:p w14:paraId="639DFBA8" w14:textId="77777777" w:rsidR="00CF638C" w:rsidRDefault="00CF638C" w:rsidP="00DE63C9"/>
        </w:tc>
      </w:tr>
      <w:tr w:rsidR="00CF638C" w14:paraId="32E7756B" w14:textId="77777777" w:rsidTr="00DE63C9">
        <w:trPr>
          <w:trHeight w:val="202"/>
        </w:trPr>
        <w:tc>
          <w:tcPr>
            <w:tcW w:w="3574" w:type="dxa"/>
          </w:tcPr>
          <w:p w14:paraId="3C15F3DB" w14:textId="77777777" w:rsidR="00CF638C" w:rsidRDefault="00CF638C" w:rsidP="00DE63C9">
            <w:r>
              <w:t>P</w:t>
            </w:r>
            <w:r>
              <w:rPr>
                <w:rFonts w:hint="eastAsia"/>
              </w:rPr>
              <w:t>er 1 unit</w:t>
            </w:r>
          </w:p>
        </w:tc>
        <w:tc>
          <w:tcPr>
            <w:tcW w:w="3755" w:type="dxa"/>
          </w:tcPr>
          <w:p w14:paraId="3138EBA8" w14:textId="155B1F1F" w:rsidR="00CF638C" w:rsidRDefault="0009411A" w:rsidP="00DE63C9">
            <w:r w:rsidRPr="0009411A">
              <w:t>0.97 (0.93, 1.01) 0.109</w:t>
            </w:r>
          </w:p>
        </w:tc>
        <w:tc>
          <w:tcPr>
            <w:tcW w:w="3572" w:type="dxa"/>
          </w:tcPr>
          <w:p w14:paraId="6FB5505D" w14:textId="63C5B5F6" w:rsidR="00CF638C" w:rsidRDefault="0009411A" w:rsidP="00DE63C9">
            <w:r w:rsidRPr="0009411A">
              <w:rPr>
                <w:rFonts w:hint="eastAsia"/>
              </w:rPr>
              <w:t>0.97 (0.93, 1.01) 0.166</w:t>
            </w:r>
          </w:p>
        </w:tc>
        <w:tc>
          <w:tcPr>
            <w:tcW w:w="3753" w:type="dxa"/>
          </w:tcPr>
          <w:p w14:paraId="19D8F2CE" w14:textId="32E28612" w:rsidR="00CF638C" w:rsidRDefault="0009411A" w:rsidP="00DE63C9">
            <w:r w:rsidRPr="0009411A">
              <w:rPr>
                <w:rFonts w:hint="eastAsia"/>
              </w:rPr>
              <w:t>0.95 (0.90, 1.00) 0.031</w:t>
            </w:r>
          </w:p>
        </w:tc>
      </w:tr>
      <w:tr w:rsidR="00CF638C" w14:paraId="34DB2991" w14:textId="77777777" w:rsidTr="00DE63C9">
        <w:trPr>
          <w:trHeight w:val="202"/>
        </w:trPr>
        <w:tc>
          <w:tcPr>
            <w:tcW w:w="3574" w:type="dxa"/>
          </w:tcPr>
          <w:p w14:paraId="749066A1" w14:textId="77777777" w:rsidR="00CF638C" w:rsidRDefault="00CF638C" w:rsidP="00DE63C9">
            <w:proofErr w:type="spellStart"/>
            <w:r>
              <w:rPr>
                <w:rFonts w:hint="eastAsia"/>
              </w:rPr>
              <w:t>eGDR</w:t>
            </w:r>
            <w:proofErr w:type="spellEnd"/>
            <w:r>
              <w:t xml:space="preserve"> index(quartiles)</w:t>
            </w:r>
          </w:p>
        </w:tc>
        <w:tc>
          <w:tcPr>
            <w:tcW w:w="3755" w:type="dxa"/>
          </w:tcPr>
          <w:p w14:paraId="62BE29BE" w14:textId="77777777" w:rsidR="00CF638C" w:rsidRDefault="00CF638C" w:rsidP="00DE63C9"/>
        </w:tc>
        <w:tc>
          <w:tcPr>
            <w:tcW w:w="3572" w:type="dxa"/>
          </w:tcPr>
          <w:p w14:paraId="34545696" w14:textId="77777777" w:rsidR="00CF638C" w:rsidRDefault="00CF638C" w:rsidP="00DE63C9"/>
        </w:tc>
        <w:tc>
          <w:tcPr>
            <w:tcW w:w="3753" w:type="dxa"/>
          </w:tcPr>
          <w:p w14:paraId="228A75EF" w14:textId="77777777" w:rsidR="00CF638C" w:rsidRDefault="00CF638C" w:rsidP="00DE63C9"/>
        </w:tc>
      </w:tr>
      <w:tr w:rsidR="00CF638C" w14:paraId="2CB0E802" w14:textId="77777777" w:rsidTr="00DE63C9">
        <w:trPr>
          <w:trHeight w:val="202"/>
        </w:trPr>
        <w:tc>
          <w:tcPr>
            <w:tcW w:w="3574" w:type="dxa"/>
          </w:tcPr>
          <w:p w14:paraId="56D66E0D" w14:textId="77777777" w:rsidR="00CF638C" w:rsidRDefault="00CF638C" w:rsidP="00DE63C9">
            <w:r>
              <w:t>Q1</w:t>
            </w:r>
          </w:p>
        </w:tc>
        <w:tc>
          <w:tcPr>
            <w:tcW w:w="3755" w:type="dxa"/>
          </w:tcPr>
          <w:p w14:paraId="7B48C269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572" w:type="dxa"/>
          </w:tcPr>
          <w:p w14:paraId="3157203F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753" w:type="dxa"/>
          </w:tcPr>
          <w:p w14:paraId="767CCC27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</w:tr>
      <w:tr w:rsidR="00CF638C" w14:paraId="4B8E8421" w14:textId="77777777" w:rsidTr="00DE63C9">
        <w:trPr>
          <w:trHeight w:val="202"/>
        </w:trPr>
        <w:tc>
          <w:tcPr>
            <w:tcW w:w="3574" w:type="dxa"/>
          </w:tcPr>
          <w:p w14:paraId="19C167AD" w14:textId="77777777" w:rsidR="00CF638C" w:rsidRDefault="00CF638C" w:rsidP="00DE63C9">
            <w:r>
              <w:t>Q2</w:t>
            </w:r>
          </w:p>
        </w:tc>
        <w:tc>
          <w:tcPr>
            <w:tcW w:w="3755" w:type="dxa"/>
          </w:tcPr>
          <w:p w14:paraId="2BB30E3F" w14:textId="373E2300" w:rsidR="00CF638C" w:rsidRDefault="0009411A" w:rsidP="00DE63C9">
            <w:r w:rsidRPr="0009411A">
              <w:t>0.89 (0.73, 1.10) 0.278</w:t>
            </w:r>
          </w:p>
        </w:tc>
        <w:tc>
          <w:tcPr>
            <w:tcW w:w="3572" w:type="dxa"/>
          </w:tcPr>
          <w:p w14:paraId="0F365BC9" w14:textId="4723B1FF" w:rsidR="00CF638C" w:rsidRDefault="0009411A" w:rsidP="00DE63C9">
            <w:r w:rsidRPr="0009411A">
              <w:rPr>
                <w:rFonts w:hint="eastAsia"/>
              </w:rPr>
              <w:t>0.78 (0.64, 0.96) 0.02</w:t>
            </w:r>
            <w:r>
              <w:rPr>
                <w:rFonts w:hint="eastAsia"/>
              </w:rPr>
              <w:t>1</w:t>
            </w:r>
          </w:p>
        </w:tc>
        <w:tc>
          <w:tcPr>
            <w:tcW w:w="3753" w:type="dxa"/>
          </w:tcPr>
          <w:p w14:paraId="336BD9C7" w14:textId="75E7DF62" w:rsidR="00CF638C" w:rsidRDefault="0009411A" w:rsidP="00DE63C9">
            <w:r w:rsidRPr="0009411A">
              <w:rPr>
                <w:rFonts w:hint="eastAsia"/>
              </w:rPr>
              <w:t xml:space="preserve">0.69 (0.55, 0.85) </w:t>
            </w:r>
            <w:r w:rsidR="006E247A" w:rsidRPr="0009411A">
              <w:rPr>
                <w:rFonts w:hint="eastAsia"/>
              </w:rPr>
              <w:t>&lt;0.001</w:t>
            </w:r>
          </w:p>
        </w:tc>
      </w:tr>
      <w:tr w:rsidR="00CF638C" w14:paraId="2E34EDBE" w14:textId="77777777" w:rsidTr="00DE63C9">
        <w:trPr>
          <w:trHeight w:val="202"/>
        </w:trPr>
        <w:tc>
          <w:tcPr>
            <w:tcW w:w="3574" w:type="dxa"/>
          </w:tcPr>
          <w:p w14:paraId="356FC1DA" w14:textId="77777777" w:rsidR="00CF638C" w:rsidRDefault="00CF638C" w:rsidP="00DE63C9">
            <w:r>
              <w:t>Q3</w:t>
            </w:r>
          </w:p>
        </w:tc>
        <w:tc>
          <w:tcPr>
            <w:tcW w:w="3755" w:type="dxa"/>
          </w:tcPr>
          <w:p w14:paraId="1B6C9633" w14:textId="65D19542" w:rsidR="00CF638C" w:rsidRDefault="0009411A" w:rsidP="00DE63C9">
            <w:r w:rsidRPr="0009411A">
              <w:rPr>
                <w:rFonts w:hint="eastAsia"/>
              </w:rPr>
              <w:t>1.00 (0.81, 1.22) 0.978</w:t>
            </w:r>
          </w:p>
        </w:tc>
        <w:tc>
          <w:tcPr>
            <w:tcW w:w="3572" w:type="dxa"/>
          </w:tcPr>
          <w:p w14:paraId="2FCAD960" w14:textId="3F705B87" w:rsidR="00CF638C" w:rsidRPr="00AC4C56" w:rsidRDefault="0009411A" w:rsidP="00DE63C9">
            <w:r w:rsidRPr="0009411A">
              <w:rPr>
                <w:rFonts w:hint="eastAsia"/>
              </w:rPr>
              <w:t>0.86 (0.70, 1.06) 0.153</w:t>
            </w:r>
          </w:p>
        </w:tc>
        <w:tc>
          <w:tcPr>
            <w:tcW w:w="3753" w:type="dxa"/>
          </w:tcPr>
          <w:p w14:paraId="14021038" w14:textId="4A3439B6" w:rsidR="00CF638C" w:rsidRPr="00AC4C56" w:rsidRDefault="0009411A" w:rsidP="00DE63C9">
            <w:r w:rsidRPr="0009411A">
              <w:rPr>
                <w:rFonts w:hint="eastAsia"/>
              </w:rPr>
              <w:t>0.78 (0.63, 0.97) 0.023</w:t>
            </w:r>
          </w:p>
        </w:tc>
      </w:tr>
      <w:tr w:rsidR="00CF638C" w14:paraId="38DF7008" w14:textId="77777777" w:rsidTr="00DE63C9">
        <w:trPr>
          <w:trHeight w:val="202"/>
        </w:trPr>
        <w:tc>
          <w:tcPr>
            <w:tcW w:w="3574" w:type="dxa"/>
          </w:tcPr>
          <w:p w14:paraId="3F914ABF" w14:textId="77777777" w:rsidR="00CF638C" w:rsidRDefault="00CF638C" w:rsidP="00DE63C9">
            <w:r>
              <w:t>Q4</w:t>
            </w:r>
          </w:p>
        </w:tc>
        <w:tc>
          <w:tcPr>
            <w:tcW w:w="3755" w:type="dxa"/>
          </w:tcPr>
          <w:p w14:paraId="43ED481E" w14:textId="3457F226" w:rsidR="00CF638C" w:rsidRDefault="0009411A" w:rsidP="00DE63C9">
            <w:r w:rsidRPr="0009411A">
              <w:rPr>
                <w:rFonts w:hint="eastAsia"/>
              </w:rPr>
              <w:t>0.93 (0.76, 1.14) 0.502</w:t>
            </w:r>
          </w:p>
        </w:tc>
        <w:tc>
          <w:tcPr>
            <w:tcW w:w="3572" w:type="dxa"/>
          </w:tcPr>
          <w:p w14:paraId="00F492B9" w14:textId="5474265B" w:rsidR="00CF638C" w:rsidRPr="00AC4C56" w:rsidRDefault="0009411A" w:rsidP="00DE63C9">
            <w:r w:rsidRPr="0009411A">
              <w:rPr>
                <w:rFonts w:hint="eastAsia"/>
              </w:rPr>
              <w:t>0.98 (0.79, 1.20) 0.824</w:t>
            </w:r>
          </w:p>
        </w:tc>
        <w:tc>
          <w:tcPr>
            <w:tcW w:w="3753" w:type="dxa"/>
          </w:tcPr>
          <w:p w14:paraId="41AD854B" w14:textId="06F04282" w:rsidR="00CF638C" w:rsidRPr="00AC4C56" w:rsidRDefault="0009411A" w:rsidP="00DE63C9">
            <w:r w:rsidRPr="0009411A">
              <w:rPr>
                <w:rFonts w:hint="eastAsia"/>
              </w:rPr>
              <w:t>0.86 (0.69, 1.08) 0.199</w:t>
            </w:r>
          </w:p>
        </w:tc>
      </w:tr>
    </w:tbl>
    <w:p w14:paraId="6ED9A36B" w14:textId="1F94041D" w:rsidR="00CF638C" w:rsidRDefault="00CF638C" w:rsidP="00CF638C">
      <w:pPr>
        <w:ind w:leftChars="-315" w:left="-567"/>
      </w:pPr>
      <w:r>
        <w:rPr>
          <w:rFonts w:hint="eastAsia"/>
        </w:rPr>
        <w:t xml:space="preserve">CI confidence interval; HR hazard ratio; </w:t>
      </w:r>
      <w:proofErr w:type="spellStart"/>
      <w:r>
        <w:rPr>
          <w:rFonts w:hint="eastAsia"/>
        </w:rPr>
        <w:t>eGDR</w:t>
      </w:r>
      <w:proofErr w:type="spellEnd"/>
      <w:r w:rsidR="006F4919" w:rsidRPr="006F4919">
        <w:t xml:space="preserve"> </w:t>
      </w:r>
      <w:r w:rsidR="006F4919" w:rsidRPr="006F4919">
        <w:t>estimated glucose disposal rate</w:t>
      </w:r>
      <w:r>
        <w:rPr>
          <w:rFonts w:hint="eastAsia"/>
        </w:rPr>
        <w:t xml:space="preserve">; </w:t>
      </w:r>
      <w:r>
        <w:t>CVD cardiovascular disease;</w:t>
      </w:r>
      <w:r>
        <w:rPr>
          <w:rFonts w:hint="eastAsia"/>
        </w:rPr>
        <w:t xml:space="preserve"> SBP systolic blood pressure; DBP diastolic blood pressure;</w:t>
      </w:r>
      <w:r>
        <w:t xml:space="preserve"> HDL-C high-density lipoprotein cholesterol;</w:t>
      </w:r>
      <w:r>
        <w:rPr>
          <w:rFonts w:hint="eastAsia"/>
        </w:rPr>
        <w:t xml:space="preserve"> LDL-</w:t>
      </w:r>
      <w:proofErr w:type="gramStart"/>
      <w:r>
        <w:rPr>
          <w:rFonts w:hint="eastAsia"/>
        </w:rPr>
        <w:t>C  low</w:t>
      </w:r>
      <w:proofErr w:type="gramEnd"/>
      <w:r>
        <w:rPr>
          <w:rFonts w:hint="eastAsia"/>
        </w:rPr>
        <w:t xml:space="preserve"> density lipoprotein cholesterol; </w:t>
      </w:r>
      <w:r>
        <w:t>TG</w:t>
      </w:r>
      <w:r>
        <w:rPr>
          <w:rFonts w:hint="eastAsia"/>
        </w:rPr>
        <w:t xml:space="preserve"> </w:t>
      </w:r>
      <w:r>
        <w:t>triglyceride; PLT</w:t>
      </w:r>
      <w:r>
        <w:rPr>
          <w:rFonts w:hint="eastAsia"/>
        </w:rPr>
        <w:t xml:space="preserve"> platelets; </w:t>
      </w:r>
      <w:proofErr w:type="spellStart"/>
      <w:r>
        <w:t>Scr</w:t>
      </w:r>
      <w:proofErr w:type="spellEnd"/>
      <w:r>
        <w:t xml:space="preserve"> </w:t>
      </w:r>
      <w:r>
        <w:rPr>
          <w:rFonts w:hint="eastAsia"/>
        </w:rPr>
        <w:t>serum creatinine;</w:t>
      </w:r>
      <w:r w:rsidRPr="002E4568">
        <w:t xml:space="preserve"> CKM, cardiovascular-kidney-metabolic</w:t>
      </w:r>
    </w:p>
    <w:p w14:paraId="2E5F28C6" w14:textId="77777777" w:rsidR="00CF638C" w:rsidRDefault="00CF638C" w:rsidP="00CF638C">
      <w:r>
        <w:t>Model 1: no covariates were adjusted for</w:t>
      </w:r>
    </w:p>
    <w:p w14:paraId="13ABF2CC" w14:textId="77777777" w:rsidR="00CF638C" w:rsidRDefault="00CF638C" w:rsidP="00CF638C">
      <w:r>
        <w:t>Model 2: Adjusted for age, gender and race</w:t>
      </w:r>
    </w:p>
    <w:p w14:paraId="468E3ECC" w14:textId="77777777" w:rsidR="00CF638C" w:rsidRDefault="00CF638C" w:rsidP="00CF638C">
      <w:r>
        <w:t>Model 3: Adjusted for age, gender and race, education, marital status, smoking status, drinking status,</w:t>
      </w:r>
      <w:r>
        <w:rPr>
          <w:rFonts w:hint="eastAsia"/>
        </w:rPr>
        <w:t xml:space="preserve"> </w:t>
      </w:r>
      <w:r>
        <w:t xml:space="preserve">SBP, DBP, HDL-c, LDL-c, TG, PLT, </w:t>
      </w:r>
      <w:proofErr w:type="spellStart"/>
      <w:r>
        <w:t>Scr</w:t>
      </w:r>
      <w:proofErr w:type="spellEnd"/>
    </w:p>
    <w:p w14:paraId="5A586B21" w14:textId="606B885A" w:rsidR="00CF638C" w:rsidRPr="00D14264" w:rsidRDefault="00CF638C" w:rsidP="00CF638C">
      <w:pPr>
        <w:rPr>
          <w:sz w:val="21"/>
          <w:szCs w:val="21"/>
        </w:rPr>
      </w:pPr>
      <w:r w:rsidRPr="00D14264">
        <w:rPr>
          <w:rFonts w:hint="eastAsia"/>
          <w:b/>
          <w:bCs/>
          <w:sz w:val="21"/>
          <w:szCs w:val="21"/>
        </w:rPr>
        <w:lastRenderedPageBreak/>
        <w:t>Table S</w:t>
      </w:r>
      <w:r w:rsidR="00135808" w:rsidRPr="00D14264">
        <w:rPr>
          <w:rFonts w:hint="eastAsia"/>
          <w:b/>
          <w:bCs/>
          <w:sz w:val="21"/>
          <w:szCs w:val="21"/>
        </w:rPr>
        <w:t>5</w:t>
      </w:r>
      <w:r w:rsidRPr="00D14264">
        <w:rPr>
          <w:rFonts w:hint="eastAsia"/>
          <w:b/>
          <w:bCs/>
          <w:sz w:val="21"/>
          <w:szCs w:val="21"/>
        </w:rPr>
        <w:t xml:space="preserve"> </w:t>
      </w:r>
      <w:r w:rsidRPr="00D14264">
        <w:rPr>
          <w:sz w:val="21"/>
          <w:szCs w:val="21"/>
        </w:rPr>
        <w:t xml:space="preserve">Cox regression models for the association between the </w:t>
      </w:r>
      <w:proofErr w:type="spellStart"/>
      <w:r w:rsidRPr="00D14264">
        <w:rPr>
          <w:rFonts w:hint="eastAsia"/>
          <w:sz w:val="21"/>
          <w:szCs w:val="21"/>
        </w:rPr>
        <w:t>eGDR</w:t>
      </w:r>
      <w:proofErr w:type="spellEnd"/>
      <w:r w:rsidRPr="00D14264">
        <w:rPr>
          <w:sz w:val="21"/>
          <w:szCs w:val="21"/>
        </w:rPr>
        <w:t xml:space="preserve"> and CVD mortality in a population with CKM syndrome stage 1-4 respectively</w:t>
      </w:r>
    </w:p>
    <w:tbl>
      <w:tblPr>
        <w:tblStyle w:val="a8"/>
        <w:tblW w:w="0" w:type="auto"/>
        <w:tblInd w:w="-426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661"/>
        <w:gridCol w:w="3483"/>
        <w:gridCol w:w="3660"/>
      </w:tblGrid>
      <w:tr w:rsidR="00CF638C" w14:paraId="2DD56B83" w14:textId="77777777" w:rsidTr="00DE63C9">
        <w:trPr>
          <w:trHeight w:val="102"/>
        </w:trPr>
        <w:tc>
          <w:tcPr>
            <w:tcW w:w="3485" w:type="dxa"/>
            <w:tcBorders>
              <w:top w:val="single" w:sz="8" w:space="0" w:color="auto"/>
              <w:bottom w:val="single" w:sz="8" w:space="0" w:color="auto"/>
            </w:tcBorders>
          </w:tcPr>
          <w:p w14:paraId="0D12B146" w14:textId="77777777" w:rsidR="00CF638C" w:rsidRDefault="00CF638C" w:rsidP="00DE63C9"/>
        </w:tc>
        <w:tc>
          <w:tcPr>
            <w:tcW w:w="3661" w:type="dxa"/>
            <w:tcBorders>
              <w:top w:val="single" w:sz="8" w:space="0" w:color="auto"/>
              <w:bottom w:val="single" w:sz="8" w:space="0" w:color="auto"/>
            </w:tcBorders>
          </w:tcPr>
          <w:p w14:paraId="21278D91" w14:textId="77777777" w:rsidR="00CF638C" w:rsidRDefault="00CF638C" w:rsidP="00DE63C9">
            <w:r>
              <w:t>Model 1 [HR (95%CI)</w:t>
            </w:r>
            <w:r w:rsidRPr="0026515E">
              <w:rPr>
                <w:rFonts w:hint="eastAsia"/>
                <w:i/>
                <w:iCs/>
              </w:rPr>
              <w:t xml:space="preserve"> P</w:t>
            </w:r>
            <w:r>
              <w:t>]</w:t>
            </w:r>
          </w:p>
        </w:tc>
        <w:tc>
          <w:tcPr>
            <w:tcW w:w="3483" w:type="dxa"/>
            <w:tcBorders>
              <w:top w:val="single" w:sz="8" w:space="0" w:color="auto"/>
              <w:bottom w:val="single" w:sz="8" w:space="0" w:color="auto"/>
            </w:tcBorders>
          </w:tcPr>
          <w:p w14:paraId="056EC3EE" w14:textId="77777777" w:rsidR="00CF638C" w:rsidRDefault="00CF638C" w:rsidP="00DE63C9">
            <w:r>
              <w:t xml:space="preserve">Model </w:t>
            </w:r>
            <w:r>
              <w:rPr>
                <w:rFonts w:hint="eastAsia"/>
              </w:rPr>
              <w:t>2</w:t>
            </w:r>
            <w:r>
              <w:t xml:space="preserve"> [HR (95%CI)</w:t>
            </w:r>
            <w:r w:rsidRPr="0026515E">
              <w:rPr>
                <w:rFonts w:hint="eastAsia"/>
                <w:i/>
                <w:iCs/>
              </w:rPr>
              <w:t xml:space="preserve"> P</w:t>
            </w:r>
            <w:r>
              <w:t>]</w:t>
            </w:r>
          </w:p>
        </w:tc>
        <w:tc>
          <w:tcPr>
            <w:tcW w:w="3660" w:type="dxa"/>
            <w:tcBorders>
              <w:top w:val="single" w:sz="8" w:space="0" w:color="auto"/>
              <w:bottom w:val="single" w:sz="8" w:space="0" w:color="auto"/>
            </w:tcBorders>
          </w:tcPr>
          <w:p w14:paraId="055F232F" w14:textId="77777777" w:rsidR="00CF638C" w:rsidRDefault="00CF638C" w:rsidP="00DE63C9">
            <w:r>
              <w:t xml:space="preserve">Model </w:t>
            </w:r>
            <w:r>
              <w:rPr>
                <w:rFonts w:hint="eastAsia"/>
              </w:rPr>
              <w:t>3</w:t>
            </w:r>
            <w:r>
              <w:t xml:space="preserve"> [HR (95%CI)</w:t>
            </w:r>
            <w:r w:rsidRPr="0026515E">
              <w:rPr>
                <w:rFonts w:hint="eastAsia"/>
                <w:i/>
                <w:iCs/>
              </w:rPr>
              <w:t xml:space="preserve"> P</w:t>
            </w:r>
            <w:r>
              <w:t>]</w:t>
            </w:r>
          </w:p>
        </w:tc>
      </w:tr>
      <w:tr w:rsidR="00CF638C" w14:paraId="49E2B8F8" w14:textId="77777777" w:rsidTr="00DE63C9">
        <w:trPr>
          <w:trHeight w:val="119"/>
        </w:trPr>
        <w:tc>
          <w:tcPr>
            <w:tcW w:w="3485" w:type="dxa"/>
            <w:tcBorders>
              <w:top w:val="single" w:sz="8" w:space="0" w:color="auto"/>
              <w:bottom w:val="nil"/>
            </w:tcBorders>
          </w:tcPr>
          <w:p w14:paraId="6F8A4539" w14:textId="77777777" w:rsidR="00CF638C" w:rsidRPr="006A63FF" w:rsidRDefault="00CF638C" w:rsidP="00DE63C9">
            <w:pPr>
              <w:rPr>
                <w:b/>
                <w:bCs/>
              </w:rPr>
            </w:pPr>
            <w:r w:rsidRPr="006A63FF">
              <w:rPr>
                <w:rFonts w:hint="eastAsia"/>
                <w:b/>
                <w:bCs/>
              </w:rPr>
              <w:t>CKM Stage 1</w:t>
            </w:r>
          </w:p>
        </w:tc>
        <w:tc>
          <w:tcPr>
            <w:tcW w:w="3661" w:type="dxa"/>
            <w:tcBorders>
              <w:top w:val="single" w:sz="8" w:space="0" w:color="auto"/>
              <w:bottom w:val="nil"/>
            </w:tcBorders>
          </w:tcPr>
          <w:p w14:paraId="268E843C" w14:textId="77777777" w:rsidR="00CF638C" w:rsidRDefault="00CF638C" w:rsidP="00DE63C9"/>
        </w:tc>
        <w:tc>
          <w:tcPr>
            <w:tcW w:w="3483" w:type="dxa"/>
            <w:tcBorders>
              <w:top w:val="single" w:sz="8" w:space="0" w:color="auto"/>
              <w:bottom w:val="nil"/>
            </w:tcBorders>
          </w:tcPr>
          <w:p w14:paraId="4473B442" w14:textId="77777777" w:rsidR="00CF638C" w:rsidRDefault="00CF638C" w:rsidP="00DE63C9"/>
        </w:tc>
        <w:tc>
          <w:tcPr>
            <w:tcW w:w="3660" w:type="dxa"/>
            <w:tcBorders>
              <w:top w:val="single" w:sz="8" w:space="0" w:color="auto"/>
              <w:bottom w:val="nil"/>
            </w:tcBorders>
          </w:tcPr>
          <w:p w14:paraId="25D7263D" w14:textId="77777777" w:rsidR="00CF638C" w:rsidRDefault="00CF638C" w:rsidP="00DE63C9"/>
        </w:tc>
      </w:tr>
      <w:tr w:rsidR="00CF638C" w14:paraId="24AC6EC5" w14:textId="77777777" w:rsidTr="00DE63C9">
        <w:trPr>
          <w:trHeight w:val="158"/>
        </w:trPr>
        <w:tc>
          <w:tcPr>
            <w:tcW w:w="3485" w:type="dxa"/>
            <w:tcBorders>
              <w:top w:val="nil"/>
            </w:tcBorders>
          </w:tcPr>
          <w:p w14:paraId="19DECE86" w14:textId="77777777" w:rsidR="00CF638C" w:rsidRDefault="00CF638C" w:rsidP="00DE63C9">
            <w:r>
              <w:t>P</w:t>
            </w:r>
            <w:r>
              <w:rPr>
                <w:rFonts w:hint="eastAsia"/>
              </w:rPr>
              <w:t>er 1 unit</w:t>
            </w:r>
          </w:p>
        </w:tc>
        <w:tc>
          <w:tcPr>
            <w:tcW w:w="3661" w:type="dxa"/>
            <w:tcBorders>
              <w:top w:val="nil"/>
            </w:tcBorders>
          </w:tcPr>
          <w:p w14:paraId="13A5A8A6" w14:textId="5B71A0D2" w:rsidR="00CF638C" w:rsidRDefault="00AB4869" w:rsidP="00DE63C9">
            <w:r w:rsidRPr="00AB4869">
              <w:rPr>
                <w:rFonts w:hint="eastAsia"/>
              </w:rPr>
              <w:t>0.73 (0.07, 7.07) 0.783</w:t>
            </w:r>
          </w:p>
        </w:tc>
        <w:tc>
          <w:tcPr>
            <w:tcW w:w="3483" w:type="dxa"/>
            <w:tcBorders>
              <w:top w:val="nil"/>
            </w:tcBorders>
          </w:tcPr>
          <w:p w14:paraId="5543A419" w14:textId="3255083D" w:rsidR="00CF638C" w:rsidRDefault="00AB4869" w:rsidP="00DE63C9">
            <w:r>
              <w:rPr>
                <w:rFonts w:hint="eastAsia"/>
              </w:rPr>
              <w:t>-</w:t>
            </w:r>
          </w:p>
        </w:tc>
        <w:tc>
          <w:tcPr>
            <w:tcW w:w="3660" w:type="dxa"/>
            <w:tcBorders>
              <w:top w:val="nil"/>
            </w:tcBorders>
          </w:tcPr>
          <w:p w14:paraId="1EFB2AFA" w14:textId="75DD1F8A" w:rsidR="00CF638C" w:rsidRDefault="00AB4869" w:rsidP="00DE63C9">
            <w:r>
              <w:rPr>
                <w:rFonts w:hint="eastAsia"/>
              </w:rPr>
              <w:t>-</w:t>
            </w:r>
          </w:p>
        </w:tc>
      </w:tr>
      <w:tr w:rsidR="00CF638C" w14:paraId="2D5D8726" w14:textId="77777777" w:rsidTr="00DE63C9">
        <w:trPr>
          <w:trHeight w:val="175"/>
        </w:trPr>
        <w:tc>
          <w:tcPr>
            <w:tcW w:w="3485" w:type="dxa"/>
          </w:tcPr>
          <w:p w14:paraId="06224D04" w14:textId="77777777" w:rsidR="00CF638C" w:rsidRDefault="00CF638C" w:rsidP="00DE63C9">
            <w:proofErr w:type="spellStart"/>
            <w:r>
              <w:rPr>
                <w:rFonts w:hint="eastAsia"/>
              </w:rPr>
              <w:t>eGDR</w:t>
            </w:r>
            <w:proofErr w:type="spellEnd"/>
            <w:r>
              <w:t xml:space="preserve"> index(quartiles)</w:t>
            </w:r>
          </w:p>
        </w:tc>
        <w:tc>
          <w:tcPr>
            <w:tcW w:w="3661" w:type="dxa"/>
          </w:tcPr>
          <w:p w14:paraId="6CF156EF" w14:textId="77777777" w:rsidR="00CF638C" w:rsidRDefault="00CF638C" w:rsidP="00DE63C9"/>
        </w:tc>
        <w:tc>
          <w:tcPr>
            <w:tcW w:w="3483" w:type="dxa"/>
          </w:tcPr>
          <w:p w14:paraId="01A10FC8" w14:textId="77777777" w:rsidR="00CF638C" w:rsidRDefault="00CF638C" w:rsidP="00DE63C9"/>
        </w:tc>
        <w:tc>
          <w:tcPr>
            <w:tcW w:w="3660" w:type="dxa"/>
          </w:tcPr>
          <w:p w14:paraId="1AE71000" w14:textId="77777777" w:rsidR="00CF638C" w:rsidRDefault="00CF638C" w:rsidP="00DE63C9"/>
        </w:tc>
      </w:tr>
      <w:tr w:rsidR="00CF638C" w14:paraId="6C8F6B73" w14:textId="77777777" w:rsidTr="00DE63C9">
        <w:trPr>
          <w:trHeight w:val="211"/>
        </w:trPr>
        <w:tc>
          <w:tcPr>
            <w:tcW w:w="3485" w:type="dxa"/>
          </w:tcPr>
          <w:p w14:paraId="78169627" w14:textId="77777777" w:rsidR="00CF638C" w:rsidRDefault="00CF638C" w:rsidP="00DE63C9">
            <w:r>
              <w:t>Q1</w:t>
            </w:r>
          </w:p>
        </w:tc>
        <w:tc>
          <w:tcPr>
            <w:tcW w:w="3661" w:type="dxa"/>
          </w:tcPr>
          <w:p w14:paraId="158B5A75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483" w:type="dxa"/>
          </w:tcPr>
          <w:p w14:paraId="1E19F52D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660" w:type="dxa"/>
          </w:tcPr>
          <w:p w14:paraId="64DF7B70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</w:tr>
      <w:tr w:rsidR="00CF638C" w14:paraId="28E2009E" w14:textId="77777777" w:rsidTr="00DE63C9">
        <w:trPr>
          <w:trHeight w:val="142"/>
        </w:trPr>
        <w:tc>
          <w:tcPr>
            <w:tcW w:w="3485" w:type="dxa"/>
          </w:tcPr>
          <w:p w14:paraId="551A0CF8" w14:textId="77777777" w:rsidR="00CF638C" w:rsidRDefault="00CF638C" w:rsidP="00DE63C9">
            <w:r>
              <w:t>Q2</w:t>
            </w:r>
          </w:p>
        </w:tc>
        <w:tc>
          <w:tcPr>
            <w:tcW w:w="3661" w:type="dxa"/>
          </w:tcPr>
          <w:p w14:paraId="6370590A" w14:textId="77777777" w:rsidR="00CF638C" w:rsidRDefault="00CF638C" w:rsidP="00DE63C9">
            <w:r>
              <w:rPr>
                <w:rFonts w:hint="eastAsia"/>
              </w:rPr>
              <w:t>-</w:t>
            </w:r>
          </w:p>
        </w:tc>
        <w:tc>
          <w:tcPr>
            <w:tcW w:w="3483" w:type="dxa"/>
          </w:tcPr>
          <w:p w14:paraId="6814B164" w14:textId="77777777" w:rsidR="00CF638C" w:rsidRDefault="00CF638C" w:rsidP="00DE63C9">
            <w:r>
              <w:rPr>
                <w:rFonts w:hint="eastAsia"/>
              </w:rPr>
              <w:t>-</w:t>
            </w:r>
          </w:p>
        </w:tc>
        <w:tc>
          <w:tcPr>
            <w:tcW w:w="3660" w:type="dxa"/>
          </w:tcPr>
          <w:p w14:paraId="7CE64495" w14:textId="77777777" w:rsidR="00CF638C" w:rsidRDefault="00CF638C" w:rsidP="00DE63C9">
            <w:r>
              <w:rPr>
                <w:rFonts w:hint="eastAsia"/>
              </w:rPr>
              <w:t>-</w:t>
            </w:r>
          </w:p>
        </w:tc>
      </w:tr>
      <w:tr w:rsidR="00CF638C" w14:paraId="5414F88B" w14:textId="77777777" w:rsidTr="00DE63C9">
        <w:trPr>
          <w:trHeight w:val="133"/>
        </w:trPr>
        <w:tc>
          <w:tcPr>
            <w:tcW w:w="3485" w:type="dxa"/>
          </w:tcPr>
          <w:p w14:paraId="013E63E0" w14:textId="77777777" w:rsidR="00CF638C" w:rsidRDefault="00CF638C" w:rsidP="00DE63C9">
            <w:r>
              <w:t>Q3</w:t>
            </w:r>
          </w:p>
        </w:tc>
        <w:tc>
          <w:tcPr>
            <w:tcW w:w="3661" w:type="dxa"/>
          </w:tcPr>
          <w:p w14:paraId="518A3DE0" w14:textId="77777777" w:rsidR="00CF638C" w:rsidRDefault="00CF638C" w:rsidP="00DE63C9">
            <w:r>
              <w:rPr>
                <w:rFonts w:hint="eastAsia"/>
              </w:rPr>
              <w:t>-</w:t>
            </w:r>
          </w:p>
        </w:tc>
        <w:tc>
          <w:tcPr>
            <w:tcW w:w="3483" w:type="dxa"/>
          </w:tcPr>
          <w:p w14:paraId="3F748860" w14:textId="77777777" w:rsidR="00CF638C" w:rsidRDefault="00CF638C" w:rsidP="00DE63C9">
            <w:r>
              <w:rPr>
                <w:rFonts w:hint="eastAsia"/>
              </w:rPr>
              <w:t>-</w:t>
            </w:r>
          </w:p>
        </w:tc>
        <w:tc>
          <w:tcPr>
            <w:tcW w:w="3660" w:type="dxa"/>
          </w:tcPr>
          <w:p w14:paraId="74A0B38C" w14:textId="77777777" w:rsidR="00CF638C" w:rsidRDefault="00CF638C" w:rsidP="00DE63C9">
            <w:r>
              <w:rPr>
                <w:rFonts w:hint="eastAsia"/>
              </w:rPr>
              <w:t>-</w:t>
            </w:r>
          </w:p>
        </w:tc>
      </w:tr>
      <w:tr w:rsidR="00CF638C" w14:paraId="2E7783B4" w14:textId="77777777" w:rsidTr="00DE63C9">
        <w:trPr>
          <w:trHeight w:val="230"/>
        </w:trPr>
        <w:tc>
          <w:tcPr>
            <w:tcW w:w="3485" w:type="dxa"/>
          </w:tcPr>
          <w:p w14:paraId="438FE1E9" w14:textId="77777777" w:rsidR="00CF638C" w:rsidRDefault="00CF638C" w:rsidP="00DE63C9">
            <w:r>
              <w:t>Q4</w:t>
            </w:r>
          </w:p>
        </w:tc>
        <w:tc>
          <w:tcPr>
            <w:tcW w:w="3661" w:type="dxa"/>
          </w:tcPr>
          <w:p w14:paraId="01DA7354" w14:textId="77777777" w:rsidR="00CF638C" w:rsidRDefault="00CF638C" w:rsidP="00DE63C9">
            <w:r>
              <w:rPr>
                <w:rFonts w:hint="eastAsia"/>
              </w:rPr>
              <w:t>-</w:t>
            </w:r>
          </w:p>
        </w:tc>
        <w:tc>
          <w:tcPr>
            <w:tcW w:w="3483" w:type="dxa"/>
          </w:tcPr>
          <w:p w14:paraId="3486FC2A" w14:textId="77777777" w:rsidR="00CF638C" w:rsidRDefault="00CF638C" w:rsidP="00DE63C9">
            <w:r>
              <w:rPr>
                <w:rFonts w:hint="eastAsia"/>
              </w:rPr>
              <w:t>-</w:t>
            </w:r>
          </w:p>
        </w:tc>
        <w:tc>
          <w:tcPr>
            <w:tcW w:w="3660" w:type="dxa"/>
          </w:tcPr>
          <w:p w14:paraId="398495E7" w14:textId="77777777" w:rsidR="00CF638C" w:rsidRDefault="00CF638C" w:rsidP="00DE63C9">
            <w:r>
              <w:rPr>
                <w:rFonts w:hint="eastAsia"/>
              </w:rPr>
              <w:t>-</w:t>
            </w:r>
          </w:p>
        </w:tc>
      </w:tr>
      <w:tr w:rsidR="00CF638C" w14:paraId="53DF67E5" w14:textId="77777777" w:rsidTr="00DE63C9">
        <w:trPr>
          <w:trHeight w:val="161"/>
        </w:trPr>
        <w:tc>
          <w:tcPr>
            <w:tcW w:w="3485" w:type="dxa"/>
          </w:tcPr>
          <w:p w14:paraId="3A04607D" w14:textId="77777777" w:rsidR="00CF638C" w:rsidRDefault="00CF638C" w:rsidP="00DE63C9">
            <w:r w:rsidRPr="006A63FF">
              <w:rPr>
                <w:rFonts w:hint="eastAsia"/>
                <w:b/>
                <w:bCs/>
              </w:rPr>
              <w:t xml:space="preserve">CKM Stage </w:t>
            </w:r>
            <w:r>
              <w:rPr>
                <w:rFonts w:hint="eastAsia"/>
                <w:b/>
                <w:bCs/>
              </w:rPr>
              <w:t>2</w:t>
            </w:r>
          </w:p>
        </w:tc>
        <w:tc>
          <w:tcPr>
            <w:tcW w:w="3661" w:type="dxa"/>
          </w:tcPr>
          <w:p w14:paraId="54F67BEB" w14:textId="77777777" w:rsidR="00CF638C" w:rsidRDefault="00CF638C" w:rsidP="00DE63C9"/>
        </w:tc>
        <w:tc>
          <w:tcPr>
            <w:tcW w:w="3483" w:type="dxa"/>
          </w:tcPr>
          <w:p w14:paraId="0EFCBE6A" w14:textId="77777777" w:rsidR="00CF638C" w:rsidRDefault="00CF638C" w:rsidP="00DE63C9"/>
        </w:tc>
        <w:tc>
          <w:tcPr>
            <w:tcW w:w="3660" w:type="dxa"/>
          </w:tcPr>
          <w:p w14:paraId="1121AC65" w14:textId="77777777" w:rsidR="00CF638C" w:rsidRDefault="00CF638C" w:rsidP="00DE63C9"/>
        </w:tc>
      </w:tr>
      <w:tr w:rsidR="00CF638C" w14:paraId="4B8465C1" w14:textId="77777777" w:rsidTr="00DE63C9">
        <w:trPr>
          <w:trHeight w:val="176"/>
        </w:trPr>
        <w:tc>
          <w:tcPr>
            <w:tcW w:w="3485" w:type="dxa"/>
          </w:tcPr>
          <w:p w14:paraId="3CA1A7CA" w14:textId="77777777" w:rsidR="00CF638C" w:rsidRDefault="00CF638C" w:rsidP="00DE63C9">
            <w:r>
              <w:t>P</w:t>
            </w:r>
            <w:r>
              <w:rPr>
                <w:rFonts w:hint="eastAsia"/>
              </w:rPr>
              <w:t>er 1 unit</w:t>
            </w:r>
          </w:p>
        </w:tc>
        <w:tc>
          <w:tcPr>
            <w:tcW w:w="3661" w:type="dxa"/>
          </w:tcPr>
          <w:p w14:paraId="20AEC3EE" w14:textId="5C3D3A6F" w:rsidR="00CF638C" w:rsidRDefault="00AB4869" w:rsidP="00DE63C9">
            <w:r w:rsidRPr="00AB4869">
              <w:t>0.83 (0.77, 0.89) &lt;0.001</w:t>
            </w:r>
          </w:p>
        </w:tc>
        <w:tc>
          <w:tcPr>
            <w:tcW w:w="3483" w:type="dxa"/>
          </w:tcPr>
          <w:p w14:paraId="6B9F493D" w14:textId="21913F7C" w:rsidR="00CF638C" w:rsidRDefault="00AB4869" w:rsidP="00DE63C9">
            <w:r w:rsidRPr="00AB4869">
              <w:rPr>
                <w:rFonts w:hint="eastAsia"/>
              </w:rPr>
              <w:t>0.89 (0.82, 0.98) 0.011</w:t>
            </w:r>
          </w:p>
        </w:tc>
        <w:tc>
          <w:tcPr>
            <w:tcW w:w="3660" w:type="dxa"/>
          </w:tcPr>
          <w:p w14:paraId="58C9A9D0" w14:textId="580DB979" w:rsidR="00CF638C" w:rsidRDefault="00AB4869" w:rsidP="00DE63C9">
            <w:r w:rsidRPr="00AB4869">
              <w:rPr>
                <w:rFonts w:hint="eastAsia"/>
              </w:rPr>
              <w:t>0.91 (0.83, 1.00) 0.060</w:t>
            </w:r>
          </w:p>
        </w:tc>
      </w:tr>
      <w:tr w:rsidR="00CF638C" w14:paraId="7553E63C" w14:textId="77777777" w:rsidTr="00DE63C9">
        <w:trPr>
          <w:trHeight w:val="181"/>
        </w:trPr>
        <w:tc>
          <w:tcPr>
            <w:tcW w:w="3485" w:type="dxa"/>
          </w:tcPr>
          <w:p w14:paraId="31408B1C" w14:textId="77777777" w:rsidR="00CF638C" w:rsidRDefault="00CF638C" w:rsidP="00DE63C9">
            <w:proofErr w:type="spellStart"/>
            <w:r>
              <w:rPr>
                <w:rFonts w:hint="eastAsia"/>
              </w:rPr>
              <w:t>eGDR</w:t>
            </w:r>
            <w:proofErr w:type="spellEnd"/>
            <w:r>
              <w:t xml:space="preserve"> index(quartiles)</w:t>
            </w:r>
          </w:p>
        </w:tc>
        <w:tc>
          <w:tcPr>
            <w:tcW w:w="3661" w:type="dxa"/>
          </w:tcPr>
          <w:p w14:paraId="14257D87" w14:textId="77777777" w:rsidR="00CF638C" w:rsidRDefault="00CF638C" w:rsidP="00DE63C9"/>
        </w:tc>
        <w:tc>
          <w:tcPr>
            <w:tcW w:w="3483" w:type="dxa"/>
          </w:tcPr>
          <w:p w14:paraId="7D4D5B09" w14:textId="77777777" w:rsidR="00CF638C" w:rsidRDefault="00CF638C" w:rsidP="00DE63C9"/>
        </w:tc>
        <w:tc>
          <w:tcPr>
            <w:tcW w:w="3660" w:type="dxa"/>
          </w:tcPr>
          <w:p w14:paraId="1BAA74EA" w14:textId="77777777" w:rsidR="00CF638C" w:rsidRDefault="00CF638C" w:rsidP="00DE63C9"/>
        </w:tc>
      </w:tr>
      <w:tr w:rsidR="00CF638C" w14:paraId="1F11689C" w14:textId="77777777" w:rsidTr="00DE63C9">
        <w:trPr>
          <w:trHeight w:val="187"/>
        </w:trPr>
        <w:tc>
          <w:tcPr>
            <w:tcW w:w="3485" w:type="dxa"/>
          </w:tcPr>
          <w:p w14:paraId="2EB4729A" w14:textId="77777777" w:rsidR="00CF638C" w:rsidRDefault="00CF638C" w:rsidP="00DE63C9">
            <w:r>
              <w:t>Q1</w:t>
            </w:r>
          </w:p>
        </w:tc>
        <w:tc>
          <w:tcPr>
            <w:tcW w:w="3661" w:type="dxa"/>
          </w:tcPr>
          <w:p w14:paraId="5B9D3983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483" w:type="dxa"/>
          </w:tcPr>
          <w:p w14:paraId="39B43FF1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660" w:type="dxa"/>
          </w:tcPr>
          <w:p w14:paraId="5305C2DD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</w:tr>
      <w:tr w:rsidR="00CF638C" w14:paraId="13E3BF4C" w14:textId="77777777" w:rsidTr="00DE63C9">
        <w:trPr>
          <w:trHeight w:val="230"/>
        </w:trPr>
        <w:tc>
          <w:tcPr>
            <w:tcW w:w="3485" w:type="dxa"/>
          </w:tcPr>
          <w:p w14:paraId="79E6F7B8" w14:textId="77777777" w:rsidR="00CF638C" w:rsidRDefault="00CF638C" w:rsidP="00DE63C9">
            <w:r>
              <w:t>Q2</w:t>
            </w:r>
          </w:p>
        </w:tc>
        <w:tc>
          <w:tcPr>
            <w:tcW w:w="3661" w:type="dxa"/>
          </w:tcPr>
          <w:p w14:paraId="2CBA3FE3" w14:textId="7A52BE46" w:rsidR="00CF638C" w:rsidRDefault="00AB4869" w:rsidP="00DE63C9">
            <w:r w:rsidRPr="00AB4869">
              <w:rPr>
                <w:rFonts w:hint="eastAsia"/>
              </w:rPr>
              <w:t>0.90 (0.65, 1.26) 0.550</w:t>
            </w:r>
          </w:p>
        </w:tc>
        <w:tc>
          <w:tcPr>
            <w:tcW w:w="3483" w:type="dxa"/>
          </w:tcPr>
          <w:p w14:paraId="0031ACA1" w14:textId="54B1C58A" w:rsidR="00CF638C" w:rsidRDefault="00AB4869" w:rsidP="00DE63C9">
            <w:r w:rsidRPr="00AB4869">
              <w:rPr>
                <w:rFonts w:hint="eastAsia"/>
              </w:rPr>
              <w:t>0.89 (0.63, 1.24) 0.482</w:t>
            </w:r>
          </w:p>
        </w:tc>
        <w:tc>
          <w:tcPr>
            <w:tcW w:w="3660" w:type="dxa"/>
          </w:tcPr>
          <w:p w14:paraId="0CB842B5" w14:textId="42F41573" w:rsidR="00CF638C" w:rsidRDefault="00AB4869" w:rsidP="00DE63C9">
            <w:r w:rsidRPr="00AB4869">
              <w:rPr>
                <w:rFonts w:hint="eastAsia"/>
              </w:rPr>
              <w:t>0.86 (0.61, 1.22) 0.406</w:t>
            </w:r>
          </w:p>
        </w:tc>
      </w:tr>
      <w:tr w:rsidR="00CF638C" w14:paraId="58FE11EA" w14:textId="77777777" w:rsidTr="00DE63C9">
        <w:trPr>
          <w:trHeight w:val="230"/>
        </w:trPr>
        <w:tc>
          <w:tcPr>
            <w:tcW w:w="3485" w:type="dxa"/>
          </w:tcPr>
          <w:p w14:paraId="232E888A" w14:textId="77777777" w:rsidR="00CF638C" w:rsidRDefault="00CF638C" w:rsidP="00DE63C9">
            <w:r>
              <w:t>Q3</w:t>
            </w:r>
          </w:p>
        </w:tc>
        <w:tc>
          <w:tcPr>
            <w:tcW w:w="3661" w:type="dxa"/>
          </w:tcPr>
          <w:p w14:paraId="4B38DABB" w14:textId="535A8A26" w:rsidR="00CF638C" w:rsidRDefault="00AB4869" w:rsidP="00DE63C9">
            <w:r w:rsidRPr="00AB4869">
              <w:rPr>
                <w:rFonts w:hint="eastAsia"/>
              </w:rPr>
              <w:t>0.61 (0.42, 0.88) 0.007</w:t>
            </w:r>
          </w:p>
        </w:tc>
        <w:tc>
          <w:tcPr>
            <w:tcW w:w="3483" w:type="dxa"/>
          </w:tcPr>
          <w:p w14:paraId="5F2C09CB" w14:textId="74E63D4C" w:rsidR="00CF638C" w:rsidRDefault="00AB4869" w:rsidP="00DE63C9">
            <w:r w:rsidRPr="00AB4869">
              <w:rPr>
                <w:rFonts w:hint="eastAsia"/>
              </w:rPr>
              <w:t>0.70 (0.49, 1.02) 0.062</w:t>
            </w:r>
          </w:p>
        </w:tc>
        <w:tc>
          <w:tcPr>
            <w:tcW w:w="3660" w:type="dxa"/>
          </w:tcPr>
          <w:p w14:paraId="3780886A" w14:textId="28E7C035" w:rsidR="00CF638C" w:rsidRDefault="00AB4869" w:rsidP="00DE63C9">
            <w:r w:rsidRPr="00AB4869">
              <w:rPr>
                <w:rFonts w:hint="eastAsia"/>
              </w:rPr>
              <w:t>0.78 (0.53, 1.15) 0.207</w:t>
            </w:r>
          </w:p>
        </w:tc>
      </w:tr>
      <w:tr w:rsidR="00CF638C" w14:paraId="1E8EAC6B" w14:textId="77777777" w:rsidTr="00DE63C9">
        <w:trPr>
          <w:trHeight w:val="136"/>
        </w:trPr>
        <w:tc>
          <w:tcPr>
            <w:tcW w:w="3485" w:type="dxa"/>
          </w:tcPr>
          <w:p w14:paraId="26021BD2" w14:textId="77777777" w:rsidR="00CF638C" w:rsidRDefault="00CF638C" w:rsidP="00DE63C9">
            <w:r>
              <w:t>Q4</w:t>
            </w:r>
          </w:p>
        </w:tc>
        <w:tc>
          <w:tcPr>
            <w:tcW w:w="3661" w:type="dxa"/>
          </w:tcPr>
          <w:p w14:paraId="39F20AA6" w14:textId="5372C46C" w:rsidR="00CF638C" w:rsidRDefault="00AB4869" w:rsidP="00DE63C9">
            <w:r w:rsidRPr="00AB4869">
              <w:rPr>
                <w:rFonts w:hint="eastAsia"/>
              </w:rPr>
              <w:t>0.34 (0.22, 0.52) &lt;0.001</w:t>
            </w:r>
          </w:p>
        </w:tc>
        <w:tc>
          <w:tcPr>
            <w:tcW w:w="3483" w:type="dxa"/>
          </w:tcPr>
          <w:p w14:paraId="158F6776" w14:textId="3FCA7330" w:rsidR="00CF638C" w:rsidRDefault="00AB4869" w:rsidP="00DE63C9">
            <w:r w:rsidRPr="00AB4869">
              <w:rPr>
                <w:rFonts w:hint="eastAsia"/>
              </w:rPr>
              <w:t>0.62 (0.39, 0.97) 0.037</w:t>
            </w:r>
          </w:p>
        </w:tc>
        <w:tc>
          <w:tcPr>
            <w:tcW w:w="3660" w:type="dxa"/>
          </w:tcPr>
          <w:p w14:paraId="3980D596" w14:textId="5DC58C84" w:rsidR="00CF638C" w:rsidRDefault="00AB4869" w:rsidP="00DE63C9">
            <w:r w:rsidRPr="00AB4869">
              <w:rPr>
                <w:rFonts w:hint="eastAsia"/>
              </w:rPr>
              <w:t>0.63 (0.39, 1.02) 0.062</w:t>
            </w:r>
          </w:p>
        </w:tc>
      </w:tr>
      <w:tr w:rsidR="00CF638C" w14:paraId="21E126D5" w14:textId="77777777" w:rsidTr="00DE63C9">
        <w:trPr>
          <w:trHeight w:val="167"/>
        </w:trPr>
        <w:tc>
          <w:tcPr>
            <w:tcW w:w="3485" w:type="dxa"/>
          </w:tcPr>
          <w:p w14:paraId="62793EF0" w14:textId="77777777" w:rsidR="00CF638C" w:rsidRDefault="00CF638C" w:rsidP="00DE63C9">
            <w:r w:rsidRPr="006A63FF">
              <w:rPr>
                <w:rFonts w:hint="eastAsia"/>
                <w:b/>
                <w:bCs/>
              </w:rPr>
              <w:t xml:space="preserve">CKM Stage </w:t>
            </w:r>
            <w:r>
              <w:rPr>
                <w:rFonts w:hint="eastAsia"/>
                <w:b/>
                <w:bCs/>
              </w:rPr>
              <w:t>3</w:t>
            </w:r>
          </w:p>
        </w:tc>
        <w:tc>
          <w:tcPr>
            <w:tcW w:w="3661" w:type="dxa"/>
          </w:tcPr>
          <w:p w14:paraId="6070749F" w14:textId="77777777" w:rsidR="00CF638C" w:rsidRDefault="00CF638C" w:rsidP="00DE63C9"/>
        </w:tc>
        <w:tc>
          <w:tcPr>
            <w:tcW w:w="3483" w:type="dxa"/>
          </w:tcPr>
          <w:p w14:paraId="5536E621" w14:textId="77777777" w:rsidR="00CF638C" w:rsidRDefault="00CF638C" w:rsidP="00DE63C9"/>
        </w:tc>
        <w:tc>
          <w:tcPr>
            <w:tcW w:w="3660" w:type="dxa"/>
          </w:tcPr>
          <w:p w14:paraId="36276F2F" w14:textId="77777777" w:rsidR="00CF638C" w:rsidRDefault="00CF638C" w:rsidP="00DE63C9"/>
        </w:tc>
      </w:tr>
      <w:tr w:rsidR="00CF638C" w14:paraId="0FE4F9F9" w14:textId="77777777" w:rsidTr="00DE63C9">
        <w:trPr>
          <w:trHeight w:val="230"/>
        </w:trPr>
        <w:tc>
          <w:tcPr>
            <w:tcW w:w="3485" w:type="dxa"/>
          </w:tcPr>
          <w:p w14:paraId="559B7B2A" w14:textId="77777777" w:rsidR="00CF638C" w:rsidRDefault="00CF638C" w:rsidP="00DE63C9">
            <w:r>
              <w:t>P</w:t>
            </w:r>
            <w:r>
              <w:rPr>
                <w:rFonts w:hint="eastAsia"/>
              </w:rPr>
              <w:t>er 1 unit</w:t>
            </w:r>
          </w:p>
        </w:tc>
        <w:tc>
          <w:tcPr>
            <w:tcW w:w="3661" w:type="dxa"/>
          </w:tcPr>
          <w:p w14:paraId="48D0E687" w14:textId="0997CEC7" w:rsidR="00CF638C" w:rsidRDefault="0009411A" w:rsidP="00DE63C9">
            <w:r w:rsidRPr="0009411A">
              <w:rPr>
                <w:rFonts w:hint="eastAsia"/>
              </w:rPr>
              <w:t>0.80 (0.75, 0.85) &lt;0.001</w:t>
            </w:r>
          </w:p>
        </w:tc>
        <w:tc>
          <w:tcPr>
            <w:tcW w:w="3483" w:type="dxa"/>
          </w:tcPr>
          <w:p w14:paraId="1128B4F1" w14:textId="48769DFD" w:rsidR="00CF638C" w:rsidRDefault="0009411A" w:rsidP="0009411A">
            <w:r w:rsidRPr="0009411A">
              <w:rPr>
                <w:rFonts w:hint="eastAsia"/>
              </w:rPr>
              <w:t>0.85 (0.78, 0.93) &lt;0.001</w:t>
            </w:r>
          </w:p>
        </w:tc>
        <w:tc>
          <w:tcPr>
            <w:tcW w:w="3660" w:type="dxa"/>
          </w:tcPr>
          <w:p w14:paraId="61B24A9B" w14:textId="78C705D8" w:rsidR="00CF638C" w:rsidRPr="00F36CE7" w:rsidRDefault="0009411A" w:rsidP="00DE63C9">
            <w:r w:rsidRPr="00F36CE7">
              <w:rPr>
                <w:rFonts w:hint="eastAsia"/>
              </w:rPr>
              <w:t>0.83 (0.75, 0.91) &lt;0.001</w:t>
            </w:r>
          </w:p>
        </w:tc>
      </w:tr>
      <w:tr w:rsidR="00CF638C" w14:paraId="194B126A" w14:textId="77777777" w:rsidTr="00DE63C9">
        <w:trPr>
          <w:trHeight w:val="205"/>
        </w:trPr>
        <w:tc>
          <w:tcPr>
            <w:tcW w:w="3485" w:type="dxa"/>
          </w:tcPr>
          <w:p w14:paraId="5E567AE1" w14:textId="77777777" w:rsidR="00CF638C" w:rsidRDefault="00CF638C" w:rsidP="00DE63C9">
            <w:proofErr w:type="spellStart"/>
            <w:r>
              <w:rPr>
                <w:rFonts w:hint="eastAsia"/>
              </w:rPr>
              <w:t>eGDR</w:t>
            </w:r>
            <w:proofErr w:type="spellEnd"/>
            <w:r>
              <w:t xml:space="preserve"> index(quartiles)</w:t>
            </w:r>
          </w:p>
        </w:tc>
        <w:tc>
          <w:tcPr>
            <w:tcW w:w="3661" w:type="dxa"/>
          </w:tcPr>
          <w:p w14:paraId="36B4F722" w14:textId="77777777" w:rsidR="00CF638C" w:rsidRDefault="00CF638C" w:rsidP="00DE63C9"/>
        </w:tc>
        <w:tc>
          <w:tcPr>
            <w:tcW w:w="3483" w:type="dxa"/>
          </w:tcPr>
          <w:p w14:paraId="5779B4AF" w14:textId="77777777" w:rsidR="00CF638C" w:rsidRDefault="00CF638C" w:rsidP="00DE63C9"/>
        </w:tc>
        <w:tc>
          <w:tcPr>
            <w:tcW w:w="3660" w:type="dxa"/>
          </w:tcPr>
          <w:p w14:paraId="7315758A" w14:textId="77777777" w:rsidR="00CF638C" w:rsidRPr="00F36CE7" w:rsidRDefault="00CF638C" w:rsidP="00DE63C9"/>
        </w:tc>
      </w:tr>
      <w:tr w:rsidR="00CF638C" w14:paraId="5DA0C4F9" w14:textId="77777777" w:rsidTr="00DE63C9">
        <w:trPr>
          <w:trHeight w:val="93"/>
        </w:trPr>
        <w:tc>
          <w:tcPr>
            <w:tcW w:w="3485" w:type="dxa"/>
          </w:tcPr>
          <w:p w14:paraId="700E39E8" w14:textId="77777777" w:rsidR="00CF638C" w:rsidRDefault="00CF638C" w:rsidP="00DE63C9">
            <w:r>
              <w:t>Q1</w:t>
            </w:r>
          </w:p>
        </w:tc>
        <w:tc>
          <w:tcPr>
            <w:tcW w:w="3661" w:type="dxa"/>
          </w:tcPr>
          <w:p w14:paraId="6CD06B78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483" w:type="dxa"/>
          </w:tcPr>
          <w:p w14:paraId="12B7D3E8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660" w:type="dxa"/>
          </w:tcPr>
          <w:p w14:paraId="314921C1" w14:textId="77777777" w:rsidR="00CF638C" w:rsidRPr="00F36CE7" w:rsidRDefault="00CF638C" w:rsidP="00DE63C9">
            <w:r w:rsidRPr="00F36CE7">
              <w:rPr>
                <w:rFonts w:hint="eastAsia"/>
              </w:rPr>
              <w:t>Reference</w:t>
            </w:r>
          </w:p>
        </w:tc>
      </w:tr>
      <w:tr w:rsidR="00CF638C" w14:paraId="32FCAF5F" w14:textId="77777777" w:rsidTr="00DE63C9">
        <w:trPr>
          <w:trHeight w:val="230"/>
        </w:trPr>
        <w:tc>
          <w:tcPr>
            <w:tcW w:w="3485" w:type="dxa"/>
          </w:tcPr>
          <w:p w14:paraId="7BB178D1" w14:textId="77777777" w:rsidR="00CF638C" w:rsidRDefault="00CF638C" w:rsidP="00DE63C9">
            <w:r>
              <w:t>Q2</w:t>
            </w:r>
          </w:p>
        </w:tc>
        <w:tc>
          <w:tcPr>
            <w:tcW w:w="3661" w:type="dxa"/>
          </w:tcPr>
          <w:p w14:paraId="6274ED80" w14:textId="3B3FF8EC" w:rsidR="00CF638C" w:rsidRDefault="0009411A" w:rsidP="00DE63C9">
            <w:r w:rsidRPr="0009411A">
              <w:rPr>
                <w:rFonts w:hint="eastAsia"/>
              </w:rPr>
              <w:t>0.65 (0.45, 0.94) 0.023</w:t>
            </w:r>
          </w:p>
        </w:tc>
        <w:tc>
          <w:tcPr>
            <w:tcW w:w="3483" w:type="dxa"/>
          </w:tcPr>
          <w:p w14:paraId="3AC81FD7" w14:textId="70291761" w:rsidR="00CF638C" w:rsidRDefault="0009411A" w:rsidP="00DE63C9">
            <w:r w:rsidRPr="0009411A">
              <w:rPr>
                <w:rFonts w:hint="eastAsia"/>
              </w:rPr>
              <w:t>0.60 (0.41, 0.87) 0.006</w:t>
            </w:r>
          </w:p>
        </w:tc>
        <w:tc>
          <w:tcPr>
            <w:tcW w:w="3660" w:type="dxa"/>
          </w:tcPr>
          <w:p w14:paraId="2A7A5ADE" w14:textId="7372CA10" w:rsidR="00CF638C" w:rsidRPr="00F36CE7" w:rsidRDefault="0009411A" w:rsidP="00DE63C9">
            <w:r w:rsidRPr="00F36CE7">
              <w:rPr>
                <w:rFonts w:hint="eastAsia"/>
              </w:rPr>
              <w:t>0.60 (0.40, 0.88) 0.009</w:t>
            </w:r>
          </w:p>
        </w:tc>
      </w:tr>
      <w:tr w:rsidR="00CF638C" w14:paraId="2BEB4015" w14:textId="77777777" w:rsidTr="00DE63C9">
        <w:trPr>
          <w:trHeight w:val="230"/>
        </w:trPr>
        <w:tc>
          <w:tcPr>
            <w:tcW w:w="3485" w:type="dxa"/>
          </w:tcPr>
          <w:p w14:paraId="22E0963F" w14:textId="77777777" w:rsidR="00CF638C" w:rsidRDefault="00CF638C" w:rsidP="00DE63C9">
            <w:r>
              <w:t>Q3</w:t>
            </w:r>
          </w:p>
        </w:tc>
        <w:tc>
          <w:tcPr>
            <w:tcW w:w="3661" w:type="dxa"/>
          </w:tcPr>
          <w:p w14:paraId="1CF0B459" w14:textId="5C723383" w:rsidR="00CF638C" w:rsidRDefault="0009411A" w:rsidP="00DE63C9">
            <w:r w:rsidRPr="0009411A">
              <w:t>0.61 (0.42, 0.89) 0.0</w:t>
            </w:r>
            <w:r>
              <w:rPr>
                <w:rFonts w:hint="eastAsia"/>
              </w:rPr>
              <w:t>10</w:t>
            </w:r>
          </w:p>
        </w:tc>
        <w:tc>
          <w:tcPr>
            <w:tcW w:w="3483" w:type="dxa"/>
          </w:tcPr>
          <w:p w14:paraId="59437C6B" w14:textId="1C833230" w:rsidR="00CF638C" w:rsidRDefault="0009411A" w:rsidP="00DE63C9">
            <w:r w:rsidRPr="0009411A">
              <w:rPr>
                <w:rFonts w:hint="eastAsia"/>
              </w:rPr>
              <w:t>0.76 (0.52, 1.12) 0.162</w:t>
            </w:r>
          </w:p>
        </w:tc>
        <w:tc>
          <w:tcPr>
            <w:tcW w:w="3660" w:type="dxa"/>
          </w:tcPr>
          <w:p w14:paraId="0D08F6A8" w14:textId="15BEC253" w:rsidR="00CF638C" w:rsidRPr="00F36CE7" w:rsidRDefault="0009411A" w:rsidP="00DE63C9">
            <w:r w:rsidRPr="00F36CE7">
              <w:rPr>
                <w:rFonts w:hint="eastAsia"/>
              </w:rPr>
              <w:t>0.70 (0.46, 1.05) 0.080</w:t>
            </w:r>
          </w:p>
        </w:tc>
      </w:tr>
      <w:tr w:rsidR="00CF638C" w14:paraId="13589C2D" w14:textId="77777777" w:rsidTr="00DE63C9">
        <w:trPr>
          <w:trHeight w:val="230"/>
        </w:trPr>
        <w:tc>
          <w:tcPr>
            <w:tcW w:w="3485" w:type="dxa"/>
          </w:tcPr>
          <w:p w14:paraId="7B06302E" w14:textId="77777777" w:rsidR="00CF638C" w:rsidRDefault="00CF638C" w:rsidP="00DE63C9">
            <w:r>
              <w:t>Q4</w:t>
            </w:r>
          </w:p>
        </w:tc>
        <w:tc>
          <w:tcPr>
            <w:tcW w:w="3661" w:type="dxa"/>
          </w:tcPr>
          <w:p w14:paraId="37734AA6" w14:textId="242F0E1F" w:rsidR="00CF638C" w:rsidRDefault="0009411A" w:rsidP="00DE63C9">
            <w:r w:rsidRPr="0009411A">
              <w:rPr>
                <w:rFonts w:hint="eastAsia"/>
              </w:rPr>
              <w:t>0.16 (0.09, 0.29) &lt;0.001</w:t>
            </w:r>
          </w:p>
        </w:tc>
        <w:tc>
          <w:tcPr>
            <w:tcW w:w="3483" w:type="dxa"/>
          </w:tcPr>
          <w:p w14:paraId="5D03988C" w14:textId="3C3D7375" w:rsidR="00CF638C" w:rsidRDefault="0009411A" w:rsidP="00DE63C9">
            <w:r w:rsidRPr="0009411A">
              <w:rPr>
                <w:rFonts w:hint="eastAsia"/>
              </w:rPr>
              <w:t>0.40 (0.21, 0.76) 0.004</w:t>
            </w:r>
          </w:p>
        </w:tc>
        <w:tc>
          <w:tcPr>
            <w:tcW w:w="3660" w:type="dxa"/>
          </w:tcPr>
          <w:p w14:paraId="6E000F52" w14:textId="5461FC32" w:rsidR="00CF638C" w:rsidRPr="00F36CE7" w:rsidRDefault="0009411A" w:rsidP="00DE63C9">
            <w:r w:rsidRPr="00F36CE7">
              <w:rPr>
                <w:rFonts w:hint="eastAsia"/>
              </w:rPr>
              <w:t>0.33 (0.16, 0.66) 0.002</w:t>
            </w:r>
          </w:p>
        </w:tc>
      </w:tr>
      <w:tr w:rsidR="00CF638C" w14:paraId="0B9BD281" w14:textId="77777777" w:rsidTr="00DE63C9">
        <w:trPr>
          <w:trHeight w:val="135"/>
        </w:trPr>
        <w:tc>
          <w:tcPr>
            <w:tcW w:w="3485" w:type="dxa"/>
          </w:tcPr>
          <w:p w14:paraId="496C26AA" w14:textId="77777777" w:rsidR="00CF638C" w:rsidRDefault="00CF638C" w:rsidP="00DE63C9">
            <w:r w:rsidRPr="006A63FF">
              <w:rPr>
                <w:rFonts w:hint="eastAsia"/>
                <w:b/>
                <w:bCs/>
              </w:rPr>
              <w:t xml:space="preserve">CKM Stage </w:t>
            </w:r>
            <w:r>
              <w:rPr>
                <w:rFonts w:hint="eastAsia"/>
                <w:b/>
                <w:bCs/>
              </w:rPr>
              <w:t>4</w:t>
            </w:r>
          </w:p>
        </w:tc>
        <w:tc>
          <w:tcPr>
            <w:tcW w:w="3661" w:type="dxa"/>
          </w:tcPr>
          <w:p w14:paraId="55142A10" w14:textId="77777777" w:rsidR="00CF638C" w:rsidRDefault="00CF638C" w:rsidP="00DE63C9"/>
        </w:tc>
        <w:tc>
          <w:tcPr>
            <w:tcW w:w="3483" w:type="dxa"/>
          </w:tcPr>
          <w:p w14:paraId="019E8DA5" w14:textId="77777777" w:rsidR="00CF638C" w:rsidRDefault="00CF638C" w:rsidP="00DE63C9"/>
        </w:tc>
        <w:tc>
          <w:tcPr>
            <w:tcW w:w="3660" w:type="dxa"/>
          </w:tcPr>
          <w:p w14:paraId="3AACA0A6" w14:textId="77777777" w:rsidR="00CF638C" w:rsidRPr="00F36CE7" w:rsidRDefault="00CF638C" w:rsidP="00DE63C9"/>
        </w:tc>
      </w:tr>
      <w:tr w:rsidR="00CF638C" w14:paraId="58602468" w14:textId="77777777" w:rsidTr="00DE63C9">
        <w:trPr>
          <w:trHeight w:val="230"/>
        </w:trPr>
        <w:tc>
          <w:tcPr>
            <w:tcW w:w="3485" w:type="dxa"/>
          </w:tcPr>
          <w:p w14:paraId="73E767C4" w14:textId="77777777" w:rsidR="00CF638C" w:rsidRDefault="00CF638C" w:rsidP="00DE63C9">
            <w:r>
              <w:t>P</w:t>
            </w:r>
            <w:r>
              <w:rPr>
                <w:rFonts w:hint="eastAsia"/>
              </w:rPr>
              <w:t>er 1 unit</w:t>
            </w:r>
          </w:p>
        </w:tc>
        <w:tc>
          <w:tcPr>
            <w:tcW w:w="3661" w:type="dxa"/>
          </w:tcPr>
          <w:p w14:paraId="0F84C04B" w14:textId="1D10063C" w:rsidR="00CF638C" w:rsidRDefault="0009411A" w:rsidP="00DE63C9">
            <w:r w:rsidRPr="0009411A">
              <w:rPr>
                <w:rFonts w:hint="eastAsia"/>
              </w:rPr>
              <w:t>0.96 (0.90, 1.02) 0.183</w:t>
            </w:r>
          </w:p>
        </w:tc>
        <w:tc>
          <w:tcPr>
            <w:tcW w:w="3483" w:type="dxa"/>
          </w:tcPr>
          <w:p w14:paraId="72D1BAE9" w14:textId="15797188" w:rsidR="00CF638C" w:rsidRDefault="0009411A" w:rsidP="00DE63C9">
            <w:r w:rsidRPr="0009411A">
              <w:rPr>
                <w:rFonts w:hint="eastAsia"/>
              </w:rPr>
              <w:t>0.96 (0.89, 1.03) 0.23</w:t>
            </w:r>
            <w:r>
              <w:rPr>
                <w:rFonts w:hint="eastAsia"/>
              </w:rPr>
              <w:t>1</w:t>
            </w:r>
          </w:p>
        </w:tc>
        <w:tc>
          <w:tcPr>
            <w:tcW w:w="3660" w:type="dxa"/>
          </w:tcPr>
          <w:p w14:paraId="72FC694A" w14:textId="6F05245A" w:rsidR="00CF638C" w:rsidRDefault="0009411A" w:rsidP="00DE63C9">
            <w:r w:rsidRPr="0009411A">
              <w:rPr>
                <w:rFonts w:hint="eastAsia"/>
              </w:rPr>
              <w:t>0.94 (0.87, 1.02) 0.125</w:t>
            </w:r>
          </w:p>
        </w:tc>
      </w:tr>
      <w:tr w:rsidR="00CF638C" w14:paraId="4C7AD216" w14:textId="77777777" w:rsidTr="00DE63C9">
        <w:trPr>
          <w:trHeight w:val="98"/>
        </w:trPr>
        <w:tc>
          <w:tcPr>
            <w:tcW w:w="3485" w:type="dxa"/>
          </w:tcPr>
          <w:p w14:paraId="7B61929A" w14:textId="77777777" w:rsidR="00CF638C" w:rsidRDefault="00CF638C" w:rsidP="00DE63C9">
            <w:proofErr w:type="spellStart"/>
            <w:r>
              <w:rPr>
                <w:rFonts w:hint="eastAsia"/>
              </w:rPr>
              <w:t>eGDR</w:t>
            </w:r>
            <w:proofErr w:type="spellEnd"/>
            <w:r>
              <w:t xml:space="preserve"> index(quartiles)</w:t>
            </w:r>
          </w:p>
        </w:tc>
        <w:tc>
          <w:tcPr>
            <w:tcW w:w="3661" w:type="dxa"/>
          </w:tcPr>
          <w:p w14:paraId="69422291" w14:textId="66AB8A17" w:rsidR="00CF638C" w:rsidRDefault="00CF638C" w:rsidP="00DE63C9"/>
        </w:tc>
        <w:tc>
          <w:tcPr>
            <w:tcW w:w="3483" w:type="dxa"/>
          </w:tcPr>
          <w:p w14:paraId="293501FF" w14:textId="77777777" w:rsidR="00CF638C" w:rsidRDefault="00CF638C" w:rsidP="00DE63C9"/>
        </w:tc>
        <w:tc>
          <w:tcPr>
            <w:tcW w:w="3660" w:type="dxa"/>
          </w:tcPr>
          <w:p w14:paraId="719A6DFF" w14:textId="77777777" w:rsidR="00CF638C" w:rsidRDefault="00CF638C" w:rsidP="00DE63C9"/>
        </w:tc>
      </w:tr>
      <w:tr w:rsidR="00CF638C" w14:paraId="396EF1C3" w14:textId="77777777" w:rsidTr="00DE63C9">
        <w:trPr>
          <w:trHeight w:val="87"/>
        </w:trPr>
        <w:tc>
          <w:tcPr>
            <w:tcW w:w="3485" w:type="dxa"/>
          </w:tcPr>
          <w:p w14:paraId="1EDA78FA" w14:textId="77777777" w:rsidR="00CF638C" w:rsidRDefault="00CF638C" w:rsidP="00DE63C9">
            <w:r>
              <w:t>Q1</w:t>
            </w:r>
          </w:p>
        </w:tc>
        <w:tc>
          <w:tcPr>
            <w:tcW w:w="3661" w:type="dxa"/>
          </w:tcPr>
          <w:p w14:paraId="3E5FC046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483" w:type="dxa"/>
          </w:tcPr>
          <w:p w14:paraId="7A6012C5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  <w:tc>
          <w:tcPr>
            <w:tcW w:w="3660" w:type="dxa"/>
          </w:tcPr>
          <w:p w14:paraId="52BD0B7F" w14:textId="77777777" w:rsidR="00CF638C" w:rsidRDefault="00CF638C" w:rsidP="00DE63C9">
            <w:r>
              <w:rPr>
                <w:rFonts w:hint="eastAsia"/>
              </w:rPr>
              <w:t>Reference</w:t>
            </w:r>
          </w:p>
        </w:tc>
      </w:tr>
      <w:tr w:rsidR="00CF638C" w14:paraId="21E6C963" w14:textId="77777777" w:rsidTr="00DE63C9">
        <w:trPr>
          <w:trHeight w:val="230"/>
        </w:trPr>
        <w:tc>
          <w:tcPr>
            <w:tcW w:w="3485" w:type="dxa"/>
          </w:tcPr>
          <w:p w14:paraId="703D8B85" w14:textId="77777777" w:rsidR="00CF638C" w:rsidRDefault="00CF638C" w:rsidP="00DE63C9">
            <w:r>
              <w:t>Q2</w:t>
            </w:r>
          </w:p>
        </w:tc>
        <w:tc>
          <w:tcPr>
            <w:tcW w:w="3661" w:type="dxa"/>
          </w:tcPr>
          <w:p w14:paraId="041E6AAD" w14:textId="11858A14" w:rsidR="00CF638C" w:rsidRDefault="0009411A" w:rsidP="00DE63C9">
            <w:r w:rsidRPr="0009411A">
              <w:rPr>
                <w:rFonts w:hint="eastAsia"/>
              </w:rPr>
              <w:t>0.88 (0.64, 1.22) 0.447</w:t>
            </w:r>
          </w:p>
        </w:tc>
        <w:tc>
          <w:tcPr>
            <w:tcW w:w="3483" w:type="dxa"/>
          </w:tcPr>
          <w:p w14:paraId="1DEF1DFB" w14:textId="7A691345" w:rsidR="00CF638C" w:rsidRDefault="0009411A" w:rsidP="00DE63C9">
            <w:r w:rsidRPr="0009411A">
              <w:rPr>
                <w:rFonts w:hint="eastAsia"/>
              </w:rPr>
              <w:t>0.77 (0.55, 1.06) 0.110</w:t>
            </w:r>
          </w:p>
        </w:tc>
        <w:tc>
          <w:tcPr>
            <w:tcW w:w="3660" w:type="dxa"/>
          </w:tcPr>
          <w:p w14:paraId="795DE352" w14:textId="33508882" w:rsidR="00CF638C" w:rsidRDefault="0009411A" w:rsidP="00DE63C9">
            <w:r w:rsidRPr="0009411A">
              <w:rPr>
                <w:rFonts w:hint="eastAsia"/>
              </w:rPr>
              <w:t>0.73 (0.52, 1.02) 0.066</w:t>
            </w:r>
          </w:p>
        </w:tc>
      </w:tr>
      <w:tr w:rsidR="00CF638C" w14:paraId="13B95C0D" w14:textId="77777777" w:rsidTr="00DE63C9">
        <w:trPr>
          <w:trHeight w:val="183"/>
        </w:trPr>
        <w:tc>
          <w:tcPr>
            <w:tcW w:w="3485" w:type="dxa"/>
          </w:tcPr>
          <w:p w14:paraId="2DC8938A" w14:textId="77777777" w:rsidR="00CF638C" w:rsidRPr="00796C7A" w:rsidRDefault="00CF638C" w:rsidP="00DE63C9">
            <w:r w:rsidRPr="00796C7A">
              <w:t>Q3</w:t>
            </w:r>
          </w:p>
        </w:tc>
        <w:tc>
          <w:tcPr>
            <w:tcW w:w="3661" w:type="dxa"/>
          </w:tcPr>
          <w:p w14:paraId="02D0CDEF" w14:textId="4B0EDD22" w:rsidR="00CF638C" w:rsidRPr="00796C7A" w:rsidRDefault="0009411A" w:rsidP="00DE63C9">
            <w:r w:rsidRPr="0009411A">
              <w:rPr>
                <w:rFonts w:hint="eastAsia"/>
              </w:rPr>
              <w:t>1.10 (0.80, 1.50) 0.556</w:t>
            </w:r>
          </w:p>
        </w:tc>
        <w:tc>
          <w:tcPr>
            <w:tcW w:w="3483" w:type="dxa"/>
          </w:tcPr>
          <w:p w14:paraId="1F78F12A" w14:textId="2C153B6C" w:rsidR="00CF638C" w:rsidRPr="00796C7A" w:rsidRDefault="0009411A" w:rsidP="00DE63C9">
            <w:r w:rsidRPr="0009411A">
              <w:rPr>
                <w:rFonts w:hint="eastAsia"/>
              </w:rPr>
              <w:t>0.95 (0.69, 1.30) 0.747</w:t>
            </w:r>
          </w:p>
        </w:tc>
        <w:tc>
          <w:tcPr>
            <w:tcW w:w="3660" w:type="dxa"/>
          </w:tcPr>
          <w:p w14:paraId="7DC89998" w14:textId="3391A7C9" w:rsidR="00CF638C" w:rsidRPr="00796C7A" w:rsidRDefault="0009411A" w:rsidP="00DE63C9">
            <w:r w:rsidRPr="0009411A">
              <w:rPr>
                <w:rFonts w:hint="eastAsia"/>
              </w:rPr>
              <w:t>0.89 (0.64, 1.24) 0.488</w:t>
            </w:r>
          </w:p>
        </w:tc>
      </w:tr>
      <w:tr w:rsidR="00CF638C" w14:paraId="20803532" w14:textId="77777777" w:rsidTr="00DE63C9">
        <w:trPr>
          <w:trHeight w:val="151"/>
        </w:trPr>
        <w:tc>
          <w:tcPr>
            <w:tcW w:w="3485" w:type="dxa"/>
          </w:tcPr>
          <w:p w14:paraId="490D0DB4" w14:textId="77777777" w:rsidR="00CF638C" w:rsidRPr="00796C7A" w:rsidRDefault="00CF638C" w:rsidP="00DE63C9">
            <w:r w:rsidRPr="00796C7A">
              <w:t>Q4</w:t>
            </w:r>
          </w:p>
        </w:tc>
        <w:tc>
          <w:tcPr>
            <w:tcW w:w="3661" w:type="dxa"/>
          </w:tcPr>
          <w:p w14:paraId="14D387F6" w14:textId="14464037" w:rsidR="00CF638C" w:rsidRPr="00796C7A" w:rsidRDefault="0009411A" w:rsidP="00DE63C9">
            <w:r w:rsidRPr="0009411A">
              <w:rPr>
                <w:rFonts w:hint="eastAsia"/>
              </w:rPr>
              <w:t>0.88 (0.63, 1.22) 0.437</w:t>
            </w:r>
          </w:p>
        </w:tc>
        <w:tc>
          <w:tcPr>
            <w:tcW w:w="3483" w:type="dxa"/>
          </w:tcPr>
          <w:p w14:paraId="1213AC7B" w14:textId="459573BA" w:rsidR="00CF638C" w:rsidRPr="00796C7A" w:rsidRDefault="0009411A" w:rsidP="00DE63C9">
            <w:r w:rsidRPr="0009411A">
              <w:rPr>
                <w:rFonts w:hint="eastAsia"/>
              </w:rPr>
              <w:t>0.92 (0.66, 1.28) 0.620</w:t>
            </w:r>
          </w:p>
        </w:tc>
        <w:tc>
          <w:tcPr>
            <w:tcW w:w="3660" w:type="dxa"/>
          </w:tcPr>
          <w:p w14:paraId="17CCA26F" w14:textId="75DEAB93" w:rsidR="00CF638C" w:rsidRPr="00796C7A" w:rsidRDefault="0009411A" w:rsidP="00DE63C9">
            <w:r w:rsidRPr="0009411A">
              <w:rPr>
                <w:rFonts w:hint="eastAsia"/>
              </w:rPr>
              <w:t>0.82 (0.57, 1.19) 0.296</w:t>
            </w:r>
          </w:p>
        </w:tc>
      </w:tr>
    </w:tbl>
    <w:p w14:paraId="718593D5" w14:textId="263FE05D" w:rsidR="00CF638C" w:rsidRDefault="00CF638C" w:rsidP="00CF638C">
      <w:pPr>
        <w:ind w:leftChars="-157" w:left="-283"/>
      </w:pPr>
      <w:r>
        <w:rPr>
          <w:rFonts w:hint="eastAsia"/>
        </w:rPr>
        <w:t xml:space="preserve">CI confidence interval; HR hazard ratio; </w:t>
      </w:r>
      <w:proofErr w:type="spellStart"/>
      <w:r>
        <w:rPr>
          <w:rFonts w:hint="eastAsia"/>
        </w:rPr>
        <w:t>eGDR</w:t>
      </w:r>
      <w:proofErr w:type="spellEnd"/>
      <w:r>
        <w:rPr>
          <w:rFonts w:hint="eastAsia"/>
        </w:rPr>
        <w:t xml:space="preserve"> </w:t>
      </w:r>
      <w:r w:rsidR="006F4919" w:rsidRPr="006F4919">
        <w:t>estimated glucose disposal rate</w:t>
      </w:r>
      <w:r>
        <w:rPr>
          <w:rFonts w:hint="eastAsia"/>
        </w:rPr>
        <w:t xml:space="preserve">; </w:t>
      </w:r>
      <w:r>
        <w:t>CVD</w:t>
      </w:r>
      <w:r>
        <w:rPr>
          <w:rFonts w:hint="eastAsia"/>
        </w:rPr>
        <w:t xml:space="preserve"> </w:t>
      </w:r>
      <w:r>
        <w:t xml:space="preserve"> cardiovascular disease;</w:t>
      </w:r>
      <w:r>
        <w:rPr>
          <w:rFonts w:hint="eastAsia"/>
        </w:rPr>
        <w:t xml:space="preserve"> SBP  systolic blood pressure; DBP diastolic blood pressure;</w:t>
      </w:r>
      <w:r>
        <w:t xml:space="preserve"> HDL-C high-density lipoprotein cholesterol;</w:t>
      </w:r>
      <w:r>
        <w:rPr>
          <w:rFonts w:hint="eastAsia"/>
        </w:rPr>
        <w:t xml:space="preserve"> LDL-C  low density lipoprotein cholesterol; </w:t>
      </w:r>
      <w:r>
        <w:t>TG</w:t>
      </w:r>
      <w:r>
        <w:rPr>
          <w:rFonts w:hint="eastAsia"/>
        </w:rPr>
        <w:t xml:space="preserve"> </w:t>
      </w:r>
      <w:r>
        <w:t>triglyceride; PLT</w:t>
      </w:r>
      <w:r>
        <w:rPr>
          <w:rFonts w:hint="eastAsia"/>
        </w:rPr>
        <w:t xml:space="preserve"> platelets; </w:t>
      </w:r>
      <w:proofErr w:type="spellStart"/>
      <w:r>
        <w:t>Scr</w:t>
      </w:r>
      <w:proofErr w:type="spellEnd"/>
      <w:r>
        <w:t xml:space="preserve"> </w:t>
      </w:r>
      <w:r>
        <w:rPr>
          <w:rFonts w:hint="eastAsia"/>
        </w:rPr>
        <w:t>serum creatinine</w:t>
      </w:r>
      <w:r>
        <w:rPr>
          <w:rFonts w:hint="eastAsia"/>
        </w:rPr>
        <w:t>；</w:t>
      </w:r>
      <w:r w:rsidRPr="002E4568">
        <w:t>CKM, cardiovascular-kidney-metabolic</w:t>
      </w:r>
    </w:p>
    <w:p w14:paraId="2C8535F6" w14:textId="77777777" w:rsidR="00CF638C" w:rsidRDefault="00CF638C" w:rsidP="00CF638C">
      <w:r>
        <w:t>Model 1: no covariates were adjusted for</w:t>
      </w:r>
    </w:p>
    <w:p w14:paraId="0D73E148" w14:textId="77777777" w:rsidR="00CF638C" w:rsidRDefault="00CF638C" w:rsidP="00CF638C">
      <w:r>
        <w:t>Model 2: Adjusted for age, gender and race</w:t>
      </w:r>
    </w:p>
    <w:p w14:paraId="3B614C07" w14:textId="71BDD634" w:rsidR="00CF638C" w:rsidRPr="00CF638C" w:rsidRDefault="00CF638C" w:rsidP="00CF638C">
      <w:r>
        <w:t xml:space="preserve">Model 3: Adjusted for age, gender and race, education, marital status, smoking status, drinking status, SBP, DBP, HDL-c, LDL-c, TG, PLT, </w:t>
      </w:r>
      <w:proofErr w:type="spellStart"/>
      <w:r>
        <w:t>Scr</w:t>
      </w:r>
      <w:proofErr w:type="spellEnd"/>
    </w:p>
    <w:sectPr w:rsidR="00CF638C" w:rsidRPr="00CF638C" w:rsidSect="00E420F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5850" w14:textId="77777777" w:rsidR="008448B6" w:rsidRDefault="008448B6" w:rsidP="003537D3">
      <w:r>
        <w:separator/>
      </w:r>
    </w:p>
  </w:endnote>
  <w:endnote w:type="continuationSeparator" w:id="0">
    <w:p w14:paraId="7C51AF2C" w14:textId="77777777" w:rsidR="008448B6" w:rsidRDefault="008448B6" w:rsidP="00353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40729" w14:textId="77777777" w:rsidR="008448B6" w:rsidRDefault="008448B6" w:rsidP="003537D3">
      <w:r>
        <w:separator/>
      </w:r>
    </w:p>
  </w:footnote>
  <w:footnote w:type="continuationSeparator" w:id="0">
    <w:p w14:paraId="73EEA2B9" w14:textId="77777777" w:rsidR="008448B6" w:rsidRDefault="008448B6" w:rsidP="00353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90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9D0"/>
    <w:rsid w:val="00037DEA"/>
    <w:rsid w:val="000774CB"/>
    <w:rsid w:val="0009411A"/>
    <w:rsid w:val="000B254A"/>
    <w:rsid w:val="000D0D68"/>
    <w:rsid w:val="00121D86"/>
    <w:rsid w:val="00124744"/>
    <w:rsid w:val="00135808"/>
    <w:rsid w:val="00147B4B"/>
    <w:rsid w:val="001B72F0"/>
    <w:rsid w:val="002616B9"/>
    <w:rsid w:val="00285794"/>
    <w:rsid w:val="002E4568"/>
    <w:rsid w:val="002E66B5"/>
    <w:rsid w:val="003400D2"/>
    <w:rsid w:val="003537D3"/>
    <w:rsid w:val="003C4D59"/>
    <w:rsid w:val="004305AB"/>
    <w:rsid w:val="00475951"/>
    <w:rsid w:val="004856BA"/>
    <w:rsid w:val="004C0B4D"/>
    <w:rsid w:val="004C507A"/>
    <w:rsid w:val="00552CEC"/>
    <w:rsid w:val="0058704D"/>
    <w:rsid w:val="00587A42"/>
    <w:rsid w:val="005F6778"/>
    <w:rsid w:val="00642C4B"/>
    <w:rsid w:val="00657488"/>
    <w:rsid w:val="006A63FF"/>
    <w:rsid w:val="006E247A"/>
    <w:rsid w:val="006F4919"/>
    <w:rsid w:val="00735FF9"/>
    <w:rsid w:val="00745B63"/>
    <w:rsid w:val="007B2ABD"/>
    <w:rsid w:val="00801050"/>
    <w:rsid w:val="0080379B"/>
    <w:rsid w:val="008269D0"/>
    <w:rsid w:val="0084024D"/>
    <w:rsid w:val="008448B6"/>
    <w:rsid w:val="008E3F6C"/>
    <w:rsid w:val="008F2BF3"/>
    <w:rsid w:val="008F65A9"/>
    <w:rsid w:val="0095320B"/>
    <w:rsid w:val="0096606A"/>
    <w:rsid w:val="00994D64"/>
    <w:rsid w:val="009B4207"/>
    <w:rsid w:val="009E08CB"/>
    <w:rsid w:val="00A50CBB"/>
    <w:rsid w:val="00AA50D2"/>
    <w:rsid w:val="00AB32E9"/>
    <w:rsid w:val="00AB4869"/>
    <w:rsid w:val="00B16F81"/>
    <w:rsid w:val="00B215B0"/>
    <w:rsid w:val="00B26DF5"/>
    <w:rsid w:val="00B733AC"/>
    <w:rsid w:val="00BC1DE6"/>
    <w:rsid w:val="00BD71C8"/>
    <w:rsid w:val="00BD75C6"/>
    <w:rsid w:val="00C23124"/>
    <w:rsid w:val="00C35F81"/>
    <w:rsid w:val="00C4298C"/>
    <w:rsid w:val="00C879FE"/>
    <w:rsid w:val="00CC2C8C"/>
    <w:rsid w:val="00CF638C"/>
    <w:rsid w:val="00D11378"/>
    <w:rsid w:val="00D14264"/>
    <w:rsid w:val="00D34B81"/>
    <w:rsid w:val="00D44B36"/>
    <w:rsid w:val="00D51822"/>
    <w:rsid w:val="00D85A2E"/>
    <w:rsid w:val="00DA75AB"/>
    <w:rsid w:val="00DC7F83"/>
    <w:rsid w:val="00DF54F7"/>
    <w:rsid w:val="00E25BA5"/>
    <w:rsid w:val="00E420FA"/>
    <w:rsid w:val="00E550DF"/>
    <w:rsid w:val="00EA07DB"/>
    <w:rsid w:val="00EC0C5E"/>
    <w:rsid w:val="00ED7DAB"/>
    <w:rsid w:val="00F013BD"/>
    <w:rsid w:val="00F04D92"/>
    <w:rsid w:val="00F36CE7"/>
    <w:rsid w:val="00FD082A"/>
    <w:rsid w:val="00FD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0C6A1"/>
  <w15:chartTrackingRefBased/>
  <w15:docId w15:val="{5CDCA27C-6D74-41C9-A076-6C548E57A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7D3"/>
    <w:pPr>
      <w:widowControl w:val="0"/>
      <w:ind w:rightChars="22" w:right="40"/>
      <w:jc w:val="both"/>
    </w:pPr>
    <w:rPr>
      <w:rFonts w:ascii="Times New Roman" w:eastAsia="宋体" w:hAnsi="Times New Roman" w:cs="Times New Roman"/>
      <w:kern w:val="0"/>
      <w:sz w:val="18"/>
      <w:szCs w:val="20"/>
    </w:rPr>
  </w:style>
  <w:style w:type="paragraph" w:styleId="1">
    <w:name w:val="heading 1"/>
    <w:basedOn w:val="a"/>
    <w:next w:val="a"/>
    <w:link w:val="10"/>
    <w:uiPriority w:val="9"/>
    <w:qFormat/>
    <w:rsid w:val="003537D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D51822"/>
    <w:tblPr>
      <w:tblBorders>
        <w:top w:val="single" w:sz="12" w:space="0" w:color="auto"/>
        <w:bottom w:val="single" w:sz="12" w:space="0" w:color="auto"/>
      </w:tblBorders>
    </w:tblPr>
    <w:tcPr>
      <w:shd w:val="clear" w:color="auto" w:fill="auto"/>
    </w:tc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4">
    <w:name w:val="header"/>
    <w:basedOn w:val="a"/>
    <w:link w:val="a5"/>
    <w:uiPriority w:val="99"/>
    <w:unhideWhenUsed/>
    <w:rsid w:val="003537D3"/>
    <w:pP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character" w:customStyle="1" w:styleId="a5">
    <w:name w:val="页眉 字符"/>
    <w:basedOn w:val="a0"/>
    <w:link w:val="a4"/>
    <w:uiPriority w:val="99"/>
    <w:rsid w:val="003537D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537D3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character" w:customStyle="1" w:styleId="a7">
    <w:name w:val="页脚 字符"/>
    <w:basedOn w:val="a0"/>
    <w:link w:val="a6"/>
    <w:uiPriority w:val="99"/>
    <w:rsid w:val="003537D3"/>
    <w:rPr>
      <w:sz w:val="18"/>
      <w:szCs w:val="18"/>
    </w:rPr>
  </w:style>
  <w:style w:type="paragraph" w:customStyle="1" w:styleId="21bc9c4b-6a32-43e5-beaa-fd2d792c5735">
    <w:name w:val="21bc9c4b-6a32-43e5-beaa-fd2d792c5735"/>
    <w:basedOn w:val="1"/>
    <w:next w:val="a"/>
    <w:link w:val="21bc9c4b-6a32-43e5-beaa-fd2d792c57350"/>
    <w:qFormat/>
    <w:rsid w:val="003537D3"/>
    <w:pPr>
      <w:adjustRightInd w:val="0"/>
      <w:spacing w:before="0" w:after="0" w:line="288" w:lineRule="auto"/>
      <w:jc w:val="left"/>
    </w:pPr>
    <w:rPr>
      <w:rFonts w:ascii="微软雅黑" w:eastAsia="微软雅黑" w:hAnsi="微软雅黑" w:cstheme="majorBidi"/>
      <w:color w:val="000000"/>
      <w:sz w:val="32"/>
      <w:szCs w:val="24"/>
    </w:rPr>
  </w:style>
  <w:style w:type="character" w:customStyle="1" w:styleId="21bc9c4b-6a32-43e5-beaa-fd2d792c57350">
    <w:name w:val="21bc9c4b-6a32-43e5-beaa-fd2d792c5735 字符"/>
    <w:basedOn w:val="10"/>
    <w:link w:val="21bc9c4b-6a32-43e5-beaa-fd2d792c5735"/>
    <w:rsid w:val="003537D3"/>
    <w:rPr>
      <w:rFonts w:ascii="微软雅黑" w:eastAsia="微软雅黑" w:hAnsi="微软雅黑" w:cstheme="majorBidi"/>
      <w:b/>
      <w:bCs/>
      <w:color w:val="000000"/>
      <w:kern w:val="44"/>
      <w:sz w:val="32"/>
      <w:szCs w:val="24"/>
    </w:rPr>
  </w:style>
  <w:style w:type="character" w:customStyle="1" w:styleId="10">
    <w:name w:val="标题 1 字符"/>
    <w:basedOn w:val="a0"/>
    <w:link w:val="1"/>
    <w:uiPriority w:val="9"/>
    <w:rsid w:val="003537D3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table" w:styleId="a8">
    <w:name w:val="Table Grid"/>
    <w:basedOn w:val="a1"/>
    <w:uiPriority w:val="39"/>
    <w:qFormat/>
    <w:rsid w:val="003537D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3537D3"/>
    <w:rPr>
      <w:rFonts w:ascii="Courier New" w:hAnsi="Courier New" w:cs="Courier New"/>
      <w:sz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3537D3"/>
    <w:rPr>
      <w:rFonts w:ascii="Courier New" w:eastAsia="宋体" w:hAnsi="Courier New" w:cs="Courier New"/>
      <w:kern w:val="0"/>
      <w:sz w:val="20"/>
      <w:szCs w:val="20"/>
    </w:rPr>
  </w:style>
  <w:style w:type="paragraph" w:customStyle="1" w:styleId="acbfdd8b-e11b-4d36-88ff-6049b138f862">
    <w:name w:val="acbfdd8b-e11b-4d36-88ff-6049b138f862"/>
    <w:basedOn w:val="a9"/>
    <w:link w:val="acbfdd8b-e11b-4d36-88ff-6049b138f8620"/>
    <w:qFormat/>
    <w:rsid w:val="003537D3"/>
    <w:pPr>
      <w:adjustRightInd w:val="0"/>
      <w:spacing w:after="0" w:line="288" w:lineRule="auto"/>
      <w:jc w:val="left"/>
    </w:pPr>
    <w:rPr>
      <w:rFonts w:ascii="微软雅黑" w:eastAsia="微软雅黑" w:hAnsi="微软雅黑"/>
      <w:color w:val="000000"/>
      <w:sz w:val="22"/>
    </w:rPr>
  </w:style>
  <w:style w:type="character" w:customStyle="1" w:styleId="acbfdd8b-e11b-4d36-88ff-6049b138f8620">
    <w:name w:val="acbfdd8b-e11b-4d36-88ff-6049b138f862 字符"/>
    <w:basedOn w:val="a0"/>
    <w:link w:val="acbfdd8b-e11b-4d36-88ff-6049b138f862"/>
    <w:rsid w:val="003537D3"/>
    <w:rPr>
      <w:rFonts w:ascii="微软雅黑" w:eastAsia="微软雅黑" w:hAnsi="微软雅黑" w:cs="Times New Roman"/>
      <w:color w:val="000000"/>
      <w:kern w:val="0"/>
      <w:sz w:val="22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3537D3"/>
    <w:pPr>
      <w:spacing w:after="120"/>
    </w:pPr>
  </w:style>
  <w:style w:type="character" w:customStyle="1" w:styleId="aa">
    <w:name w:val="正文文本 字符"/>
    <w:basedOn w:val="a0"/>
    <w:link w:val="a9"/>
    <w:uiPriority w:val="99"/>
    <w:semiHidden/>
    <w:rsid w:val="003537D3"/>
    <w:rPr>
      <w:rFonts w:ascii="Times New Roman" w:eastAsia="宋体" w:hAnsi="Times New Roman" w:cs="Times New Roman"/>
      <w:kern w:val="0"/>
      <w:sz w:val="18"/>
      <w:szCs w:val="20"/>
    </w:rPr>
  </w:style>
  <w:style w:type="table" w:customStyle="1" w:styleId="TableNormal">
    <w:name w:val="Table Normal"/>
    <w:basedOn w:val="a1"/>
    <w:rsid w:val="00E420FA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character" w:customStyle="1" w:styleId="gpwvoe5cb5b">
    <w:name w:val="gpwvoe5cb5b"/>
    <w:basedOn w:val="a0"/>
    <w:rsid w:val="000D0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11</Pages>
  <Words>1956</Words>
  <Characters>11153</Characters>
  <Application>Microsoft Office Word</Application>
  <DocSecurity>0</DocSecurity>
  <Lines>92</Lines>
  <Paragraphs>26</Paragraphs>
  <ScaleCrop>false</ScaleCrop>
  <Company/>
  <LinksUpToDate>false</LinksUpToDate>
  <CharactersWithSpaces>13083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箴阳 曹</dc:creator>
  <cp:keywords/>
  <dc:description/>
  <cp:lastModifiedBy>Administrator</cp:lastModifiedBy>
  <cp:revision>26</cp:revision>
  <dcterms:created xsi:type="dcterms:W3CDTF">2024-12-09T04:26:00Z</dcterms:created>
  <dcterms:modified xsi:type="dcterms:W3CDTF">2026-01-16T03:57:00Z</dcterms:modified>
</cp:coreProperties>
</file>