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9E7D" w14:textId="77777777" w:rsidR="00121D9D" w:rsidRDefault="00121D9D" w:rsidP="00121D9D">
      <w:pPr>
        <w:pStyle w:val="2"/>
      </w:pPr>
      <w:r>
        <w:t>Supplementary Table S1. RMST at 1, 2, and 3 Years</w:t>
      </w:r>
    </w:p>
    <w:tbl>
      <w:tblPr>
        <w:tblStyle w:val="61"/>
        <w:tblW w:w="0" w:type="auto"/>
        <w:tblLook w:val="06A0" w:firstRow="1" w:lastRow="0" w:firstColumn="1" w:lastColumn="0" w:noHBand="1" w:noVBand="1"/>
      </w:tblPr>
      <w:tblGrid>
        <w:gridCol w:w="1229"/>
        <w:gridCol w:w="1187"/>
        <w:gridCol w:w="1176"/>
        <w:gridCol w:w="1176"/>
        <w:gridCol w:w="1202"/>
        <w:gridCol w:w="1166"/>
        <w:gridCol w:w="1170"/>
      </w:tblGrid>
      <w:tr w:rsidR="00121D9D" w14:paraId="72C01E9B" w14:textId="77777777" w:rsidTr="00121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2F380BE2" w14:textId="77777777" w:rsidR="00121D9D" w:rsidRDefault="00121D9D" w:rsidP="00C14B09">
            <w:r>
              <w:rPr>
                <w:sz w:val="16"/>
              </w:rPr>
              <w:t>Outcome</w:t>
            </w:r>
          </w:p>
        </w:tc>
        <w:tc>
          <w:tcPr>
            <w:tcW w:w="1234" w:type="dxa"/>
          </w:tcPr>
          <w:p w14:paraId="142CBB4A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Window</w:t>
            </w:r>
          </w:p>
        </w:tc>
        <w:tc>
          <w:tcPr>
            <w:tcW w:w="1234" w:type="dxa"/>
          </w:tcPr>
          <w:p w14:paraId="1319C5BA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RMST GLP-1 RA (days)</w:t>
            </w:r>
          </w:p>
        </w:tc>
        <w:tc>
          <w:tcPr>
            <w:tcW w:w="1234" w:type="dxa"/>
          </w:tcPr>
          <w:p w14:paraId="5EC31AC1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RMST DPP-4i (days)</w:t>
            </w:r>
          </w:p>
        </w:tc>
        <w:tc>
          <w:tcPr>
            <w:tcW w:w="1234" w:type="dxa"/>
          </w:tcPr>
          <w:p w14:paraId="7DE64210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Difference (days)</w:t>
            </w:r>
          </w:p>
        </w:tc>
        <w:tc>
          <w:tcPr>
            <w:tcW w:w="1234" w:type="dxa"/>
          </w:tcPr>
          <w:p w14:paraId="05816BDB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95% CI</w:t>
            </w:r>
          </w:p>
        </w:tc>
        <w:tc>
          <w:tcPr>
            <w:tcW w:w="1234" w:type="dxa"/>
          </w:tcPr>
          <w:p w14:paraId="511376C4" w14:textId="77777777" w:rsidR="00121D9D" w:rsidRDefault="00121D9D" w:rsidP="00C14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P value</w:t>
            </w:r>
          </w:p>
        </w:tc>
      </w:tr>
      <w:tr w:rsidR="00121D9D" w14:paraId="1F254448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4F63259B" w14:textId="77777777" w:rsidR="00121D9D" w:rsidRDefault="00121D9D" w:rsidP="00C14B09">
            <w:r>
              <w:rPr>
                <w:sz w:val="16"/>
              </w:rPr>
              <w:t>MACE</w:t>
            </w:r>
          </w:p>
        </w:tc>
        <w:tc>
          <w:tcPr>
            <w:tcW w:w="1234" w:type="dxa"/>
          </w:tcPr>
          <w:p w14:paraId="29A68A8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751DCB2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358.3</w:t>
            </w:r>
          </w:p>
        </w:tc>
        <w:tc>
          <w:tcPr>
            <w:tcW w:w="1234" w:type="dxa"/>
          </w:tcPr>
          <w:p w14:paraId="1307EDD7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357.0</w:t>
            </w:r>
          </w:p>
        </w:tc>
        <w:tc>
          <w:tcPr>
            <w:tcW w:w="1234" w:type="dxa"/>
          </w:tcPr>
          <w:p w14:paraId="323C140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+1.2</w:t>
            </w:r>
          </w:p>
        </w:tc>
        <w:tc>
          <w:tcPr>
            <w:tcW w:w="1234" w:type="dxa"/>
          </w:tcPr>
          <w:p w14:paraId="45D8BF2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+0.7 to +1.8</w:t>
            </w:r>
          </w:p>
        </w:tc>
        <w:tc>
          <w:tcPr>
            <w:tcW w:w="1234" w:type="dxa"/>
          </w:tcPr>
          <w:p w14:paraId="272A5C57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44B2CBA7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73B94D5A" w14:textId="77777777" w:rsidR="00121D9D" w:rsidRDefault="00121D9D" w:rsidP="00C14B09">
            <w:r>
              <w:rPr>
                <w:sz w:val="16"/>
              </w:rPr>
              <w:t>MACE</w:t>
            </w:r>
          </w:p>
        </w:tc>
        <w:tc>
          <w:tcPr>
            <w:tcW w:w="1234" w:type="dxa"/>
          </w:tcPr>
          <w:p w14:paraId="26D975A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7F842A9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686.2</w:t>
            </w:r>
          </w:p>
        </w:tc>
        <w:tc>
          <w:tcPr>
            <w:tcW w:w="1234" w:type="dxa"/>
          </w:tcPr>
          <w:p w14:paraId="0C63AEC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680.5</w:t>
            </w:r>
          </w:p>
        </w:tc>
        <w:tc>
          <w:tcPr>
            <w:tcW w:w="1234" w:type="dxa"/>
          </w:tcPr>
          <w:p w14:paraId="673548A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+5.8</w:t>
            </w:r>
          </w:p>
        </w:tc>
        <w:tc>
          <w:tcPr>
            <w:tcW w:w="1234" w:type="dxa"/>
          </w:tcPr>
          <w:p w14:paraId="0230531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+3.3 to +8.2</w:t>
            </w:r>
          </w:p>
        </w:tc>
        <w:tc>
          <w:tcPr>
            <w:tcW w:w="1234" w:type="dxa"/>
          </w:tcPr>
          <w:p w14:paraId="12F10E00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1436D1AF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1A3B923F" w14:textId="77777777" w:rsidR="00121D9D" w:rsidRDefault="00121D9D" w:rsidP="00C14B09">
            <w:r>
              <w:rPr>
                <w:sz w:val="16"/>
              </w:rPr>
              <w:t>MACE</w:t>
            </w:r>
          </w:p>
        </w:tc>
        <w:tc>
          <w:tcPr>
            <w:tcW w:w="1234" w:type="dxa"/>
          </w:tcPr>
          <w:p w14:paraId="7A6646C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40B68D4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991.1</w:t>
            </w:r>
          </w:p>
        </w:tc>
        <w:tc>
          <w:tcPr>
            <w:tcW w:w="1234" w:type="dxa"/>
          </w:tcPr>
          <w:p w14:paraId="36577540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977.8</w:t>
            </w:r>
          </w:p>
        </w:tc>
        <w:tc>
          <w:tcPr>
            <w:tcW w:w="1234" w:type="dxa"/>
          </w:tcPr>
          <w:p w14:paraId="5439ED8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+13.3</w:t>
            </w:r>
          </w:p>
        </w:tc>
        <w:tc>
          <w:tcPr>
            <w:tcW w:w="1234" w:type="dxa"/>
          </w:tcPr>
          <w:p w14:paraId="4D59D5E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+8.4 to +18.2</w:t>
            </w:r>
          </w:p>
        </w:tc>
        <w:tc>
          <w:tcPr>
            <w:tcW w:w="1234" w:type="dxa"/>
          </w:tcPr>
          <w:p w14:paraId="0A70609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137328FA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1616E2F8" w14:textId="77777777" w:rsidR="00121D9D" w:rsidRDefault="00121D9D" w:rsidP="00C14B09">
            <w:r>
              <w:rPr>
                <w:sz w:val="16"/>
              </w:rPr>
              <w:t>MAKE</w:t>
            </w:r>
          </w:p>
        </w:tc>
        <w:tc>
          <w:tcPr>
            <w:tcW w:w="1234" w:type="dxa"/>
          </w:tcPr>
          <w:p w14:paraId="070E070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402F931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361.5</w:t>
            </w:r>
          </w:p>
        </w:tc>
        <w:tc>
          <w:tcPr>
            <w:tcW w:w="1234" w:type="dxa"/>
          </w:tcPr>
          <w:p w14:paraId="7C29EDF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360.4</w:t>
            </w:r>
          </w:p>
        </w:tc>
        <w:tc>
          <w:tcPr>
            <w:tcW w:w="1234" w:type="dxa"/>
          </w:tcPr>
          <w:p w14:paraId="6F9BAB3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+1.1</w:t>
            </w:r>
          </w:p>
        </w:tc>
        <w:tc>
          <w:tcPr>
            <w:tcW w:w="1234" w:type="dxa"/>
          </w:tcPr>
          <w:p w14:paraId="4204790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+0.6 to +1.5</w:t>
            </w:r>
          </w:p>
        </w:tc>
        <w:tc>
          <w:tcPr>
            <w:tcW w:w="1234" w:type="dxa"/>
          </w:tcPr>
          <w:p w14:paraId="40A4F5B6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1C4242E0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43F7BAD7" w14:textId="77777777" w:rsidR="00121D9D" w:rsidRDefault="00121D9D" w:rsidP="00C14B09">
            <w:r>
              <w:rPr>
                <w:sz w:val="16"/>
              </w:rPr>
              <w:t>MAKE</w:t>
            </w:r>
          </w:p>
        </w:tc>
        <w:tc>
          <w:tcPr>
            <w:tcW w:w="1234" w:type="dxa"/>
          </w:tcPr>
          <w:p w14:paraId="11C7908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3000CE1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706.5</w:t>
            </w:r>
          </w:p>
        </w:tc>
        <w:tc>
          <w:tcPr>
            <w:tcW w:w="1234" w:type="dxa"/>
          </w:tcPr>
          <w:p w14:paraId="29EECE3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701.0</w:t>
            </w:r>
          </w:p>
        </w:tc>
        <w:tc>
          <w:tcPr>
            <w:tcW w:w="1234" w:type="dxa"/>
          </w:tcPr>
          <w:p w14:paraId="49695AC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+5.5</w:t>
            </w:r>
          </w:p>
        </w:tc>
        <w:tc>
          <w:tcPr>
            <w:tcW w:w="1234" w:type="dxa"/>
          </w:tcPr>
          <w:p w14:paraId="69CDA0B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+3.6 to +7.4</w:t>
            </w:r>
          </w:p>
        </w:tc>
        <w:tc>
          <w:tcPr>
            <w:tcW w:w="1234" w:type="dxa"/>
          </w:tcPr>
          <w:p w14:paraId="109AC347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0F91397F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350C5B2D" w14:textId="77777777" w:rsidR="00121D9D" w:rsidRDefault="00121D9D" w:rsidP="00C14B09">
            <w:r>
              <w:rPr>
                <w:sz w:val="16"/>
              </w:rPr>
              <w:t>MAKE</w:t>
            </w:r>
          </w:p>
        </w:tc>
        <w:tc>
          <w:tcPr>
            <w:tcW w:w="1234" w:type="dxa"/>
          </w:tcPr>
          <w:p w14:paraId="361291F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017732B6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1037.1</w:t>
            </w:r>
          </w:p>
        </w:tc>
        <w:tc>
          <w:tcPr>
            <w:tcW w:w="1234" w:type="dxa"/>
          </w:tcPr>
          <w:p w14:paraId="54E13281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1025.6</w:t>
            </w:r>
          </w:p>
        </w:tc>
        <w:tc>
          <w:tcPr>
            <w:tcW w:w="1234" w:type="dxa"/>
          </w:tcPr>
          <w:p w14:paraId="5E5B562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+11.5</w:t>
            </w:r>
          </w:p>
        </w:tc>
        <w:tc>
          <w:tcPr>
            <w:tcW w:w="1234" w:type="dxa"/>
          </w:tcPr>
          <w:p w14:paraId="710512E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+7.7 to +15.3</w:t>
            </w:r>
          </w:p>
        </w:tc>
        <w:tc>
          <w:tcPr>
            <w:tcW w:w="1234" w:type="dxa"/>
          </w:tcPr>
          <w:p w14:paraId="6AB3D221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3223A685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1577A21" w14:textId="77777777" w:rsidR="00121D9D" w:rsidRDefault="00121D9D" w:rsidP="00C14B09">
            <w:r>
              <w:rPr>
                <w:sz w:val="16"/>
              </w:rPr>
              <w:t>All-cause mortality</w:t>
            </w:r>
          </w:p>
        </w:tc>
        <w:tc>
          <w:tcPr>
            <w:tcW w:w="1234" w:type="dxa"/>
          </w:tcPr>
          <w:p w14:paraId="23F5184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0CB1694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363.4</w:t>
            </w:r>
          </w:p>
        </w:tc>
        <w:tc>
          <w:tcPr>
            <w:tcW w:w="1234" w:type="dxa"/>
          </w:tcPr>
          <w:p w14:paraId="0D1FE06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363.1</w:t>
            </w:r>
          </w:p>
        </w:tc>
        <w:tc>
          <w:tcPr>
            <w:tcW w:w="1234" w:type="dxa"/>
          </w:tcPr>
          <w:p w14:paraId="1AF141B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+0.3</w:t>
            </w:r>
          </w:p>
        </w:tc>
        <w:tc>
          <w:tcPr>
            <w:tcW w:w="1234" w:type="dxa"/>
          </w:tcPr>
          <w:p w14:paraId="3473B37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+0.1 to +0.6</w:t>
            </w:r>
          </w:p>
        </w:tc>
        <w:tc>
          <w:tcPr>
            <w:tcW w:w="1234" w:type="dxa"/>
          </w:tcPr>
          <w:p w14:paraId="55B8EB31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.018</w:t>
            </w:r>
          </w:p>
        </w:tc>
      </w:tr>
      <w:tr w:rsidR="00121D9D" w14:paraId="67701866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1CB80F7D" w14:textId="77777777" w:rsidR="00121D9D" w:rsidRDefault="00121D9D" w:rsidP="00C14B09">
            <w:r>
              <w:rPr>
                <w:sz w:val="16"/>
              </w:rPr>
              <w:t>All-cause mortality</w:t>
            </w:r>
          </w:p>
        </w:tc>
        <w:tc>
          <w:tcPr>
            <w:tcW w:w="1234" w:type="dxa"/>
          </w:tcPr>
          <w:p w14:paraId="5C36F9B6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4416AA0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716.5</w:t>
            </w:r>
          </w:p>
        </w:tc>
        <w:tc>
          <w:tcPr>
            <w:tcW w:w="1234" w:type="dxa"/>
          </w:tcPr>
          <w:p w14:paraId="34850856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713.1</w:t>
            </w:r>
          </w:p>
        </w:tc>
        <w:tc>
          <w:tcPr>
            <w:tcW w:w="1234" w:type="dxa"/>
          </w:tcPr>
          <w:p w14:paraId="6E9D9D8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+3.4</w:t>
            </w:r>
          </w:p>
        </w:tc>
        <w:tc>
          <w:tcPr>
            <w:tcW w:w="1234" w:type="dxa"/>
          </w:tcPr>
          <w:p w14:paraId="2FB0955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+1.9 to +4.8</w:t>
            </w:r>
          </w:p>
        </w:tc>
        <w:tc>
          <w:tcPr>
            <w:tcW w:w="1234" w:type="dxa"/>
          </w:tcPr>
          <w:p w14:paraId="245EE47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7C3E65D0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264F977" w14:textId="77777777" w:rsidR="00121D9D" w:rsidRDefault="00121D9D" w:rsidP="00C14B09">
            <w:r>
              <w:rPr>
                <w:sz w:val="16"/>
              </w:rPr>
              <w:t>All-cause mortality</w:t>
            </w:r>
          </w:p>
        </w:tc>
        <w:tc>
          <w:tcPr>
            <w:tcW w:w="1234" w:type="dxa"/>
          </w:tcPr>
          <w:p w14:paraId="06C3201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06B33F1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1057.9</w:t>
            </w:r>
          </w:p>
        </w:tc>
        <w:tc>
          <w:tcPr>
            <w:tcW w:w="1234" w:type="dxa"/>
          </w:tcPr>
          <w:p w14:paraId="25873CC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1048.6</w:t>
            </w:r>
          </w:p>
        </w:tc>
        <w:tc>
          <w:tcPr>
            <w:tcW w:w="1234" w:type="dxa"/>
          </w:tcPr>
          <w:p w14:paraId="5034653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+9.3</w:t>
            </w:r>
          </w:p>
        </w:tc>
        <w:tc>
          <w:tcPr>
            <w:tcW w:w="1234" w:type="dxa"/>
          </w:tcPr>
          <w:p w14:paraId="051B68D7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+6.2 to +12.4</w:t>
            </w:r>
          </w:p>
        </w:tc>
        <w:tc>
          <w:tcPr>
            <w:tcW w:w="1234" w:type="dxa"/>
          </w:tcPr>
          <w:p w14:paraId="0791B7A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2696E3B8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00D4E3F6" w14:textId="77777777" w:rsidR="00121D9D" w:rsidRDefault="00121D9D" w:rsidP="00C14B09">
            <w:r>
              <w:rPr>
                <w:sz w:val="16"/>
              </w:rPr>
              <w:t>Safety composite</w:t>
            </w:r>
          </w:p>
        </w:tc>
        <w:tc>
          <w:tcPr>
            <w:tcW w:w="1234" w:type="dxa"/>
          </w:tcPr>
          <w:p w14:paraId="023A108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08992C2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355.4</w:t>
            </w:r>
          </w:p>
        </w:tc>
        <w:tc>
          <w:tcPr>
            <w:tcW w:w="1234" w:type="dxa"/>
          </w:tcPr>
          <w:p w14:paraId="773F344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353.3</w:t>
            </w:r>
          </w:p>
        </w:tc>
        <w:tc>
          <w:tcPr>
            <w:tcW w:w="1234" w:type="dxa"/>
          </w:tcPr>
          <w:p w14:paraId="4EC59F7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+2.1</w:t>
            </w:r>
          </w:p>
        </w:tc>
        <w:tc>
          <w:tcPr>
            <w:tcW w:w="1234" w:type="dxa"/>
          </w:tcPr>
          <w:p w14:paraId="0E8496E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+1.4 to +2.8</w:t>
            </w:r>
          </w:p>
        </w:tc>
        <w:tc>
          <w:tcPr>
            <w:tcW w:w="1234" w:type="dxa"/>
          </w:tcPr>
          <w:p w14:paraId="0F9D74C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1A5EE639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05AADE5E" w14:textId="77777777" w:rsidR="00121D9D" w:rsidRDefault="00121D9D" w:rsidP="00C14B09">
            <w:r>
              <w:rPr>
                <w:sz w:val="16"/>
              </w:rPr>
              <w:t>Safety composite</w:t>
            </w:r>
          </w:p>
        </w:tc>
        <w:tc>
          <w:tcPr>
            <w:tcW w:w="1234" w:type="dxa"/>
          </w:tcPr>
          <w:p w14:paraId="07216B6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2823260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664.5</w:t>
            </w:r>
          </w:p>
        </w:tc>
        <w:tc>
          <w:tcPr>
            <w:tcW w:w="1234" w:type="dxa"/>
          </w:tcPr>
          <w:p w14:paraId="6777279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655.7</w:t>
            </w:r>
          </w:p>
        </w:tc>
        <w:tc>
          <w:tcPr>
            <w:tcW w:w="1234" w:type="dxa"/>
          </w:tcPr>
          <w:p w14:paraId="6137DE5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+8.8</w:t>
            </w:r>
          </w:p>
        </w:tc>
        <w:tc>
          <w:tcPr>
            <w:tcW w:w="1234" w:type="dxa"/>
          </w:tcPr>
          <w:p w14:paraId="375AB3A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+5.9 to +11.8</w:t>
            </w:r>
          </w:p>
        </w:tc>
        <w:tc>
          <w:tcPr>
            <w:tcW w:w="1234" w:type="dxa"/>
          </w:tcPr>
          <w:p w14:paraId="2DAB295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271433A6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45B2E1D6" w14:textId="77777777" w:rsidR="00121D9D" w:rsidRDefault="00121D9D" w:rsidP="00C14B09">
            <w:r>
              <w:rPr>
                <w:sz w:val="16"/>
              </w:rPr>
              <w:t>Safety composite</w:t>
            </w:r>
          </w:p>
        </w:tc>
        <w:tc>
          <w:tcPr>
            <w:tcW w:w="1234" w:type="dxa"/>
          </w:tcPr>
          <w:p w14:paraId="7A8EB35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4F841B2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939.1</w:t>
            </w:r>
          </w:p>
        </w:tc>
        <w:tc>
          <w:tcPr>
            <w:tcW w:w="1234" w:type="dxa"/>
          </w:tcPr>
          <w:p w14:paraId="1A137B4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922.4</w:t>
            </w:r>
          </w:p>
        </w:tc>
        <w:tc>
          <w:tcPr>
            <w:tcW w:w="1234" w:type="dxa"/>
          </w:tcPr>
          <w:p w14:paraId="786CCB7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+16.7</w:t>
            </w:r>
          </w:p>
        </w:tc>
        <w:tc>
          <w:tcPr>
            <w:tcW w:w="1234" w:type="dxa"/>
          </w:tcPr>
          <w:p w14:paraId="00C5DC4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+11.0 to +22.4</w:t>
            </w:r>
          </w:p>
        </w:tc>
        <w:tc>
          <w:tcPr>
            <w:tcW w:w="1234" w:type="dxa"/>
          </w:tcPr>
          <w:p w14:paraId="419FB5F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&lt; .001</w:t>
            </w:r>
          </w:p>
        </w:tc>
      </w:tr>
      <w:tr w:rsidR="00121D9D" w14:paraId="451BF5D9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4D0E3CB9" w14:textId="77777777" w:rsidR="00121D9D" w:rsidRDefault="00121D9D" w:rsidP="00C14B09">
            <w:r>
              <w:rPr>
                <w:sz w:val="16"/>
              </w:rPr>
              <w:t>Hypoglycemia</w:t>
            </w:r>
          </w:p>
        </w:tc>
        <w:tc>
          <w:tcPr>
            <w:tcW w:w="1234" w:type="dxa"/>
          </w:tcPr>
          <w:p w14:paraId="363C61B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457E9C60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364.0</w:t>
            </w:r>
          </w:p>
        </w:tc>
        <w:tc>
          <w:tcPr>
            <w:tcW w:w="1234" w:type="dxa"/>
          </w:tcPr>
          <w:p w14:paraId="2541ED5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363.9</w:t>
            </w:r>
          </w:p>
        </w:tc>
        <w:tc>
          <w:tcPr>
            <w:tcW w:w="1234" w:type="dxa"/>
          </w:tcPr>
          <w:p w14:paraId="6D3BBE2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+0.1</w:t>
            </w:r>
          </w:p>
        </w:tc>
        <w:tc>
          <w:tcPr>
            <w:tcW w:w="1234" w:type="dxa"/>
          </w:tcPr>
          <w:p w14:paraId="27FA04C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−0.1 to +0.3</w:t>
            </w:r>
          </w:p>
        </w:tc>
        <w:tc>
          <w:tcPr>
            <w:tcW w:w="1234" w:type="dxa"/>
          </w:tcPr>
          <w:p w14:paraId="3D962BD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.324</w:t>
            </w:r>
          </w:p>
        </w:tc>
      </w:tr>
      <w:tr w:rsidR="00121D9D" w14:paraId="4A66CF84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CB36883" w14:textId="77777777" w:rsidR="00121D9D" w:rsidRDefault="00121D9D" w:rsidP="00C14B09">
            <w:r>
              <w:rPr>
                <w:sz w:val="16"/>
              </w:rPr>
              <w:t>Hypoglycemia</w:t>
            </w:r>
          </w:p>
        </w:tc>
        <w:tc>
          <w:tcPr>
            <w:tcW w:w="1234" w:type="dxa"/>
          </w:tcPr>
          <w:p w14:paraId="69BD4BE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1E15760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722.0</w:t>
            </w:r>
          </w:p>
        </w:tc>
        <w:tc>
          <w:tcPr>
            <w:tcW w:w="1234" w:type="dxa"/>
          </w:tcPr>
          <w:p w14:paraId="385D71E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721.4</w:t>
            </w:r>
          </w:p>
        </w:tc>
        <w:tc>
          <w:tcPr>
            <w:tcW w:w="1234" w:type="dxa"/>
          </w:tcPr>
          <w:p w14:paraId="73E6E3A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+0.5</w:t>
            </w:r>
          </w:p>
        </w:tc>
        <w:tc>
          <w:tcPr>
            <w:tcW w:w="1234" w:type="dxa"/>
          </w:tcPr>
          <w:p w14:paraId="7BB8AE3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−0.6 to +1.6</w:t>
            </w:r>
          </w:p>
        </w:tc>
        <w:tc>
          <w:tcPr>
            <w:tcW w:w="1234" w:type="dxa"/>
          </w:tcPr>
          <w:p w14:paraId="76FFB244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.339</w:t>
            </w:r>
          </w:p>
        </w:tc>
      </w:tr>
      <w:tr w:rsidR="00121D9D" w14:paraId="07FD82FE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533DBAF" w14:textId="77777777" w:rsidR="00121D9D" w:rsidRDefault="00121D9D" w:rsidP="00C14B09">
            <w:r>
              <w:rPr>
                <w:sz w:val="16"/>
              </w:rPr>
              <w:t>Hypoglycemia</w:t>
            </w:r>
          </w:p>
        </w:tc>
        <w:tc>
          <w:tcPr>
            <w:tcW w:w="1234" w:type="dxa"/>
          </w:tcPr>
          <w:p w14:paraId="117FB586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6B638D33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1074.0</w:t>
            </w:r>
          </w:p>
        </w:tc>
        <w:tc>
          <w:tcPr>
            <w:tcW w:w="1234" w:type="dxa"/>
          </w:tcPr>
          <w:p w14:paraId="652CCE3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1073.3</w:t>
            </w:r>
          </w:p>
        </w:tc>
        <w:tc>
          <w:tcPr>
            <w:tcW w:w="1234" w:type="dxa"/>
          </w:tcPr>
          <w:p w14:paraId="02F01B61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+0.8</w:t>
            </w:r>
          </w:p>
        </w:tc>
        <w:tc>
          <w:tcPr>
            <w:tcW w:w="1234" w:type="dxa"/>
          </w:tcPr>
          <w:p w14:paraId="5057145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−1.5 to +3.0</w:t>
            </w:r>
          </w:p>
        </w:tc>
        <w:tc>
          <w:tcPr>
            <w:tcW w:w="1234" w:type="dxa"/>
          </w:tcPr>
          <w:p w14:paraId="37B3CE4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.504</w:t>
            </w:r>
          </w:p>
        </w:tc>
      </w:tr>
      <w:tr w:rsidR="00121D9D" w14:paraId="0996748B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2396EDCB" w14:textId="77777777" w:rsidR="00121D9D" w:rsidRDefault="00121D9D" w:rsidP="00C14B09">
            <w:r>
              <w:rPr>
                <w:sz w:val="16"/>
              </w:rPr>
              <w:t>Conjunctivitis (NC)</w:t>
            </w:r>
          </w:p>
        </w:tc>
        <w:tc>
          <w:tcPr>
            <w:tcW w:w="1234" w:type="dxa"/>
          </w:tcPr>
          <w:p w14:paraId="702D3BF7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 Year</w:t>
            </w:r>
          </w:p>
        </w:tc>
        <w:tc>
          <w:tcPr>
            <w:tcW w:w="1234" w:type="dxa"/>
          </w:tcPr>
          <w:p w14:paraId="12626DE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364.2</w:t>
            </w:r>
          </w:p>
        </w:tc>
        <w:tc>
          <w:tcPr>
            <w:tcW w:w="1234" w:type="dxa"/>
          </w:tcPr>
          <w:p w14:paraId="651F752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364.0</w:t>
            </w:r>
          </w:p>
        </w:tc>
        <w:tc>
          <w:tcPr>
            <w:tcW w:w="1234" w:type="dxa"/>
          </w:tcPr>
          <w:p w14:paraId="02DE86DB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+0.1</w:t>
            </w:r>
          </w:p>
        </w:tc>
        <w:tc>
          <w:tcPr>
            <w:tcW w:w="1234" w:type="dxa"/>
          </w:tcPr>
          <w:p w14:paraId="2DE834A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−0.1 to +0.3</w:t>
            </w:r>
          </w:p>
        </w:tc>
        <w:tc>
          <w:tcPr>
            <w:tcW w:w="1234" w:type="dxa"/>
          </w:tcPr>
          <w:p w14:paraId="4039EF1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.206</w:t>
            </w:r>
          </w:p>
        </w:tc>
      </w:tr>
      <w:tr w:rsidR="00121D9D" w14:paraId="6B7B0A0F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C019F88" w14:textId="77777777" w:rsidR="00121D9D" w:rsidRDefault="00121D9D" w:rsidP="00C14B09">
            <w:r>
              <w:rPr>
                <w:sz w:val="16"/>
              </w:rPr>
              <w:t>Conjunctivitis (NC)</w:t>
            </w:r>
          </w:p>
        </w:tc>
        <w:tc>
          <w:tcPr>
            <w:tcW w:w="1234" w:type="dxa"/>
          </w:tcPr>
          <w:p w14:paraId="1552169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2 Year</w:t>
            </w:r>
          </w:p>
        </w:tc>
        <w:tc>
          <w:tcPr>
            <w:tcW w:w="1234" w:type="dxa"/>
          </w:tcPr>
          <w:p w14:paraId="0939BE88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724.2</w:t>
            </w:r>
          </w:p>
        </w:tc>
        <w:tc>
          <w:tcPr>
            <w:tcW w:w="1234" w:type="dxa"/>
          </w:tcPr>
          <w:p w14:paraId="074F1DC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724.0</w:t>
            </w:r>
          </w:p>
        </w:tc>
        <w:tc>
          <w:tcPr>
            <w:tcW w:w="1234" w:type="dxa"/>
          </w:tcPr>
          <w:p w14:paraId="01373CBC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+0.2</w:t>
            </w:r>
          </w:p>
        </w:tc>
        <w:tc>
          <w:tcPr>
            <w:tcW w:w="1234" w:type="dxa"/>
          </w:tcPr>
          <w:p w14:paraId="3F21A40E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−0.7 to +1.1</w:t>
            </w:r>
          </w:p>
        </w:tc>
        <w:tc>
          <w:tcPr>
            <w:tcW w:w="1234" w:type="dxa"/>
          </w:tcPr>
          <w:p w14:paraId="089F89ED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.641</w:t>
            </w:r>
          </w:p>
        </w:tc>
      </w:tr>
      <w:tr w:rsidR="00121D9D" w14:paraId="7F15B8CA" w14:textId="77777777" w:rsidTr="00121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A3DCDCB" w14:textId="77777777" w:rsidR="00121D9D" w:rsidRDefault="00121D9D" w:rsidP="00C14B09">
            <w:r>
              <w:rPr>
                <w:sz w:val="16"/>
              </w:rPr>
              <w:lastRenderedPageBreak/>
              <w:t>Conjunctivitis (NC)</w:t>
            </w:r>
          </w:p>
        </w:tc>
        <w:tc>
          <w:tcPr>
            <w:tcW w:w="1234" w:type="dxa"/>
          </w:tcPr>
          <w:p w14:paraId="600CD7C2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3 Year</w:t>
            </w:r>
          </w:p>
        </w:tc>
        <w:tc>
          <w:tcPr>
            <w:tcW w:w="1234" w:type="dxa"/>
          </w:tcPr>
          <w:p w14:paraId="67BE26B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1080.7</w:t>
            </w:r>
          </w:p>
        </w:tc>
        <w:tc>
          <w:tcPr>
            <w:tcW w:w="1234" w:type="dxa"/>
          </w:tcPr>
          <w:p w14:paraId="04DFE9EA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1080.3</w:t>
            </w:r>
          </w:p>
        </w:tc>
        <w:tc>
          <w:tcPr>
            <w:tcW w:w="1234" w:type="dxa"/>
          </w:tcPr>
          <w:p w14:paraId="1D1D68A9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+0.5</w:t>
            </w:r>
          </w:p>
        </w:tc>
        <w:tc>
          <w:tcPr>
            <w:tcW w:w="1234" w:type="dxa"/>
          </w:tcPr>
          <w:p w14:paraId="0C44ED25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−1.4 to +2.4</w:t>
            </w:r>
          </w:p>
        </w:tc>
        <w:tc>
          <w:tcPr>
            <w:tcW w:w="1234" w:type="dxa"/>
          </w:tcPr>
          <w:p w14:paraId="4B4A5E6F" w14:textId="77777777" w:rsidR="00121D9D" w:rsidRDefault="00121D9D" w:rsidP="00C14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.620</w:t>
            </w:r>
          </w:p>
        </w:tc>
      </w:tr>
    </w:tbl>
    <w:p w14:paraId="7F5F0FDF" w14:textId="77777777" w:rsidR="00121D9D" w:rsidRDefault="00121D9D" w:rsidP="00121D9D"/>
    <w:p w14:paraId="7CF0CCD4" w14:textId="77777777" w:rsidR="00121D9D" w:rsidRDefault="00121D9D" w:rsidP="00121D9D">
      <w:r>
        <w:t>RMST = restricted mean survival time, computed as the area under the Kaplan-Meier curve from index date to the specified time point. Positive difference indicates longer event-free survival in the GLP-1 RA group. 95% CI approximated by integrating the upper and lower bounds of the Kaplan-Meier confidence intervals.</w:t>
      </w:r>
    </w:p>
    <w:p w14:paraId="41D239F9" w14:textId="77777777" w:rsidR="0076573E" w:rsidRDefault="0076573E"/>
    <w:sectPr w:rsidR="007657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D9D"/>
    <w:rsid w:val="00121D9D"/>
    <w:rsid w:val="0065293B"/>
    <w:rsid w:val="0076573E"/>
    <w:rsid w:val="007A1924"/>
    <w:rsid w:val="008D6B59"/>
    <w:rsid w:val="00B217FF"/>
    <w:rsid w:val="00D1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490A"/>
  <w15:chartTrackingRefBased/>
  <w15:docId w15:val="{698D39C5-220F-42AC-9DDF-428F4B4E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D9D"/>
    <w:pPr>
      <w:spacing w:after="80" w:line="276" w:lineRule="auto"/>
    </w:pPr>
    <w:rPr>
      <w:rFonts w:ascii="Times New Roman" w:hAnsi="Times New Roman"/>
      <w:kern w:val="0"/>
      <w:sz w:val="22"/>
      <w:szCs w:val="22"/>
      <w:lang w:eastAsia="en-US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1D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unhideWhenUsed/>
    <w:qFormat/>
    <w:rsid w:val="00121D9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D9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D9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D9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D9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D9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D9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21D9D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rsid w:val="00121D9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21D9D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21D9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21D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21D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21D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21D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21D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D9D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21D9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21D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21D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21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21D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D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D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21D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1D9D"/>
    <w:rPr>
      <w:b/>
      <w:bCs/>
      <w:smallCaps/>
      <w:color w:val="0F4761" w:themeColor="accent1" w:themeShade="BF"/>
      <w:spacing w:val="5"/>
    </w:rPr>
  </w:style>
  <w:style w:type="table" w:styleId="-1">
    <w:name w:val="Light Grid Accent 1"/>
    <w:basedOn w:val="a1"/>
    <w:uiPriority w:val="62"/>
    <w:rsid w:val="00121D9D"/>
    <w:pPr>
      <w:spacing w:after="0" w:line="240" w:lineRule="auto"/>
    </w:pPr>
    <w:rPr>
      <w:kern w:val="0"/>
      <w:sz w:val="22"/>
      <w:szCs w:val="22"/>
      <w:lang w:eastAsia="en-US" w:bidi="ar-SA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61">
    <w:name w:val="List Table 6 Colorful"/>
    <w:basedOn w:val="a1"/>
    <w:uiPriority w:val="51"/>
    <w:rsid w:val="00121D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1234</Characters>
  <Application>Microsoft Office Word</Application>
  <DocSecurity>0</DocSecurity>
  <Lines>154</Lines>
  <Paragraphs>151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CHEN</dc:creator>
  <cp:keywords/>
  <dc:description/>
  <cp:lastModifiedBy>SOLOMON CHEN</cp:lastModifiedBy>
  <cp:revision>1</cp:revision>
  <dcterms:created xsi:type="dcterms:W3CDTF">2026-03-31T11:53:00Z</dcterms:created>
  <dcterms:modified xsi:type="dcterms:W3CDTF">2026-03-31T12:04:00Z</dcterms:modified>
</cp:coreProperties>
</file>