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D6C" w:rsidRPr="00167A70" w:rsidRDefault="000E7D44" w:rsidP="009E3A25">
      <w:pPr>
        <w:spacing w:line="360" w:lineRule="auto"/>
        <w:rPr>
          <w:rFonts w:ascii="Times New Roman" w:hAnsi="Times New Roman" w:cs="Times New Roman"/>
          <w:sz w:val="22"/>
        </w:rPr>
      </w:pPr>
      <w:r w:rsidRPr="00167A70">
        <w:rPr>
          <w:rFonts w:ascii="Times New Roman" w:hAnsi="Times New Roman" w:cs="Times New Roman"/>
          <w:sz w:val="22"/>
        </w:rPr>
        <w:t xml:space="preserve">Supplementary Table </w:t>
      </w:r>
      <w:r w:rsidR="0072786D">
        <w:rPr>
          <w:rFonts w:ascii="Times New Roman" w:hAnsi="Times New Roman" w:cs="Times New Roman"/>
          <w:sz w:val="22"/>
        </w:rPr>
        <w:t>3</w:t>
      </w:r>
      <w:r w:rsidR="00B87D5F">
        <w:rPr>
          <w:rFonts w:ascii="Times New Roman" w:hAnsi="Times New Roman" w:cs="Times New Roman"/>
          <w:sz w:val="22"/>
        </w:rPr>
        <w:t>.</w:t>
      </w:r>
      <w:r w:rsidR="00821484">
        <w:rPr>
          <w:rFonts w:ascii="Times New Roman" w:hAnsi="Times New Roman" w:cs="Times New Roman"/>
          <w:sz w:val="22"/>
        </w:rPr>
        <w:t xml:space="preserve"> </w:t>
      </w:r>
      <w:r w:rsidR="00863793" w:rsidRPr="00863793">
        <w:rPr>
          <w:rFonts w:ascii="Times New Roman" w:hAnsi="Times New Roman" w:cs="Times New Roman"/>
          <w:sz w:val="22"/>
        </w:rPr>
        <w:t>Classification criteria for MetS associated factors</w:t>
      </w:r>
    </w:p>
    <w:tbl>
      <w:tblPr>
        <w:tblStyle w:val="a7"/>
        <w:tblW w:w="96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785"/>
      </w:tblGrid>
      <w:tr w:rsidR="005C3810" w:rsidRPr="00167A70" w:rsidTr="00123F5F">
        <w:trPr>
          <w:trHeight w:val="343"/>
        </w:trPr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5C3810" w:rsidRPr="00167A70" w:rsidRDefault="005C3810" w:rsidP="001A198F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_GoBack"/>
            <w:bookmarkEnd w:id="0"/>
            <w:r w:rsidRPr="00167A70">
              <w:rPr>
                <w:rFonts w:ascii="Times New Roman" w:hAnsi="Times New Roman" w:cs="Times New Roman"/>
                <w:sz w:val="22"/>
              </w:rPr>
              <w:t>Factors</w:t>
            </w:r>
          </w:p>
        </w:tc>
        <w:tc>
          <w:tcPr>
            <w:tcW w:w="6785" w:type="dxa"/>
            <w:tcBorders>
              <w:top w:val="single" w:sz="4" w:space="0" w:color="auto"/>
              <w:bottom w:val="single" w:sz="4" w:space="0" w:color="auto"/>
            </w:tcBorders>
          </w:tcPr>
          <w:p w:rsidR="005C3810" w:rsidRPr="00167A70" w:rsidRDefault="005C3810" w:rsidP="009E3A2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21484">
              <w:rPr>
                <w:rFonts w:ascii="Times New Roman" w:hAnsi="Times New Roman" w:cs="Times New Roman"/>
                <w:sz w:val="22"/>
              </w:rPr>
              <w:t>Classification criteria</w:t>
            </w:r>
          </w:p>
        </w:tc>
      </w:tr>
      <w:tr w:rsidR="005C3810" w:rsidRPr="00167A70" w:rsidTr="00123F5F">
        <w:trPr>
          <w:trHeight w:val="343"/>
        </w:trPr>
        <w:tc>
          <w:tcPr>
            <w:tcW w:w="2840" w:type="dxa"/>
            <w:tcBorders>
              <w:top w:val="single" w:sz="4" w:space="0" w:color="auto"/>
            </w:tcBorders>
          </w:tcPr>
          <w:p w:rsidR="005C3810" w:rsidRPr="00167A70" w:rsidRDefault="005C3810" w:rsidP="00C337FA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67A70">
              <w:rPr>
                <w:rFonts w:ascii="Times New Roman" w:hAnsi="Times New Roman" w:cs="Times New Roman"/>
                <w:sz w:val="22"/>
              </w:rPr>
              <w:t>Life</w:t>
            </w:r>
            <w:r w:rsidR="00C337FA" w:rsidRPr="00C337FA">
              <w:rPr>
                <w:rFonts w:ascii="Times New Roman" w:hAnsi="Times New Roman" w:cs="Times New Roman"/>
                <w:sz w:val="22"/>
              </w:rPr>
              <w:t>style</w:t>
            </w:r>
            <w:r w:rsidR="00C337FA">
              <w:rPr>
                <w:rFonts w:ascii="Times New Roman" w:hAnsi="Times New Roman" w:cs="Times New Roman"/>
                <w:sz w:val="22"/>
              </w:rPr>
              <w:t xml:space="preserve"> Behavior</w:t>
            </w:r>
            <w:r w:rsidRPr="00167A70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6785" w:type="dxa"/>
            <w:tcBorders>
              <w:top w:val="single" w:sz="4" w:space="0" w:color="auto"/>
            </w:tcBorders>
          </w:tcPr>
          <w:p w:rsidR="005C3810" w:rsidRPr="00167A70" w:rsidRDefault="005C3810" w:rsidP="009E3A2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21484">
              <w:rPr>
                <w:rFonts w:ascii="Times New Roman" w:hAnsi="Times New Roman" w:cs="Times New Roman"/>
                <w:sz w:val="22"/>
              </w:rPr>
              <w:t>Modifiable daily habits and choices</w:t>
            </w:r>
          </w:p>
        </w:tc>
      </w:tr>
      <w:tr w:rsidR="005C3810" w:rsidRPr="00167A70" w:rsidTr="00123F5F">
        <w:trPr>
          <w:trHeight w:val="335"/>
        </w:trPr>
        <w:tc>
          <w:tcPr>
            <w:tcW w:w="2840" w:type="dxa"/>
          </w:tcPr>
          <w:p w:rsidR="005C3810" w:rsidRPr="00167A70" w:rsidRDefault="009E1CCB" w:rsidP="009519FD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E1CCB">
              <w:rPr>
                <w:rFonts w:ascii="Times New Roman" w:hAnsi="Times New Roman" w:cs="Times New Roman"/>
                <w:sz w:val="22"/>
              </w:rPr>
              <w:t>P</w:t>
            </w:r>
            <w:r w:rsidR="009519FD" w:rsidRPr="009519FD">
              <w:rPr>
                <w:rFonts w:ascii="Times New Roman" w:hAnsi="Times New Roman" w:cs="Times New Roman"/>
                <w:sz w:val="22"/>
              </w:rPr>
              <w:t>re-existing</w:t>
            </w:r>
            <w:r w:rsidRPr="009E1CC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C3810">
              <w:rPr>
                <w:rFonts w:ascii="Times New Roman" w:hAnsi="Times New Roman" w:cs="Times New Roman" w:hint="eastAsia"/>
                <w:sz w:val="22"/>
              </w:rPr>
              <w:t>D</w:t>
            </w:r>
            <w:r w:rsidR="005C3810" w:rsidRPr="00667A60">
              <w:rPr>
                <w:rFonts w:ascii="Times New Roman" w:hAnsi="Times New Roman" w:cs="Times New Roman"/>
                <w:sz w:val="22"/>
              </w:rPr>
              <w:t>iseases</w:t>
            </w:r>
          </w:p>
        </w:tc>
        <w:tc>
          <w:tcPr>
            <w:tcW w:w="6785" w:type="dxa"/>
          </w:tcPr>
          <w:p w:rsidR="005C3810" w:rsidRPr="00167A70" w:rsidRDefault="005C3810" w:rsidP="0074543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4E2B65">
              <w:rPr>
                <w:rFonts w:ascii="Times New Roman" w:hAnsi="Times New Roman" w:cs="Times New Roman"/>
                <w:sz w:val="22"/>
              </w:rPr>
              <w:t>Clinical conditions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E2B65">
              <w:rPr>
                <w:rFonts w:ascii="Times New Roman" w:hAnsi="Times New Roman" w:cs="Times New Roman"/>
                <w:sz w:val="22"/>
              </w:rPr>
              <w:t>diagnosed prior to or concurrently with MetS</w:t>
            </w:r>
          </w:p>
        </w:tc>
      </w:tr>
      <w:tr w:rsidR="005C3810" w:rsidRPr="00167A70" w:rsidTr="00123F5F">
        <w:trPr>
          <w:trHeight w:val="343"/>
        </w:trPr>
        <w:tc>
          <w:tcPr>
            <w:tcW w:w="2840" w:type="dxa"/>
          </w:tcPr>
          <w:p w:rsidR="005C3810" w:rsidRPr="00167A70" w:rsidRDefault="00F13CAC" w:rsidP="00F13CA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13CAC">
              <w:rPr>
                <w:rFonts w:ascii="Times New Roman" w:hAnsi="Times New Roman" w:cs="Times New Roman"/>
                <w:sz w:val="22"/>
              </w:rPr>
              <w:t>Individual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C3810">
              <w:rPr>
                <w:rFonts w:ascii="Times New Roman" w:hAnsi="Times New Roman" w:cs="Times New Roman"/>
                <w:sz w:val="22"/>
              </w:rPr>
              <w:t>C</w:t>
            </w:r>
            <w:r w:rsidR="005C3810" w:rsidRPr="00667A60">
              <w:rPr>
                <w:rFonts w:ascii="Times New Roman" w:hAnsi="Times New Roman" w:cs="Times New Roman"/>
                <w:sz w:val="22"/>
              </w:rPr>
              <w:t>haracteristics</w:t>
            </w:r>
          </w:p>
        </w:tc>
        <w:tc>
          <w:tcPr>
            <w:tcW w:w="6785" w:type="dxa"/>
          </w:tcPr>
          <w:p w:rsidR="005C3810" w:rsidRPr="00167A70" w:rsidRDefault="005C3810" w:rsidP="009E3A2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D0576">
              <w:rPr>
                <w:rFonts w:ascii="Times New Roman" w:hAnsi="Times New Roman" w:cs="Times New Roman"/>
                <w:sz w:val="22"/>
              </w:rPr>
              <w:t>nherent, relatively fixed, or slowly changing traits of an individual</w:t>
            </w:r>
          </w:p>
        </w:tc>
      </w:tr>
      <w:tr w:rsidR="005C3810" w:rsidRPr="00167A70" w:rsidTr="00123F5F">
        <w:trPr>
          <w:trHeight w:val="343"/>
        </w:trPr>
        <w:tc>
          <w:tcPr>
            <w:tcW w:w="2840" w:type="dxa"/>
          </w:tcPr>
          <w:p w:rsidR="005C3810" w:rsidRPr="00167A70" w:rsidRDefault="005C3810" w:rsidP="00224D3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</w:t>
            </w:r>
            <w:r w:rsidRPr="00667A60">
              <w:rPr>
                <w:rFonts w:ascii="Times New Roman" w:hAnsi="Times New Roman" w:cs="Times New Roman"/>
                <w:sz w:val="22"/>
              </w:rPr>
              <w:t xml:space="preserve">nvironmental </w:t>
            </w:r>
            <w:r w:rsidR="00A546B9">
              <w:rPr>
                <w:rFonts w:ascii="Times New Roman" w:hAnsi="Times New Roman" w:cs="Times New Roman" w:hint="eastAsia"/>
                <w:sz w:val="22"/>
              </w:rPr>
              <w:t>E</w:t>
            </w:r>
            <w:r w:rsidR="00A546B9" w:rsidRPr="00A546B9">
              <w:rPr>
                <w:rFonts w:ascii="Times New Roman" w:hAnsi="Times New Roman" w:cs="Times New Roman"/>
                <w:sz w:val="22"/>
              </w:rPr>
              <w:t>xposures</w:t>
            </w:r>
          </w:p>
        </w:tc>
        <w:tc>
          <w:tcPr>
            <w:tcW w:w="6785" w:type="dxa"/>
          </w:tcPr>
          <w:p w:rsidR="005C3810" w:rsidRPr="00167A70" w:rsidRDefault="005C3810" w:rsidP="009E3A2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0613D">
              <w:rPr>
                <w:rFonts w:ascii="Times New Roman" w:hAnsi="Times New Roman" w:cs="Times New Roman"/>
                <w:sz w:val="22"/>
              </w:rPr>
              <w:t>External exposures beyond individual control</w:t>
            </w:r>
          </w:p>
        </w:tc>
      </w:tr>
      <w:tr w:rsidR="005C3810" w:rsidRPr="00167A70" w:rsidTr="00123F5F">
        <w:trPr>
          <w:trHeight w:val="688"/>
        </w:trPr>
        <w:tc>
          <w:tcPr>
            <w:tcW w:w="2840" w:type="dxa"/>
          </w:tcPr>
          <w:p w:rsidR="005C3810" w:rsidRPr="00167A70" w:rsidRDefault="005C3810" w:rsidP="00224D3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</w:t>
            </w:r>
            <w:r w:rsidRPr="00667A60">
              <w:rPr>
                <w:rFonts w:ascii="Times New Roman" w:hAnsi="Times New Roman" w:cs="Times New Roman"/>
                <w:sz w:val="22"/>
              </w:rPr>
              <w:t xml:space="preserve">ccupational </w:t>
            </w:r>
            <w:r>
              <w:rPr>
                <w:rFonts w:ascii="Times New Roman" w:hAnsi="Times New Roman" w:cs="Times New Roman"/>
                <w:sz w:val="22"/>
              </w:rPr>
              <w:t>F</w:t>
            </w:r>
            <w:r w:rsidRPr="00667A60">
              <w:rPr>
                <w:rFonts w:ascii="Times New Roman" w:hAnsi="Times New Roman" w:cs="Times New Roman"/>
                <w:sz w:val="22"/>
              </w:rPr>
              <w:t>actors</w:t>
            </w:r>
          </w:p>
        </w:tc>
        <w:tc>
          <w:tcPr>
            <w:tcW w:w="6785" w:type="dxa"/>
          </w:tcPr>
          <w:p w:rsidR="005C3810" w:rsidRPr="00167A70" w:rsidRDefault="005C3810" w:rsidP="00513C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 w:rsidRPr="00513C58">
              <w:rPr>
                <w:rFonts w:ascii="Times New Roman" w:hAnsi="Times New Roman" w:cs="Times New Roman"/>
                <w:sz w:val="22"/>
              </w:rPr>
              <w:t>irectly</w:t>
            </w:r>
            <w:r w:rsidRPr="00513C58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 w:rsidRPr="00705F5B">
              <w:rPr>
                <w:rFonts w:ascii="Times New Roman" w:hAnsi="Times New Roman" w:cs="Times New Roman"/>
                <w:sz w:val="22"/>
              </w:rPr>
              <w:t>elated to the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05F5B">
              <w:rPr>
                <w:rFonts w:ascii="Times New Roman" w:hAnsi="Times New Roman" w:cs="Times New Roman"/>
                <w:sz w:val="22"/>
              </w:rPr>
              <w:t>work schedule, or physical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05F5B">
              <w:rPr>
                <w:rFonts w:ascii="Times New Roman" w:hAnsi="Times New Roman" w:cs="Times New Roman"/>
                <w:sz w:val="22"/>
              </w:rPr>
              <w:t>work environment</w:t>
            </w:r>
          </w:p>
        </w:tc>
      </w:tr>
    </w:tbl>
    <w:p w:rsidR="002F6204" w:rsidRPr="00167A70" w:rsidRDefault="002F6204" w:rsidP="00EE7BEF">
      <w:pPr>
        <w:spacing w:line="360" w:lineRule="auto"/>
        <w:rPr>
          <w:rFonts w:ascii="Times New Roman" w:hAnsi="Times New Roman" w:cs="Times New Roman"/>
          <w:sz w:val="22"/>
        </w:rPr>
      </w:pPr>
    </w:p>
    <w:sectPr w:rsidR="002F6204" w:rsidRPr="00167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051" w:rsidRDefault="009D5051" w:rsidP="000E7D44">
      <w:r>
        <w:separator/>
      </w:r>
    </w:p>
  </w:endnote>
  <w:endnote w:type="continuationSeparator" w:id="0">
    <w:p w:rsidR="009D5051" w:rsidRDefault="009D5051" w:rsidP="000E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051" w:rsidRDefault="009D5051" w:rsidP="000E7D44">
      <w:r>
        <w:separator/>
      </w:r>
    </w:p>
  </w:footnote>
  <w:footnote w:type="continuationSeparator" w:id="0">
    <w:p w:rsidR="009D5051" w:rsidRDefault="009D5051" w:rsidP="000E7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24"/>
    <w:rsid w:val="000E7D44"/>
    <w:rsid w:val="0010613D"/>
    <w:rsid w:val="00123F5F"/>
    <w:rsid w:val="00167A70"/>
    <w:rsid w:val="001A198F"/>
    <w:rsid w:val="0022179F"/>
    <w:rsid w:val="00224D34"/>
    <w:rsid w:val="00234F9C"/>
    <w:rsid w:val="00281539"/>
    <w:rsid w:val="002F6204"/>
    <w:rsid w:val="003618FE"/>
    <w:rsid w:val="003E645D"/>
    <w:rsid w:val="00433726"/>
    <w:rsid w:val="004950AE"/>
    <w:rsid w:val="004E2B65"/>
    <w:rsid w:val="00513C58"/>
    <w:rsid w:val="00567E33"/>
    <w:rsid w:val="005C3810"/>
    <w:rsid w:val="00667A60"/>
    <w:rsid w:val="00681DFC"/>
    <w:rsid w:val="00705F5B"/>
    <w:rsid w:val="0072786D"/>
    <w:rsid w:val="0074543B"/>
    <w:rsid w:val="00820982"/>
    <w:rsid w:val="00821484"/>
    <w:rsid w:val="008262FC"/>
    <w:rsid w:val="00863793"/>
    <w:rsid w:val="008D0576"/>
    <w:rsid w:val="009077B1"/>
    <w:rsid w:val="009519FD"/>
    <w:rsid w:val="009D5051"/>
    <w:rsid w:val="009E1CCB"/>
    <w:rsid w:val="009E3A25"/>
    <w:rsid w:val="00A07924"/>
    <w:rsid w:val="00A357A8"/>
    <w:rsid w:val="00A546B9"/>
    <w:rsid w:val="00B56455"/>
    <w:rsid w:val="00B80600"/>
    <w:rsid w:val="00B87D5F"/>
    <w:rsid w:val="00C337FA"/>
    <w:rsid w:val="00E22B5B"/>
    <w:rsid w:val="00EB5D6C"/>
    <w:rsid w:val="00EE7BEF"/>
    <w:rsid w:val="00F13CAC"/>
    <w:rsid w:val="00F6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6DB16-94AA-4DB6-87FE-3023DF0B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7D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7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7D44"/>
    <w:rPr>
      <w:sz w:val="18"/>
      <w:szCs w:val="18"/>
    </w:rPr>
  </w:style>
  <w:style w:type="table" w:styleId="a7">
    <w:name w:val="Table Grid"/>
    <w:basedOn w:val="a1"/>
    <w:uiPriority w:val="39"/>
    <w:rsid w:val="00167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Administrator</cp:lastModifiedBy>
  <cp:revision>30</cp:revision>
  <dcterms:created xsi:type="dcterms:W3CDTF">2025-11-09T15:55:00Z</dcterms:created>
  <dcterms:modified xsi:type="dcterms:W3CDTF">2026-03-18T13:18:00Z</dcterms:modified>
</cp:coreProperties>
</file>