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D9EDB">
      <w:pPr>
        <w:keepNext w:val="0"/>
        <w:keepLines w:val="0"/>
        <w:pageBreakBefore w:val="0"/>
        <w:widowControl/>
        <w:kinsoku/>
        <w:wordWrap/>
        <w:overflowPunct/>
        <w:topLinePunct w:val="0"/>
        <w:autoSpaceDE/>
        <w:autoSpaceDN/>
        <w:bidi w:val="0"/>
        <w:adjustRightInd/>
        <w:snapToGrid/>
        <w:spacing w:after="80" w:line="240" w:lineRule="auto"/>
        <w:jc w:val="center"/>
        <w:textAlignment w:val="auto"/>
      </w:pPr>
      <w:r>
        <w:rPr>
          <w:rFonts w:ascii="Times New Roman" w:hAnsi="Times New Roman" w:eastAsia="Times New Roman"/>
          <w:b/>
          <w:i w:val="0"/>
          <w:sz w:val="32"/>
        </w:rPr>
        <w:t>Supplementary Material</w:t>
      </w:r>
    </w:p>
    <w:p w14:paraId="32BB725B">
      <w:pPr>
        <w:keepNext w:val="0"/>
        <w:keepLines w:val="0"/>
        <w:pageBreakBefore w:val="0"/>
        <w:widowControl/>
        <w:kinsoku/>
        <w:wordWrap/>
        <w:overflowPunct/>
        <w:topLinePunct w:val="0"/>
        <w:autoSpaceDE/>
        <w:autoSpaceDN/>
        <w:bidi w:val="0"/>
        <w:adjustRightInd/>
        <w:snapToGrid/>
        <w:spacing w:after="80" w:line="240" w:lineRule="auto"/>
        <w:jc w:val="center"/>
        <w:textAlignment w:val="auto"/>
      </w:pPr>
      <w:r>
        <w:rPr>
          <w:rFonts w:ascii="Times New Roman" w:hAnsi="Times New Roman" w:eastAsia="Times New Roman"/>
          <w:sz w:val="24"/>
        </w:rPr>
        <w:t>Association of an Exploratory Triglyceride Glucose–Visceral Lipoprotein Composite With Incident Stroke in CKM-Staged Chinese Middle-Aged and Older Adults: A Prospective CHARLS Study</w:t>
      </w:r>
    </w:p>
    <w:p w14:paraId="5ADF244F">
      <w:pPr>
        <w:keepNext w:val="0"/>
        <w:keepLines w:val="0"/>
        <w:pageBreakBefore w:val="0"/>
        <w:widowControl/>
        <w:kinsoku/>
        <w:wordWrap/>
        <w:overflowPunct/>
        <w:topLinePunct w:val="0"/>
        <w:autoSpaceDE/>
        <w:autoSpaceDN/>
        <w:bidi w:val="0"/>
        <w:adjustRightInd/>
        <w:snapToGrid/>
        <w:spacing w:after="80" w:line="240" w:lineRule="auto"/>
        <w:textAlignment w:val="auto"/>
      </w:pPr>
      <w:r>
        <w:rPr>
          <w:rFonts w:ascii="Times New Roman" w:hAnsi="Times New Roman" w:eastAsia="Times New Roman"/>
          <w:sz w:val="21"/>
        </w:rPr>
        <w:t>This supplement provides model denominators, statistical estimates, and sensitivity analyses supporting the major revision. Machine-learning, Boruta, SHAP, mediation, and E-value analyses from the prior version were not retained because they did not address the revised epidemiologic objective.</w:t>
      </w:r>
    </w:p>
    <w:p w14:paraId="0A85B6B9">
      <w:pPr>
        <w:keepNext/>
        <w:keepLines w:val="0"/>
        <w:pageBreakBefore w:val="0"/>
        <w:widowControl/>
        <w:kinsoku/>
        <w:wordWrap/>
        <w:overflowPunct/>
        <w:topLinePunct w:val="0"/>
        <w:autoSpaceDE/>
        <w:autoSpaceDN/>
        <w:bidi w:val="0"/>
        <w:adjustRightInd/>
        <w:snapToGrid/>
        <w:spacing w:after="40" w:line="240" w:lineRule="auto"/>
        <w:textAlignment w:val="auto"/>
      </w:pPr>
      <w:r>
        <w:rPr>
          <w:rFonts w:ascii="Times New Roman" w:hAnsi="Times New Roman" w:eastAsia="Times New Roman"/>
          <w:sz w:val="18"/>
        </w:rPr>
        <w:t>Supplementary table directory and location of the analyses supporting the revised manuscript.</w:t>
      </w:r>
    </w:p>
    <w:tbl>
      <w:tblPr>
        <w:tblStyle w:val="32"/>
        <w:tblW w:w="0" w:type="auto"/>
        <w:jc w:val="center"/>
        <w:tblLayout w:type="autofit"/>
        <w:tblCellMar>
          <w:top w:w="0" w:type="dxa"/>
          <w:left w:w="108" w:type="dxa"/>
          <w:bottom w:w="0" w:type="dxa"/>
          <w:right w:w="108" w:type="dxa"/>
        </w:tblCellMar>
      </w:tblPr>
      <w:tblGrid>
        <w:gridCol w:w="7569"/>
        <w:gridCol w:w="7569"/>
      </w:tblGrid>
      <w:tr w14:paraId="4DD425A4">
        <w:trPr>
          <w:cantSplit/>
          <w:trHeight w:val="0" w:hRule="atLeast"/>
          <w:tblHeader/>
          <w:jc w:val="center"/>
        </w:trPr>
        <w:tc>
          <w:tcPr>
            <w:tcW w:w="7569" w:type="dxa"/>
            <w:tcBorders>
              <w:top w:val="single" w:color="000000" w:sz="10" w:space="0"/>
              <w:left w:val="nil"/>
              <w:bottom w:val="single" w:color="000000" w:sz="10" w:space="0"/>
              <w:right w:val="nil"/>
              <w:insideH w:val="nil"/>
              <w:insideV w:val="nil"/>
            </w:tcBorders>
            <w:vAlign w:val="center"/>
          </w:tcPr>
          <w:p w14:paraId="7FCBE7C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Item</w:t>
            </w:r>
          </w:p>
        </w:tc>
        <w:tc>
          <w:tcPr>
            <w:tcW w:w="7569" w:type="dxa"/>
            <w:tcBorders>
              <w:top w:val="single" w:color="000000" w:sz="10" w:space="0"/>
              <w:left w:val="nil"/>
              <w:bottom w:val="single" w:color="000000" w:sz="10" w:space="0"/>
              <w:right w:val="nil"/>
              <w:insideH w:val="nil"/>
              <w:insideV w:val="nil"/>
            </w:tcBorders>
            <w:vAlign w:val="center"/>
          </w:tcPr>
          <w:p w14:paraId="5F3E64F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Content</w:t>
            </w:r>
          </w:p>
        </w:tc>
      </w:tr>
      <w:tr w14:paraId="39F9DF9C">
        <w:trPr>
          <w:cantSplit/>
          <w:trHeight w:val="0" w:hRule="atLeast"/>
          <w:jc w:val="center"/>
        </w:trPr>
        <w:tc>
          <w:tcPr>
            <w:tcW w:w="7569" w:type="dxa"/>
            <w:tcBorders>
              <w:top w:val="nil"/>
              <w:left w:val="nil"/>
              <w:bottom w:val="nil"/>
              <w:right w:val="nil"/>
              <w:insideH w:val="nil"/>
              <w:insideV w:val="nil"/>
            </w:tcBorders>
            <w:vAlign w:val="center"/>
          </w:tcPr>
          <w:p w14:paraId="10A8674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w:t>
            </w:r>
          </w:p>
        </w:tc>
        <w:tc>
          <w:tcPr>
            <w:tcW w:w="7569" w:type="dxa"/>
            <w:tcBorders>
              <w:top w:val="nil"/>
              <w:left w:val="nil"/>
              <w:bottom w:val="nil"/>
              <w:right w:val="nil"/>
              <w:insideH w:val="nil"/>
              <w:insideV w:val="nil"/>
            </w:tcBorders>
            <w:vAlign w:val="center"/>
          </w:tcPr>
          <w:p w14:paraId="08B9ED9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Exposure, CKM–stage, outcome, and competing–event definitions</w:t>
            </w:r>
          </w:p>
        </w:tc>
      </w:tr>
      <w:tr w14:paraId="742FDE96">
        <w:trPr>
          <w:cantSplit/>
          <w:trHeight w:val="0" w:hRule="atLeast"/>
          <w:jc w:val="center"/>
        </w:trPr>
        <w:tc>
          <w:tcPr>
            <w:tcW w:w="7569" w:type="dxa"/>
            <w:tcBorders>
              <w:top w:val="nil"/>
              <w:left w:val="nil"/>
              <w:bottom w:val="nil"/>
              <w:right w:val="nil"/>
              <w:insideH w:val="nil"/>
              <w:insideV w:val="nil"/>
            </w:tcBorders>
            <w:vAlign w:val="center"/>
          </w:tcPr>
          <w:p w14:paraId="60C4C0C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S2</w:t>
            </w:r>
          </w:p>
        </w:tc>
        <w:tc>
          <w:tcPr>
            <w:tcW w:w="7569" w:type="dxa"/>
            <w:tcBorders>
              <w:top w:val="nil"/>
              <w:left w:val="nil"/>
              <w:bottom w:val="nil"/>
              <w:right w:val="nil"/>
              <w:insideH w:val="nil"/>
              <w:insideV w:val="nil"/>
            </w:tcBorders>
            <w:vAlign w:val="center"/>
          </w:tcPr>
          <w:p w14:paraId="60901A9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Availability and missingness of principal covariates</w:t>
            </w:r>
          </w:p>
        </w:tc>
      </w:tr>
      <w:tr w14:paraId="463DA29B">
        <w:trPr>
          <w:cantSplit/>
          <w:trHeight w:val="0" w:hRule="atLeast"/>
          <w:jc w:val="center"/>
        </w:trPr>
        <w:tc>
          <w:tcPr>
            <w:tcW w:w="7569" w:type="dxa"/>
            <w:tcBorders>
              <w:top w:val="nil"/>
              <w:left w:val="nil"/>
              <w:bottom w:val="nil"/>
              <w:right w:val="nil"/>
              <w:insideH w:val="nil"/>
              <w:insideV w:val="nil"/>
            </w:tcBorders>
            <w:vAlign w:val="center"/>
          </w:tcPr>
          <w:p w14:paraId="4441BAC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S3</w:t>
            </w:r>
          </w:p>
        </w:tc>
        <w:tc>
          <w:tcPr>
            <w:tcW w:w="7569" w:type="dxa"/>
            <w:tcBorders>
              <w:top w:val="nil"/>
              <w:left w:val="nil"/>
              <w:bottom w:val="nil"/>
              <w:right w:val="nil"/>
              <w:insideH w:val="nil"/>
              <w:insideV w:val="nil"/>
            </w:tcBorders>
            <w:vAlign w:val="center"/>
          </w:tcPr>
          <w:p w14:paraId="452ED6E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Principal model definitions, effective sample size, events, and events per parameter</w:t>
            </w:r>
          </w:p>
        </w:tc>
      </w:tr>
      <w:tr w14:paraId="18DBAE6D">
        <w:trPr>
          <w:cantSplit/>
          <w:trHeight w:val="0" w:hRule="atLeast"/>
          <w:jc w:val="center"/>
        </w:trPr>
        <w:tc>
          <w:tcPr>
            <w:tcW w:w="7569" w:type="dxa"/>
            <w:tcBorders>
              <w:top w:val="nil"/>
              <w:left w:val="nil"/>
              <w:bottom w:val="nil"/>
              <w:right w:val="nil"/>
              <w:insideH w:val="nil"/>
              <w:insideV w:val="nil"/>
            </w:tcBorders>
            <w:vAlign w:val="center"/>
          </w:tcPr>
          <w:p w14:paraId="1E2227B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S4</w:t>
            </w:r>
          </w:p>
        </w:tc>
        <w:tc>
          <w:tcPr>
            <w:tcW w:w="7569" w:type="dxa"/>
            <w:tcBorders>
              <w:top w:val="nil"/>
              <w:left w:val="nil"/>
              <w:bottom w:val="nil"/>
              <w:right w:val="nil"/>
              <w:insideH w:val="nil"/>
              <w:insideV w:val="nil"/>
            </w:tcBorders>
            <w:vAlign w:val="center"/>
          </w:tcPr>
          <w:p w14:paraId="548FA74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Full restructured Cox estimates</w:t>
            </w:r>
          </w:p>
        </w:tc>
      </w:tr>
      <w:tr w14:paraId="6CA25194">
        <w:trPr>
          <w:cantSplit/>
          <w:trHeight w:val="0" w:hRule="atLeast"/>
          <w:jc w:val="center"/>
        </w:trPr>
        <w:tc>
          <w:tcPr>
            <w:tcW w:w="7569" w:type="dxa"/>
            <w:tcBorders>
              <w:top w:val="nil"/>
              <w:left w:val="nil"/>
              <w:bottom w:val="nil"/>
              <w:right w:val="nil"/>
              <w:insideH w:val="nil"/>
              <w:insideV w:val="nil"/>
            </w:tcBorders>
            <w:vAlign w:val="center"/>
          </w:tcPr>
          <w:p w14:paraId="6442483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S5</w:t>
            </w:r>
          </w:p>
        </w:tc>
        <w:tc>
          <w:tcPr>
            <w:tcW w:w="7569" w:type="dxa"/>
            <w:tcBorders>
              <w:top w:val="nil"/>
              <w:left w:val="nil"/>
              <w:bottom w:val="nil"/>
              <w:right w:val="nil"/>
              <w:insideH w:val="nil"/>
              <w:insideV w:val="nil"/>
            </w:tcBorders>
            <w:vAlign w:val="center"/>
          </w:tcPr>
          <w:p w14:paraId="3939146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4"/>
              </w:rPr>
              <w:t>Component comparison and Cox-model concordance</w:t>
            </w:r>
          </w:p>
        </w:tc>
      </w:tr>
      <w:tr w14:paraId="7913FD67">
        <w:trPr>
          <w:cantSplit/>
          <w:trHeight w:val="0" w:hRule="atLeast"/>
          <w:jc w:val="center"/>
        </w:trPr>
        <w:tc>
          <w:tcPr>
            <w:tcW w:w="7569" w:type="dxa"/>
            <w:tcBorders>
              <w:top w:val="nil"/>
              <w:left w:val="nil"/>
              <w:bottom w:val="nil"/>
              <w:right w:val="nil"/>
              <w:insideH w:val="nil"/>
              <w:insideV w:val="nil"/>
            </w:tcBorders>
            <w:vAlign w:val="center"/>
          </w:tcPr>
          <w:p w14:paraId="1F1718F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S6</w:t>
            </w:r>
          </w:p>
        </w:tc>
        <w:tc>
          <w:tcPr>
            <w:tcW w:w="7569" w:type="dxa"/>
            <w:tcBorders>
              <w:top w:val="nil"/>
              <w:left w:val="nil"/>
              <w:bottom w:val="nil"/>
              <w:right w:val="nil"/>
              <w:insideH w:val="nil"/>
              <w:insideV w:val="nil"/>
            </w:tcBorders>
            <w:vAlign w:val="center"/>
          </w:tcPr>
          <w:p w14:paraId="7EE8D9E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Additive and interaction construction analyses</w:t>
            </w:r>
          </w:p>
        </w:tc>
      </w:tr>
      <w:tr w14:paraId="4D6DA700">
        <w:trPr>
          <w:cantSplit/>
          <w:trHeight w:val="0" w:hRule="atLeast"/>
          <w:jc w:val="center"/>
        </w:trPr>
        <w:tc>
          <w:tcPr>
            <w:tcW w:w="7569" w:type="dxa"/>
            <w:tcBorders>
              <w:top w:val="nil"/>
              <w:left w:val="nil"/>
              <w:bottom w:val="nil"/>
              <w:right w:val="nil"/>
              <w:insideH w:val="nil"/>
              <w:insideV w:val="nil"/>
            </w:tcBorders>
            <w:vAlign w:val="center"/>
          </w:tcPr>
          <w:p w14:paraId="5D4D2CBA">
            <w:pPr>
              <w:spacing w:after="0" w:line="240" w:lineRule="auto"/>
              <w:jc w:val="left"/>
            </w:pPr>
            <w:r>
              <w:rPr>
                <w:rFonts w:ascii="Times New Roman" w:hAnsi="Times New Roman" w:eastAsia="Times New Roman"/>
                <w:b w:val="0"/>
                <w:sz w:val="14"/>
              </w:rPr>
              <w:t>Tables S7A–S7B</w:t>
            </w:r>
          </w:p>
        </w:tc>
        <w:tc>
          <w:tcPr>
            <w:tcW w:w="7569" w:type="dxa"/>
            <w:tcBorders>
              <w:top w:val="nil"/>
              <w:left w:val="nil"/>
              <w:bottom w:val="nil"/>
              <w:right w:val="nil"/>
              <w:insideH w:val="nil"/>
              <w:insideV w:val="nil"/>
            </w:tcBorders>
            <w:vAlign w:val="center"/>
          </w:tcPr>
          <w:p w14:paraId="247715B8">
            <w:pPr>
              <w:spacing w:after="0" w:line="240" w:lineRule="auto"/>
              <w:jc w:val="left"/>
            </w:pPr>
            <w:r>
              <w:rPr>
                <w:rFonts w:ascii="Times New Roman" w:hAnsi="Times New Roman" w:eastAsia="Times New Roman"/>
                <w:b w:val="0"/>
                <w:sz w:val="14"/>
              </w:rPr>
              <w:t>Landmark medication counts, variable availability, coding, and analytic use</w:t>
            </w:r>
          </w:p>
        </w:tc>
      </w:tr>
      <w:tr w14:paraId="5402A759">
        <w:trPr>
          <w:cantSplit/>
          <w:trHeight w:val="0" w:hRule="atLeast"/>
          <w:jc w:val="center"/>
        </w:trPr>
        <w:tc>
          <w:tcPr>
            <w:tcW w:w="7569" w:type="dxa"/>
            <w:tcBorders>
              <w:top w:val="nil"/>
              <w:left w:val="nil"/>
              <w:bottom w:val="nil"/>
              <w:right w:val="nil"/>
              <w:insideH w:val="nil"/>
              <w:insideV w:val="nil"/>
            </w:tcBorders>
            <w:vAlign w:val="center"/>
          </w:tcPr>
          <w:p w14:paraId="56C4CCA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S8</w:t>
            </w:r>
          </w:p>
        </w:tc>
        <w:tc>
          <w:tcPr>
            <w:tcW w:w="7569" w:type="dxa"/>
            <w:tcBorders>
              <w:top w:val="nil"/>
              <w:left w:val="nil"/>
              <w:bottom w:val="nil"/>
              <w:right w:val="nil"/>
              <w:insideH w:val="nil"/>
              <w:insideV w:val="nil"/>
            </w:tcBorders>
            <w:vAlign w:val="center"/>
          </w:tcPr>
          <w:p w14:paraId="632DDCF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Medication–exclusion sensitivity analyses</w:t>
            </w:r>
          </w:p>
        </w:tc>
      </w:tr>
      <w:tr w14:paraId="7107187B">
        <w:trPr>
          <w:cantSplit/>
          <w:trHeight w:val="0" w:hRule="atLeast"/>
          <w:jc w:val="center"/>
        </w:trPr>
        <w:tc>
          <w:tcPr>
            <w:tcW w:w="7569" w:type="dxa"/>
            <w:tcBorders>
              <w:top w:val="nil"/>
              <w:left w:val="nil"/>
              <w:bottom w:val="nil"/>
              <w:right w:val="nil"/>
              <w:insideH w:val="nil"/>
              <w:insideV w:val="nil"/>
            </w:tcBorders>
            <w:vAlign w:val="center"/>
          </w:tcPr>
          <w:p w14:paraId="7231BBC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S9</w:t>
            </w:r>
          </w:p>
        </w:tc>
        <w:tc>
          <w:tcPr>
            <w:tcW w:w="7569" w:type="dxa"/>
            <w:tcBorders>
              <w:top w:val="nil"/>
              <w:left w:val="nil"/>
              <w:bottom w:val="nil"/>
              <w:right w:val="nil"/>
              <w:insideH w:val="nil"/>
              <w:insideV w:val="nil"/>
            </w:tcBorders>
            <w:vAlign w:val="center"/>
          </w:tcPr>
          <w:p w14:paraId="633764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2011–2015 medication–pattern adjustment</w:t>
            </w:r>
          </w:p>
        </w:tc>
      </w:tr>
      <w:tr w14:paraId="2D9E6330">
        <w:trPr>
          <w:cantSplit/>
          <w:trHeight w:val="0" w:hRule="atLeast"/>
          <w:jc w:val="center"/>
        </w:trPr>
        <w:tc>
          <w:tcPr>
            <w:tcW w:w="7569" w:type="dxa"/>
            <w:tcBorders>
              <w:top w:val="nil"/>
              <w:left w:val="nil"/>
              <w:bottom w:val="nil"/>
              <w:right w:val="nil"/>
              <w:insideH w:val="nil"/>
              <w:insideV w:val="nil"/>
            </w:tcBorders>
            <w:vAlign w:val="center"/>
          </w:tcPr>
          <w:p w14:paraId="55F5C85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S10</w:t>
            </w:r>
          </w:p>
        </w:tc>
        <w:tc>
          <w:tcPr>
            <w:tcW w:w="7569" w:type="dxa"/>
            <w:tcBorders>
              <w:top w:val="nil"/>
              <w:left w:val="nil"/>
              <w:bottom w:val="nil"/>
              <w:right w:val="nil"/>
              <w:insideH w:val="nil"/>
              <w:insideV w:val="nil"/>
            </w:tcBorders>
            <w:vAlign w:val="center"/>
          </w:tcPr>
          <w:p w14:paraId="19130CF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Pooled multiple–imputation estimates</w:t>
            </w:r>
          </w:p>
        </w:tc>
      </w:tr>
      <w:tr w14:paraId="1E060B0C">
        <w:trPr>
          <w:cantSplit/>
          <w:trHeight w:val="0" w:hRule="atLeast"/>
          <w:jc w:val="center"/>
        </w:trPr>
        <w:tc>
          <w:tcPr>
            <w:tcW w:w="7569" w:type="dxa"/>
            <w:tcBorders>
              <w:top w:val="nil"/>
              <w:left w:val="nil"/>
              <w:bottom w:val="nil"/>
              <w:right w:val="nil"/>
              <w:insideH w:val="nil"/>
              <w:insideV w:val="nil"/>
            </w:tcBorders>
            <w:vAlign w:val="center"/>
          </w:tcPr>
          <w:p w14:paraId="7A582CE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S11</w:t>
            </w:r>
          </w:p>
        </w:tc>
        <w:tc>
          <w:tcPr>
            <w:tcW w:w="7569" w:type="dxa"/>
            <w:tcBorders>
              <w:top w:val="nil"/>
              <w:left w:val="nil"/>
              <w:bottom w:val="nil"/>
              <w:right w:val="nil"/>
              <w:insideH w:val="nil"/>
              <w:insideV w:val="nil"/>
            </w:tcBorders>
            <w:vAlign w:val="center"/>
          </w:tcPr>
          <w:p w14:paraId="0D2AF9A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Other sensitivity analyses, including strict outcome</w:t>
            </w:r>
          </w:p>
        </w:tc>
      </w:tr>
      <w:tr w14:paraId="6483033B">
        <w:trPr>
          <w:cantSplit/>
          <w:trHeight w:val="0" w:hRule="atLeast"/>
          <w:jc w:val="center"/>
        </w:trPr>
        <w:tc>
          <w:tcPr>
            <w:tcW w:w="7569" w:type="dxa"/>
            <w:tcBorders>
              <w:top w:val="nil"/>
              <w:left w:val="nil"/>
              <w:bottom w:val="nil"/>
              <w:right w:val="nil"/>
              <w:insideH w:val="nil"/>
              <w:insideV w:val="nil"/>
            </w:tcBorders>
            <w:vAlign w:val="center"/>
          </w:tcPr>
          <w:p w14:paraId="5373D79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S12</w:t>
            </w:r>
          </w:p>
        </w:tc>
        <w:tc>
          <w:tcPr>
            <w:tcW w:w="7569" w:type="dxa"/>
            <w:tcBorders>
              <w:top w:val="nil"/>
              <w:left w:val="nil"/>
              <w:bottom w:val="nil"/>
              <w:right w:val="nil"/>
              <w:insideH w:val="nil"/>
              <w:insideV w:val="nil"/>
            </w:tcBorders>
            <w:vAlign w:val="center"/>
          </w:tcPr>
          <w:p w14:paraId="473BC6E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RCS knot locations</w:t>
            </w:r>
          </w:p>
        </w:tc>
      </w:tr>
      <w:tr w14:paraId="1AC6D3E0">
        <w:trPr>
          <w:cantSplit/>
          <w:trHeight w:val="0" w:hRule="atLeast"/>
          <w:jc w:val="center"/>
        </w:trPr>
        <w:tc>
          <w:tcPr>
            <w:tcW w:w="7569" w:type="dxa"/>
            <w:tcBorders>
              <w:top w:val="nil"/>
              <w:left w:val="nil"/>
              <w:bottom w:val="nil"/>
              <w:right w:val="nil"/>
              <w:insideH w:val="nil"/>
              <w:insideV w:val="nil"/>
            </w:tcBorders>
            <w:vAlign w:val="center"/>
          </w:tcPr>
          <w:p w14:paraId="3884204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S13</w:t>
            </w:r>
          </w:p>
        </w:tc>
        <w:tc>
          <w:tcPr>
            <w:tcW w:w="7569" w:type="dxa"/>
            <w:tcBorders>
              <w:top w:val="nil"/>
              <w:left w:val="nil"/>
              <w:bottom w:val="nil"/>
              <w:right w:val="nil"/>
              <w:insideH w:val="nil"/>
              <w:insideV w:val="nil"/>
            </w:tcBorders>
            <w:vAlign w:val="center"/>
          </w:tcPr>
          <w:p w14:paraId="5A8F80B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Three–, four–, and five–knot RCS comparisons</w:t>
            </w:r>
          </w:p>
        </w:tc>
      </w:tr>
      <w:tr w14:paraId="5893BA5F">
        <w:trPr>
          <w:cantSplit/>
          <w:trHeight w:val="0" w:hRule="atLeast"/>
          <w:jc w:val="center"/>
        </w:trPr>
        <w:tc>
          <w:tcPr>
            <w:tcW w:w="7569" w:type="dxa"/>
            <w:tcBorders>
              <w:top w:val="nil"/>
              <w:left w:val="nil"/>
              <w:bottom w:val="nil"/>
              <w:right w:val="nil"/>
              <w:insideH w:val="nil"/>
              <w:insideV w:val="nil"/>
            </w:tcBorders>
            <w:vAlign w:val="center"/>
          </w:tcPr>
          <w:p w14:paraId="304A207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S14</w:t>
            </w:r>
          </w:p>
        </w:tc>
        <w:tc>
          <w:tcPr>
            <w:tcW w:w="7569" w:type="dxa"/>
            <w:tcBorders>
              <w:top w:val="nil"/>
              <w:left w:val="nil"/>
              <w:bottom w:val="nil"/>
              <w:right w:val="nil"/>
              <w:insideH w:val="nil"/>
              <w:insideV w:val="nil"/>
            </w:tcBorders>
            <w:vAlign w:val="center"/>
          </w:tcPr>
          <w:p w14:paraId="7DF4D4C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Piecewise Cox change–point analyses</w:t>
            </w:r>
          </w:p>
        </w:tc>
      </w:tr>
      <w:tr w14:paraId="4478CF0D">
        <w:trPr>
          <w:cantSplit/>
          <w:trHeight w:val="0" w:hRule="atLeast"/>
          <w:jc w:val="center"/>
        </w:trPr>
        <w:tc>
          <w:tcPr>
            <w:tcW w:w="7569" w:type="dxa"/>
            <w:tcBorders>
              <w:top w:val="nil"/>
              <w:left w:val="nil"/>
              <w:bottom w:val="nil"/>
              <w:right w:val="nil"/>
              <w:insideH w:val="nil"/>
              <w:insideV w:val="nil"/>
            </w:tcBorders>
            <w:vAlign w:val="center"/>
          </w:tcPr>
          <w:p w14:paraId="3457E34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S15</w:t>
            </w:r>
          </w:p>
        </w:tc>
        <w:tc>
          <w:tcPr>
            <w:tcW w:w="7569" w:type="dxa"/>
            <w:tcBorders>
              <w:top w:val="nil"/>
              <w:left w:val="nil"/>
              <w:bottom w:val="nil"/>
              <w:right w:val="nil"/>
              <w:insideH w:val="nil"/>
              <w:insideV w:val="nil"/>
            </w:tcBorders>
            <w:vAlign w:val="center"/>
          </w:tcPr>
          <w:p w14:paraId="3F76FAF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Formal age–interaction tests</w:t>
            </w:r>
          </w:p>
        </w:tc>
      </w:tr>
      <w:tr w14:paraId="3B4A640B">
        <w:trPr>
          <w:cantSplit/>
          <w:trHeight w:val="0" w:hRule="atLeast"/>
          <w:jc w:val="center"/>
        </w:trPr>
        <w:tc>
          <w:tcPr>
            <w:tcW w:w="7569" w:type="dxa"/>
            <w:tcBorders>
              <w:top w:val="nil"/>
              <w:left w:val="nil"/>
              <w:bottom w:val="nil"/>
              <w:right w:val="nil"/>
              <w:insideH w:val="nil"/>
              <w:insideV w:val="nil"/>
            </w:tcBorders>
            <w:vAlign w:val="center"/>
          </w:tcPr>
          <w:p w14:paraId="2370929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S16</w:t>
            </w:r>
          </w:p>
        </w:tc>
        <w:tc>
          <w:tcPr>
            <w:tcW w:w="7569" w:type="dxa"/>
            <w:tcBorders>
              <w:top w:val="nil"/>
              <w:left w:val="nil"/>
              <w:bottom w:val="nil"/>
              <w:right w:val="nil"/>
              <w:insideH w:val="nil"/>
              <w:insideV w:val="nil"/>
            </w:tcBorders>
            <w:vAlign w:val="center"/>
          </w:tcPr>
          <w:p w14:paraId="0957235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CKM–stage stratification and interaction</w:t>
            </w:r>
          </w:p>
        </w:tc>
      </w:tr>
      <w:tr w14:paraId="4A141084">
        <w:trPr>
          <w:cantSplit/>
          <w:trHeight w:val="0" w:hRule="atLeast"/>
          <w:jc w:val="center"/>
        </w:trPr>
        <w:tc>
          <w:tcPr>
            <w:tcW w:w="7569" w:type="dxa"/>
            <w:tcBorders>
              <w:top w:val="nil"/>
              <w:left w:val="nil"/>
              <w:bottom w:val="nil"/>
              <w:right w:val="nil"/>
              <w:insideH w:val="nil"/>
              <w:insideV w:val="nil"/>
            </w:tcBorders>
            <w:vAlign w:val="center"/>
          </w:tcPr>
          <w:p w14:paraId="23F9024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S17</w:t>
            </w:r>
          </w:p>
        </w:tc>
        <w:tc>
          <w:tcPr>
            <w:tcW w:w="7569" w:type="dxa"/>
            <w:tcBorders>
              <w:top w:val="nil"/>
              <w:left w:val="nil"/>
              <w:bottom w:val="nil"/>
              <w:right w:val="nil"/>
              <w:insideH w:val="nil"/>
              <w:insideV w:val="nil"/>
            </w:tcBorders>
            <w:vAlign w:val="center"/>
          </w:tcPr>
          <w:p w14:paraId="686BACF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Selection–bias comparison and inverse–probability weighting</w:t>
            </w:r>
          </w:p>
        </w:tc>
      </w:tr>
      <w:tr w14:paraId="224E82C3">
        <w:trPr>
          <w:cantSplit/>
          <w:trHeight w:val="0" w:hRule="atLeast"/>
          <w:jc w:val="center"/>
        </w:trPr>
        <w:tc>
          <w:tcPr>
            <w:tcW w:w="7569" w:type="dxa"/>
            <w:tcBorders>
              <w:top w:val="nil"/>
              <w:left w:val="nil"/>
              <w:bottom w:val="single" w:color="000000" w:sz="10" w:space="0"/>
              <w:right w:val="nil"/>
              <w:insideH w:val="nil"/>
              <w:insideV w:val="nil"/>
            </w:tcBorders>
            <w:vAlign w:val="center"/>
          </w:tcPr>
          <w:p w14:paraId="1DAA758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Table S18</w:t>
            </w:r>
          </w:p>
        </w:tc>
        <w:tc>
          <w:tcPr>
            <w:tcW w:w="7569" w:type="dxa"/>
            <w:tcBorders>
              <w:top w:val="nil"/>
              <w:left w:val="nil"/>
              <w:bottom w:val="single" w:color="000000" w:sz="10" w:space="0"/>
              <w:right w:val="nil"/>
              <w:insideH w:val="nil"/>
              <w:insideV w:val="nil"/>
            </w:tcBorders>
            <w:vAlign w:val="center"/>
          </w:tcPr>
          <w:p w14:paraId="57D5D37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Cause–specific and Fine–Gray competing–risk analyses</w:t>
            </w:r>
          </w:p>
        </w:tc>
      </w:tr>
    </w:tbl>
    <w:p w14:paraId="2FBCA6D9">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7774EDB1">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82414B3">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11B6FFF6">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62E334A">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35F64F2">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0C3B05C">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D13777E">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7367961B">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 Operational definitions, formulas, measurement waves, and analytic coding of the exposures, CKM stage, outcomes, and principal covariates.</w:t>
      </w:r>
    </w:p>
    <w:tbl>
      <w:tblPr>
        <w:tblStyle w:val="32"/>
        <w:tblW w:w="0" w:type="auto"/>
        <w:jc w:val="center"/>
        <w:tblLayout w:type="autofit"/>
        <w:tblCellMar>
          <w:top w:w="0" w:type="dxa"/>
          <w:left w:w="108" w:type="dxa"/>
          <w:bottom w:w="0" w:type="dxa"/>
          <w:right w:w="108" w:type="dxa"/>
        </w:tblCellMar>
      </w:tblPr>
      <w:tblGrid>
        <w:gridCol w:w="5046"/>
        <w:gridCol w:w="5046"/>
        <w:gridCol w:w="5046"/>
      </w:tblGrid>
      <w:tr w14:paraId="77650530">
        <w:trPr>
          <w:cantSplit/>
          <w:trHeight w:val="0" w:hRule="atLeast"/>
          <w:tblHeader/>
          <w:jc w:val="center"/>
        </w:trPr>
        <w:tc>
          <w:tcPr>
            <w:tcW w:w="5046" w:type="dxa"/>
            <w:tcBorders>
              <w:top w:val="single" w:color="000000" w:sz="10" w:space="0"/>
              <w:left w:val="nil"/>
              <w:bottom w:val="single" w:color="000000" w:sz="10" w:space="0"/>
              <w:right w:val="nil"/>
              <w:insideH w:val="nil"/>
              <w:insideV w:val="nil"/>
            </w:tcBorders>
            <w:vAlign w:val="center"/>
          </w:tcPr>
          <w:p w14:paraId="3F88EDE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Variable</w:t>
            </w:r>
          </w:p>
        </w:tc>
        <w:tc>
          <w:tcPr>
            <w:tcW w:w="5046" w:type="dxa"/>
            <w:tcBorders>
              <w:top w:val="single" w:color="000000" w:sz="10" w:space="0"/>
              <w:left w:val="nil"/>
              <w:bottom w:val="single" w:color="000000" w:sz="10" w:space="0"/>
              <w:right w:val="nil"/>
              <w:insideH w:val="nil"/>
              <w:insideV w:val="nil"/>
            </w:tcBorders>
            <w:vAlign w:val="center"/>
          </w:tcPr>
          <w:p w14:paraId="3124BAC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Definition</w:t>
            </w:r>
          </w:p>
        </w:tc>
        <w:tc>
          <w:tcPr>
            <w:tcW w:w="5046" w:type="dxa"/>
            <w:tcBorders>
              <w:top w:val="single" w:color="000000" w:sz="10" w:space="0"/>
              <w:left w:val="nil"/>
              <w:bottom w:val="single" w:color="000000" w:sz="10" w:space="0"/>
              <w:right w:val="nil"/>
              <w:insideH w:val="nil"/>
              <w:insideV w:val="nil"/>
            </w:tcBorders>
            <w:vAlign w:val="center"/>
          </w:tcPr>
          <w:p w14:paraId="4F8A8E7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Interpretive note</w:t>
            </w:r>
          </w:p>
        </w:tc>
      </w:tr>
      <w:tr w14:paraId="22BB14F5">
        <w:trPr>
          <w:cantSplit/>
          <w:trHeight w:val="0" w:hRule="atLeast"/>
          <w:jc w:val="center"/>
        </w:trPr>
        <w:tc>
          <w:tcPr>
            <w:tcW w:w="5046" w:type="dxa"/>
            <w:tcBorders>
              <w:top w:val="nil"/>
              <w:left w:val="nil"/>
              <w:bottom w:val="nil"/>
              <w:right w:val="nil"/>
              <w:insideH w:val="nil"/>
              <w:insideV w:val="nil"/>
            </w:tcBorders>
            <w:vAlign w:val="center"/>
          </w:tcPr>
          <w:p w14:paraId="1957A62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TyG</w:t>
            </w:r>
          </w:p>
        </w:tc>
        <w:tc>
          <w:tcPr>
            <w:tcW w:w="5046" w:type="dxa"/>
            <w:tcBorders>
              <w:top w:val="nil"/>
              <w:left w:val="nil"/>
              <w:bottom w:val="nil"/>
              <w:right w:val="nil"/>
              <w:insideH w:val="nil"/>
              <w:insideV w:val="nil"/>
            </w:tcBorders>
            <w:vAlign w:val="center"/>
          </w:tcPr>
          <w:p w14:paraId="1D50B68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ln[TG (mg/dL) × fasting glucose (mg/dL)/2]</w:t>
            </w:r>
          </w:p>
        </w:tc>
        <w:tc>
          <w:tcPr>
            <w:tcW w:w="5046" w:type="dxa"/>
            <w:tcBorders>
              <w:top w:val="nil"/>
              <w:left w:val="nil"/>
              <w:bottom w:val="nil"/>
              <w:right w:val="nil"/>
              <w:insideH w:val="nil"/>
              <w:insideV w:val="nil"/>
            </w:tcBorders>
            <w:vAlign w:val="center"/>
          </w:tcPr>
          <w:p w14:paraId="6A118C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Includes TG and fasting glucose</w:t>
            </w:r>
          </w:p>
        </w:tc>
      </w:tr>
      <w:tr w14:paraId="7C371712">
        <w:trPr>
          <w:cantSplit/>
          <w:trHeight w:val="0" w:hRule="atLeast"/>
          <w:jc w:val="center"/>
        </w:trPr>
        <w:tc>
          <w:tcPr>
            <w:tcW w:w="5046" w:type="dxa"/>
            <w:tcBorders>
              <w:top w:val="nil"/>
              <w:left w:val="nil"/>
              <w:bottom w:val="nil"/>
              <w:right w:val="nil"/>
              <w:insideH w:val="nil"/>
              <w:insideV w:val="nil"/>
            </w:tcBorders>
            <w:vAlign w:val="center"/>
          </w:tcPr>
          <w:p w14:paraId="1094368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CVAI</w:t>
            </w:r>
          </w:p>
        </w:tc>
        <w:tc>
          <w:tcPr>
            <w:tcW w:w="5046" w:type="dxa"/>
            <w:tcBorders>
              <w:top w:val="nil"/>
              <w:left w:val="nil"/>
              <w:bottom w:val="nil"/>
              <w:right w:val="nil"/>
              <w:insideH w:val="nil"/>
              <w:insideV w:val="nil"/>
            </w:tcBorders>
            <w:vAlign w:val="center"/>
          </w:tcPr>
          <w:p w14:paraId="6A8F669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Sex–specific Chinese formula incorporating age, BMI, waist, TG, and HDL–C</w:t>
            </w:r>
          </w:p>
        </w:tc>
        <w:tc>
          <w:tcPr>
            <w:tcW w:w="5046" w:type="dxa"/>
            <w:tcBorders>
              <w:top w:val="nil"/>
              <w:left w:val="nil"/>
              <w:bottom w:val="nil"/>
              <w:right w:val="nil"/>
              <w:insideH w:val="nil"/>
              <w:insideV w:val="nil"/>
            </w:tcBorders>
            <w:vAlign w:val="center"/>
          </w:tcPr>
          <w:p w14:paraId="742869A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Includes TG and other embedded variables</w:t>
            </w:r>
          </w:p>
        </w:tc>
      </w:tr>
      <w:tr w14:paraId="24781885">
        <w:trPr>
          <w:cantSplit/>
          <w:trHeight w:val="0" w:hRule="atLeast"/>
          <w:jc w:val="center"/>
        </w:trPr>
        <w:tc>
          <w:tcPr>
            <w:tcW w:w="5046" w:type="dxa"/>
            <w:tcBorders>
              <w:top w:val="nil"/>
              <w:left w:val="nil"/>
              <w:bottom w:val="nil"/>
              <w:right w:val="nil"/>
              <w:insideH w:val="nil"/>
              <w:insideV w:val="nil"/>
            </w:tcBorders>
            <w:vAlign w:val="center"/>
          </w:tcPr>
          <w:p w14:paraId="0EB7AA9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VLR</w:t>
            </w:r>
          </w:p>
        </w:tc>
        <w:tc>
          <w:tcPr>
            <w:tcW w:w="5046" w:type="dxa"/>
            <w:tcBorders>
              <w:top w:val="nil"/>
              <w:left w:val="nil"/>
              <w:bottom w:val="nil"/>
              <w:right w:val="nil"/>
              <w:insideH w:val="nil"/>
              <w:insideV w:val="nil"/>
            </w:tcBorders>
            <w:vAlign w:val="center"/>
          </w:tcPr>
          <w:p w14:paraId="6D8FB76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LDL–C (mg/dL) × CVAI</w:t>
            </w:r>
          </w:p>
        </w:tc>
        <w:tc>
          <w:tcPr>
            <w:tcW w:w="5046" w:type="dxa"/>
            <w:tcBorders>
              <w:top w:val="nil"/>
              <w:left w:val="nil"/>
              <w:bottom w:val="nil"/>
              <w:right w:val="nil"/>
              <w:insideH w:val="nil"/>
              <w:insideV w:val="nil"/>
            </w:tcBorders>
            <w:vAlign w:val="center"/>
          </w:tcPr>
          <w:p w14:paraId="087CA97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Exploratory LDL–C–weighted visceral adiposity measure</w:t>
            </w:r>
          </w:p>
        </w:tc>
      </w:tr>
      <w:tr w14:paraId="52F4E458">
        <w:trPr>
          <w:cantSplit/>
          <w:trHeight w:val="0" w:hRule="atLeast"/>
          <w:jc w:val="center"/>
        </w:trPr>
        <w:tc>
          <w:tcPr>
            <w:tcW w:w="5046" w:type="dxa"/>
            <w:tcBorders>
              <w:top w:val="nil"/>
              <w:left w:val="nil"/>
              <w:bottom w:val="nil"/>
              <w:right w:val="nil"/>
              <w:insideH w:val="nil"/>
              <w:insideV w:val="nil"/>
            </w:tcBorders>
            <w:vAlign w:val="center"/>
          </w:tcPr>
          <w:p w14:paraId="4C22315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TyG–VLR</w:t>
            </w:r>
          </w:p>
        </w:tc>
        <w:tc>
          <w:tcPr>
            <w:tcW w:w="5046" w:type="dxa"/>
            <w:tcBorders>
              <w:top w:val="nil"/>
              <w:left w:val="nil"/>
              <w:bottom w:val="nil"/>
              <w:right w:val="nil"/>
              <w:insideH w:val="nil"/>
              <w:insideV w:val="nil"/>
            </w:tcBorders>
            <w:vAlign w:val="center"/>
          </w:tcPr>
          <w:p w14:paraId="4F83C75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TyG × VLR</w:t>
            </w:r>
          </w:p>
        </w:tc>
        <w:tc>
          <w:tcPr>
            <w:tcW w:w="5046" w:type="dxa"/>
            <w:tcBorders>
              <w:top w:val="nil"/>
              <w:left w:val="nil"/>
              <w:bottom w:val="nil"/>
              <w:right w:val="nil"/>
              <w:insideH w:val="nil"/>
              <w:insideV w:val="nil"/>
            </w:tcBorders>
            <w:vAlign w:val="center"/>
          </w:tcPr>
          <w:p w14:paraId="6C4A29F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Exploratory multiplicative composite; not validated as an optimal weight</w:t>
            </w:r>
          </w:p>
        </w:tc>
      </w:tr>
      <w:tr w14:paraId="12CB7E8A">
        <w:trPr>
          <w:cantSplit/>
          <w:trHeight w:val="0" w:hRule="atLeast"/>
          <w:jc w:val="center"/>
        </w:trPr>
        <w:tc>
          <w:tcPr>
            <w:tcW w:w="5046" w:type="dxa"/>
            <w:tcBorders>
              <w:top w:val="nil"/>
              <w:left w:val="nil"/>
              <w:bottom w:val="nil"/>
              <w:right w:val="nil"/>
              <w:insideH w:val="nil"/>
              <w:insideV w:val="nil"/>
            </w:tcBorders>
            <w:vAlign w:val="center"/>
          </w:tcPr>
          <w:p w14:paraId="7E62766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5046" w:type="dxa"/>
            <w:tcBorders>
              <w:top w:val="nil"/>
              <w:left w:val="nil"/>
              <w:bottom w:val="nil"/>
              <w:right w:val="nil"/>
              <w:insideH w:val="nil"/>
              <w:insideV w:val="nil"/>
            </w:tcBorders>
            <w:vAlign w:val="center"/>
          </w:tcPr>
          <w:p w14:paraId="5D49814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[(2011 value + 2015 value)/2] × interwave years</w:t>
            </w:r>
          </w:p>
        </w:tc>
        <w:tc>
          <w:tcPr>
            <w:tcW w:w="5046" w:type="dxa"/>
            <w:tcBorders>
              <w:top w:val="nil"/>
              <w:left w:val="nil"/>
              <w:bottom w:val="nil"/>
              <w:right w:val="nil"/>
              <w:insideH w:val="nil"/>
              <w:insideV w:val="nil"/>
            </w:tcBorders>
            <w:vAlign w:val="center"/>
          </w:tcPr>
          <w:p w14:paraId="0626CBA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Two–time–point trapezoidal area</w:t>
            </w:r>
          </w:p>
        </w:tc>
      </w:tr>
      <w:tr w14:paraId="25294589">
        <w:trPr>
          <w:cantSplit/>
          <w:trHeight w:val="0" w:hRule="atLeast"/>
          <w:jc w:val="center"/>
        </w:trPr>
        <w:tc>
          <w:tcPr>
            <w:tcW w:w="5046" w:type="dxa"/>
            <w:tcBorders>
              <w:top w:val="nil"/>
              <w:left w:val="nil"/>
              <w:bottom w:val="nil"/>
              <w:right w:val="nil"/>
              <w:insideH w:val="nil"/>
              <w:insideV w:val="nil"/>
            </w:tcBorders>
            <w:vAlign w:val="center"/>
          </w:tcPr>
          <w:p w14:paraId="467FF5F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Incident stroke</w:t>
            </w:r>
          </w:p>
        </w:tc>
        <w:tc>
          <w:tcPr>
            <w:tcW w:w="5046" w:type="dxa"/>
            <w:tcBorders>
              <w:top w:val="nil"/>
              <w:left w:val="nil"/>
              <w:bottom w:val="nil"/>
              <w:right w:val="nil"/>
              <w:insideH w:val="nil"/>
              <w:insideV w:val="nil"/>
            </w:tcBorders>
            <w:vAlign w:val="center"/>
          </w:tcPr>
          <w:p w14:paraId="1708B35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Post–2015 physician–diagnosed stroke or reported stroke treatment</w:t>
            </w:r>
          </w:p>
        </w:tc>
        <w:tc>
          <w:tcPr>
            <w:tcW w:w="5046" w:type="dxa"/>
            <w:tcBorders>
              <w:top w:val="nil"/>
              <w:left w:val="nil"/>
              <w:bottom w:val="nil"/>
              <w:right w:val="nil"/>
              <w:insideH w:val="nil"/>
              <w:insideV w:val="nil"/>
            </w:tcBorders>
            <w:vAlign w:val="center"/>
          </w:tcPr>
          <w:p w14:paraId="1FB2548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Self–reported; no CT/MRI adjudication</w:t>
            </w:r>
          </w:p>
        </w:tc>
      </w:tr>
      <w:tr w14:paraId="67214355">
        <w:trPr>
          <w:cantSplit/>
          <w:trHeight w:val="0" w:hRule="atLeast"/>
          <w:jc w:val="center"/>
        </w:trPr>
        <w:tc>
          <w:tcPr>
            <w:tcW w:w="5046" w:type="dxa"/>
            <w:tcBorders>
              <w:top w:val="nil"/>
              <w:left w:val="nil"/>
              <w:bottom w:val="nil"/>
              <w:right w:val="nil"/>
              <w:insideH w:val="nil"/>
              <w:insideV w:val="nil"/>
            </w:tcBorders>
            <w:vAlign w:val="center"/>
          </w:tcPr>
          <w:p w14:paraId="38A1F26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Strict incident stroke</w:t>
            </w:r>
          </w:p>
        </w:tc>
        <w:tc>
          <w:tcPr>
            <w:tcW w:w="5046" w:type="dxa"/>
            <w:tcBorders>
              <w:top w:val="nil"/>
              <w:left w:val="nil"/>
              <w:bottom w:val="nil"/>
              <w:right w:val="nil"/>
              <w:insideH w:val="nil"/>
              <w:insideV w:val="nil"/>
            </w:tcBorders>
            <w:vAlign w:val="center"/>
          </w:tcPr>
          <w:p w14:paraId="2516E4B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Diagnosis and treatment reported in the same post–2015 wave</w:t>
            </w:r>
          </w:p>
        </w:tc>
        <w:tc>
          <w:tcPr>
            <w:tcW w:w="5046" w:type="dxa"/>
            <w:tcBorders>
              <w:top w:val="nil"/>
              <w:left w:val="nil"/>
              <w:bottom w:val="nil"/>
              <w:right w:val="nil"/>
              <w:insideH w:val="nil"/>
              <w:insideV w:val="nil"/>
            </w:tcBorders>
            <w:vAlign w:val="center"/>
          </w:tcPr>
          <w:p w14:paraId="6C87B07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Sensitivity definition</w:t>
            </w:r>
          </w:p>
        </w:tc>
      </w:tr>
      <w:tr w14:paraId="1C9E53D3">
        <w:trPr>
          <w:cantSplit/>
          <w:trHeight w:val="0" w:hRule="atLeast"/>
          <w:jc w:val="center"/>
        </w:trPr>
        <w:tc>
          <w:tcPr>
            <w:tcW w:w="5046" w:type="dxa"/>
            <w:tcBorders>
              <w:top w:val="nil"/>
              <w:left w:val="nil"/>
              <w:bottom w:val="nil"/>
              <w:right w:val="nil"/>
              <w:insideH w:val="nil"/>
              <w:insideV w:val="nil"/>
            </w:tcBorders>
            <w:vAlign w:val="center"/>
          </w:tcPr>
          <w:p w14:paraId="50A2CE0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Competing event</w:t>
            </w:r>
          </w:p>
        </w:tc>
        <w:tc>
          <w:tcPr>
            <w:tcW w:w="5046" w:type="dxa"/>
            <w:tcBorders>
              <w:top w:val="nil"/>
              <w:left w:val="nil"/>
              <w:bottom w:val="nil"/>
              <w:right w:val="nil"/>
              <w:insideH w:val="nil"/>
              <w:insideV w:val="nil"/>
            </w:tcBorders>
            <w:vAlign w:val="center"/>
          </w:tcPr>
          <w:p w14:paraId="1B29C63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Death after 2015 with no reported post–landmark stroke</w:t>
            </w:r>
          </w:p>
        </w:tc>
        <w:tc>
          <w:tcPr>
            <w:tcW w:w="5046" w:type="dxa"/>
            <w:tcBorders>
              <w:top w:val="nil"/>
              <w:left w:val="nil"/>
              <w:bottom w:val="nil"/>
              <w:right w:val="nil"/>
              <w:insideH w:val="nil"/>
              <w:insideV w:val="nil"/>
            </w:tcBorders>
            <w:vAlign w:val="center"/>
          </w:tcPr>
          <w:p w14:paraId="13C1562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4"/>
              </w:rPr>
              <w:t>Used in competing-risk analyses</w:t>
            </w:r>
          </w:p>
        </w:tc>
      </w:tr>
      <w:tr w14:paraId="09C3DA56">
        <w:trPr>
          <w:cantSplit/>
          <w:trHeight w:val="0" w:hRule="atLeast"/>
          <w:jc w:val="center"/>
        </w:trPr>
        <w:tc>
          <w:tcPr>
            <w:tcW w:w="5046" w:type="dxa"/>
            <w:tcBorders>
              <w:top w:val="nil"/>
              <w:left w:val="nil"/>
              <w:bottom w:val="single" w:color="000000" w:sz="10" w:space="0"/>
              <w:right w:val="nil"/>
              <w:insideH w:val="nil"/>
              <w:insideV w:val="nil"/>
            </w:tcBorders>
            <w:vAlign w:val="center"/>
          </w:tcPr>
          <w:p w14:paraId="523E39A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CKM stage</w:t>
            </w:r>
          </w:p>
        </w:tc>
        <w:tc>
          <w:tcPr>
            <w:tcW w:w="5046" w:type="dxa"/>
            <w:tcBorders>
              <w:top w:val="nil"/>
              <w:left w:val="nil"/>
              <w:bottom w:val="single" w:color="000000" w:sz="10" w:space="0"/>
              <w:right w:val="nil"/>
              <w:insideH w:val="nil"/>
              <w:insideV w:val="nil"/>
            </w:tcBorders>
            <w:vAlign w:val="center"/>
          </w:tcPr>
          <w:p w14:paraId="60C4EF5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AHA stage 0–4 framework</w:t>
            </w:r>
          </w:p>
        </w:tc>
        <w:tc>
          <w:tcPr>
            <w:tcW w:w="5046" w:type="dxa"/>
            <w:tcBorders>
              <w:top w:val="nil"/>
              <w:left w:val="nil"/>
              <w:bottom w:val="single" w:color="000000" w:sz="10" w:space="0"/>
              <w:right w:val="nil"/>
              <w:insideH w:val="nil"/>
              <w:insideV w:val="nil"/>
            </w:tcBorders>
            <w:vAlign w:val="center"/>
          </w:tcPr>
          <w:p w14:paraId="3D7F943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Landmark context/subgroup, not a mandatory principal covariate</w:t>
            </w:r>
          </w:p>
        </w:tc>
      </w:tr>
    </w:tbl>
    <w:p w14:paraId="6897CE5B">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56883D58">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12D33DDC">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521A7A5">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S2. Availability, missingness, and source wave of principal covariates, medication variables, and death-time fields in the full analytic cohort (n = 5,226).</w:t>
      </w:r>
    </w:p>
    <w:tbl>
      <w:tblPr>
        <w:tblStyle w:val="32"/>
        <w:tblW w:w="0" w:type="auto"/>
        <w:jc w:val="center"/>
        <w:tblLayout w:type="autofit"/>
        <w:tblCellMar>
          <w:top w:w="0" w:type="dxa"/>
          <w:left w:w="108" w:type="dxa"/>
          <w:bottom w:w="0" w:type="dxa"/>
          <w:right w:w="108" w:type="dxa"/>
        </w:tblCellMar>
      </w:tblPr>
      <w:tblGrid>
        <w:gridCol w:w="3784"/>
        <w:gridCol w:w="3784"/>
        <w:gridCol w:w="3784"/>
        <w:gridCol w:w="3784"/>
      </w:tblGrid>
      <w:tr w14:paraId="417EE5CA">
        <w:trPr>
          <w:cantSplit/>
          <w:trHeight w:val="0" w:hRule="atLeast"/>
          <w:tblHeader/>
          <w:jc w:val="center"/>
        </w:trPr>
        <w:tc>
          <w:tcPr>
            <w:tcW w:w="3784" w:type="dxa"/>
            <w:tcBorders>
              <w:top w:val="single" w:color="000000" w:sz="10" w:space="0"/>
              <w:left w:val="nil"/>
              <w:bottom w:val="single" w:color="000000" w:sz="10" w:space="0"/>
              <w:right w:val="nil"/>
              <w:insideH w:val="nil"/>
              <w:insideV w:val="nil"/>
            </w:tcBorders>
            <w:vAlign w:val="center"/>
          </w:tcPr>
          <w:p w14:paraId="460F311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Variable</w:t>
            </w:r>
          </w:p>
        </w:tc>
        <w:tc>
          <w:tcPr>
            <w:tcW w:w="3784" w:type="dxa"/>
            <w:tcBorders>
              <w:top w:val="single" w:color="000000" w:sz="10" w:space="0"/>
              <w:left w:val="nil"/>
              <w:bottom w:val="single" w:color="000000" w:sz="10" w:space="0"/>
              <w:right w:val="nil"/>
              <w:insideH w:val="nil"/>
              <w:insideV w:val="nil"/>
            </w:tcBorders>
            <w:vAlign w:val="center"/>
          </w:tcPr>
          <w:p w14:paraId="34CC97B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Available n</w:t>
            </w:r>
          </w:p>
        </w:tc>
        <w:tc>
          <w:tcPr>
            <w:tcW w:w="3784" w:type="dxa"/>
            <w:tcBorders>
              <w:top w:val="single" w:color="000000" w:sz="10" w:space="0"/>
              <w:left w:val="nil"/>
              <w:bottom w:val="single" w:color="000000" w:sz="10" w:space="0"/>
              <w:right w:val="nil"/>
              <w:insideH w:val="nil"/>
              <w:insideV w:val="nil"/>
            </w:tcBorders>
            <w:vAlign w:val="center"/>
          </w:tcPr>
          <w:p w14:paraId="05C1F15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Missing n</w:t>
            </w:r>
          </w:p>
        </w:tc>
        <w:tc>
          <w:tcPr>
            <w:tcW w:w="3784" w:type="dxa"/>
            <w:tcBorders>
              <w:top w:val="single" w:color="000000" w:sz="10" w:space="0"/>
              <w:left w:val="nil"/>
              <w:bottom w:val="single" w:color="000000" w:sz="10" w:space="0"/>
              <w:right w:val="nil"/>
              <w:insideH w:val="nil"/>
              <w:insideV w:val="nil"/>
            </w:tcBorders>
            <w:vAlign w:val="center"/>
          </w:tcPr>
          <w:p w14:paraId="411D0E5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Missing (%)</w:t>
            </w:r>
          </w:p>
        </w:tc>
      </w:tr>
      <w:tr w14:paraId="0AB6B263">
        <w:trPr>
          <w:cantSplit/>
          <w:trHeight w:val="0" w:hRule="atLeast"/>
          <w:jc w:val="center"/>
        </w:trPr>
        <w:tc>
          <w:tcPr>
            <w:tcW w:w="3784" w:type="dxa"/>
            <w:tcBorders>
              <w:top w:val="nil"/>
              <w:left w:val="nil"/>
              <w:bottom w:val="nil"/>
              <w:right w:val="nil"/>
              <w:insideH w:val="nil"/>
              <w:insideV w:val="nil"/>
            </w:tcBorders>
            <w:vAlign w:val="center"/>
          </w:tcPr>
          <w:p w14:paraId="3846F54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age_lm</w:t>
            </w:r>
          </w:p>
        </w:tc>
        <w:tc>
          <w:tcPr>
            <w:tcW w:w="3784" w:type="dxa"/>
            <w:tcBorders>
              <w:top w:val="nil"/>
              <w:left w:val="nil"/>
              <w:bottom w:val="nil"/>
              <w:right w:val="nil"/>
              <w:insideH w:val="nil"/>
              <w:insideV w:val="nil"/>
            </w:tcBorders>
            <w:vAlign w:val="center"/>
          </w:tcPr>
          <w:p w14:paraId="6F075FD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0789359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37BB29F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6FB35F1D">
        <w:trPr>
          <w:cantSplit/>
          <w:trHeight w:val="0" w:hRule="atLeast"/>
          <w:jc w:val="center"/>
        </w:trPr>
        <w:tc>
          <w:tcPr>
            <w:tcW w:w="3784" w:type="dxa"/>
            <w:tcBorders>
              <w:top w:val="nil"/>
              <w:left w:val="nil"/>
              <w:bottom w:val="nil"/>
              <w:right w:val="nil"/>
              <w:insideH w:val="nil"/>
              <w:insideV w:val="nil"/>
            </w:tcBorders>
            <w:vAlign w:val="center"/>
          </w:tcPr>
          <w:p w14:paraId="7D2AD92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sex_lm</w:t>
            </w:r>
          </w:p>
        </w:tc>
        <w:tc>
          <w:tcPr>
            <w:tcW w:w="3784" w:type="dxa"/>
            <w:tcBorders>
              <w:top w:val="nil"/>
              <w:left w:val="nil"/>
              <w:bottom w:val="nil"/>
              <w:right w:val="nil"/>
              <w:insideH w:val="nil"/>
              <w:insideV w:val="nil"/>
            </w:tcBorders>
            <w:vAlign w:val="center"/>
          </w:tcPr>
          <w:p w14:paraId="774B0DB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072456D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37F8DB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1F1D137A">
        <w:trPr>
          <w:cantSplit/>
          <w:trHeight w:val="0" w:hRule="atLeast"/>
          <w:jc w:val="center"/>
        </w:trPr>
        <w:tc>
          <w:tcPr>
            <w:tcW w:w="3784" w:type="dxa"/>
            <w:tcBorders>
              <w:top w:val="nil"/>
              <w:left w:val="nil"/>
              <w:bottom w:val="nil"/>
              <w:right w:val="nil"/>
              <w:insideH w:val="nil"/>
              <w:insideV w:val="nil"/>
            </w:tcBorders>
            <w:vAlign w:val="center"/>
          </w:tcPr>
          <w:p w14:paraId="306648F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marital_lm</w:t>
            </w:r>
          </w:p>
        </w:tc>
        <w:tc>
          <w:tcPr>
            <w:tcW w:w="3784" w:type="dxa"/>
            <w:tcBorders>
              <w:top w:val="nil"/>
              <w:left w:val="nil"/>
              <w:bottom w:val="nil"/>
              <w:right w:val="nil"/>
              <w:insideH w:val="nil"/>
              <w:insideV w:val="nil"/>
            </w:tcBorders>
            <w:vAlign w:val="center"/>
          </w:tcPr>
          <w:p w14:paraId="189FF33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5225</w:t>
            </w:r>
          </w:p>
        </w:tc>
        <w:tc>
          <w:tcPr>
            <w:tcW w:w="3784" w:type="dxa"/>
            <w:tcBorders>
              <w:top w:val="nil"/>
              <w:left w:val="nil"/>
              <w:bottom w:val="nil"/>
              <w:right w:val="nil"/>
              <w:insideH w:val="nil"/>
              <w:insideV w:val="nil"/>
            </w:tcBorders>
            <w:vAlign w:val="center"/>
          </w:tcPr>
          <w:p w14:paraId="77BAE23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w:t>
            </w:r>
          </w:p>
        </w:tc>
        <w:tc>
          <w:tcPr>
            <w:tcW w:w="3784" w:type="dxa"/>
            <w:tcBorders>
              <w:top w:val="nil"/>
              <w:left w:val="nil"/>
              <w:bottom w:val="nil"/>
              <w:right w:val="nil"/>
              <w:insideH w:val="nil"/>
              <w:insideV w:val="nil"/>
            </w:tcBorders>
            <w:vAlign w:val="center"/>
          </w:tcPr>
          <w:p w14:paraId="757B213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0.019</w:t>
            </w:r>
          </w:p>
        </w:tc>
      </w:tr>
      <w:tr w14:paraId="0DA1D854">
        <w:trPr>
          <w:cantSplit/>
          <w:trHeight w:val="0" w:hRule="atLeast"/>
          <w:jc w:val="center"/>
        </w:trPr>
        <w:tc>
          <w:tcPr>
            <w:tcW w:w="3784" w:type="dxa"/>
            <w:tcBorders>
              <w:top w:val="nil"/>
              <w:left w:val="nil"/>
              <w:bottom w:val="nil"/>
              <w:right w:val="nil"/>
              <w:insideH w:val="nil"/>
              <w:insideV w:val="nil"/>
            </w:tcBorders>
            <w:vAlign w:val="center"/>
          </w:tcPr>
          <w:p w14:paraId="7A3D5C0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education_lm</w:t>
            </w:r>
          </w:p>
        </w:tc>
        <w:tc>
          <w:tcPr>
            <w:tcW w:w="3784" w:type="dxa"/>
            <w:tcBorders>
              <w:top w:val="nil"/>
              <w:left w:val="nil"/>
              <w:bottom w:val="nil"/>
              <w:right w:val="nil"/>
              <w:insideH w:val="nil"/>
              <w:insideV w:val="nil"/>
            </w:tcBorders>
            <w:vAlign w:val="center"/>
          </w:tcPr>
          <w:p w14:paraId="59D1139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5D6B238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487AB3C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7A0E2440">
        <w:trPr>
          <w:cantSplit/>
          <w:trHeight w:val="0" w:hRule="atLeast"/>
          <w:jc w:val="center"/>
        </w:trPr>
        <w:tc>
          <w:tcPr>
            <w:tcW w:w="3784" w:type="dxa"/>
            <w:tcBorders>
              <w:top w:val="nil"/>
              <w:left w:val="nil"/>
              <w:bottom w:val="nil"/>
              <w:right w:val="nil"/>
              <w:insideH w:val="nil"/>
              <w:insideV w:val="nil"/>
            </w:tcBorders>
            <w:vAlign w:val="center"/>
          </w:tcPr>
          <w:p w14:paraId="06E3A0E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residence_lm</w:t>
            </w:r>
          </w:p>
        </w:tc>
        <w:tc>
          <w:tcPr>
            <w:tcW w:w="3784" w:type="dxa"/>
            <w:tcBorders>
              <w:top w:val="nil"/>
              <w:left w:val="nil"/>
              <w:bottom w:val="nil"/>
              <w:right w:val="nil"/>
              <w:insideH w:val="nil"/>
              <w:insideV w:val="nil"/>
            </w:tcBorders>
            <w:vAlign w:val="center"/>
          </w:tcPr>
          <w:p w14:paraId="00CDDDB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74B4BC3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5271A93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3714BD30">
        <w:trPr>
          <w:cantSplit/>
          <w:trHeight w:val="0" w:hRule="atLeast"/>
          <w:jc w:val="center"/>
        </w:trPr>
        <w:tc>
          <w:tcPr>
            <w:tcW w:w="3784" w:type="dxa"/>
            <w:tcBorders>
              <w:top w:val="nil"/>
              <w:left w:val="nil"/>
              <w:bottom w:val="nil"/>
              <w:right w:val="nil"/>
              <w:insideH w:val="nil"/>
              <w:insideV w:val="nil"/>
            </w:tcBorders>
            <w:vAlign w:val="center"/>
          </w:tcPr>
          <w:p w14:paraId="6B7CCA7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smoking_lm</w:t>
            </w:r>
          </w:p>
        </w:tc>
        <w:tc>
          <w:tcPr>
            <w:tcW w:w="3784" w:type="dxa"/>
            <w:tcBorders>
              <w:top w:val="nil"/>
              <w:left w:val="nil"/>
              <w:bottom w:val="nil"/>
              <w:right w:val="nil"/>
              <w:insideH w:val="nil"/>
              <w:insideV w:val="nil"/>
            </w:tcBorders>
            <w:vAlign w:val="center"/>
          </w:tcPr>
          <w:p w14:paraId="2CF8B64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4C9442E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26BCD28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0A827184">
        <w:trPr>
          <w:cantSplit/>
          <w:trHeight w:val="0" w:hRule="atLeast"/>
          <w:jc w:val="center"/>
        </w:trPr>
        <w:tc>
          <w:tcPr>
            <w:tcW w:w="3784" w:type="dxa"/>
            <w:tcBorders>
              <w:top w:val="nil"/>
              <w:left w:val="nil"/>
              <w:bottom w:val="nil"/>
              <w:right w:val="nil"/>
              <w:insideH w:val="nil"/>
              <w:insideV w:val="nil"/>
            </w:tcBorders>
            <w:vAlign w:val="center"/>
          </w:tcPr>
          <w:p w14:paraId="12503CC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drinking_lm</w:t>
            </w:r>
          </w:p>
        </w:tc>
        <w:tc>
          <w:tcPr>
            <w:tcW w:w="3784" w:type="dxa"/>
            <w:tcBorders>
              <w:top w:val="nil"/>
              <w:left w:val="nil"/>
              <w:bottom w:val="nil"/>
              <w:right w:val="nil"/>
              <w:insideH w:val="nil"/>
              <w:insideV w:val="nil"/>
            </w:tcBorders>
            <w:vAlign w:val="center"/>
          </w:tcPr>
          <w:p w14:paraId="68D3524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5225</w:t>
            </w:r>
          </w:p>
        </w:tc>
        <w:tc>
          <w:tcPr>
            <w:tcW w:w="3784" w:type="dxa"/>
            <w:tcBorders>
              <w:top w:val="nil"/>
              <w:left w:val="nil"/>
              <w:bottom w:val="nil"/>
              <w:right w:val="nil"/>
              <w:insideH w:val="nil"/>
              <w:insideV w:val="nil"/>
            </w:tcBorders>
            <w:vAlign w:val="center"/>
          </w:tcPr>
          <w:p w14:paraId="06C1101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w:t>
            </w:r>
          </w:p>
        </w:tc>
        <w:tc>
          <w:tcPr>
            <w:tcW w:w="3784" w:type="dxa"/>
            <w:tcBorders>
              <w:top w:val="nil"/>
              <w:left w:val="nil"/>
              <w:bottom w:val="nil"/>
              <w:right w:val="nil"/>
              <w:insideH w:val="nil"/>
              <w:insideV w:val="nil"/>
            </w:tcBorders>
            <w:vAlign w:val="center"/>
          </w:tcPr>
          <w:p w14:paraId="61B4166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0.019</w:t>
            </w:r>
          </w:p>
        </w:tc>
      </w:tr>
      <w:tr w14:paraId="62F7B3E1">
        <w:trPr>
          <w:cantSplit/>
          <w:trHeight w:val="0" w:hRule="atLeast"/>
          <w:jc w:val="center"/>
        </w:trPr>
        <w:tc>
          <w:tcPr>
            <w:tcW w:w="3784" w:type="dxa"/>
            <w:tcBorders>
              <w:top w:val="nil"/>
              <w:left w:val="nil"/>
              <w:bottom w:val="nil"/>
              <w:right w:val="nil"/>
              <w:insideH w:val="nil"/>
              <w:insideV w:val="nil"/>
            </w:tcBorders>
            <w:vAlign w:val="center"/>
          </w:tcPr>
          <w:p w14:paraId="15DB79B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pa_status_lm</w:t>
            </w:r>
          </w:p>
        </w:tc>
        <w:tc>
          <w:tcPr>
            <w:tcW w:w="3784" w:type="dxa"/>
            <w:tcBorders>
              <w:top w:val="nil"/>
              <w:left w:val="nil"/>
              <w:bottom w:val="nil"/>
              <w:right w:val="nil"/>
              <w:insideH w:val="nil"/>
              <w:insideV w:val="nil"/>
            </w:tcBorders>
            <w:vAlign w:val="center"/>
          </w:tcPr>
          <w:p w14:paraId="54B0154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3679</w:t>
            </w:r>
          </w:p>
        </w:tc>
        <w:tc>
          <w:tcPr>
            <w:tcW w:w="3784" w:type="dxa"/>
            <w:tcBorders>
              <w:top w:val="nil"/>
              <w:left w:val="nil"/>
              <w:bottom w:val="nil"/>
              <w:right w:val="nil"/>
              <w:insideH w:val="nil"/>
              <w:insideV w:val="nil"/>
            </w:tcBorders>
            <w:vAlign w:val="center"/>
          </w:tcPr>
          <w:p w14:paraId="3D76338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1547</w:t>
            </w:r>
          </w:p>
        </w:tc>
        <w:tc>
          <w:tcPr>
            <w:tcW w:w="3784" w:type="dxa"/>
            <w:tcBorders>
              <w:top w:val="nil"/>
              <w:left w:val="nil"/>
              <w:bottom w:val="nil"/>
              <w:right w:val="nil"/>
              <w:insideH w:val="nil"/>
              <w:insideV w:val="nil"/>
            </w:tcBorders>
            <w:vAlign w:val="center"/>
          </w:tcPr>
          <w:p w14:paraId="0FE6BFE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29.60</w:t>
            </w:r>
          </w:p>
        </w:tc>
      </w:tr>
      <w:tr w14:paraId="5D57F444">
        <w:trPr>
          <w:cantSplit/>
          <w:trHeight w:val="0" w:hRule="atLeast"/>
          <w:jc w:val="center"/>
        </w:trPr>
        <w:tc>
          <w:tcPr>
            <w:tcW w:w="3784" w:type="dxa"/>
            <w:tcBorders>
              <w:top w:val="nil"/>
              <w:left w:val="nil"/>
              <w:bottom w:val="nil"/>
              <w:right w:val="nil"/>
              <w:insideH w:val="nil"/>
              <w:insideV w:val="nil"/>
            </w:tcBorders>
            <w:vAlign w:val="center"/>
          </w:tcPr>
          <w:p w14:paraId="656534B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sbp_lm</w:t>
            </w:r>
          </w:p>
        </w:tc>
        <w:tc>
          <w:tcPr>
            <w:tcW w:w="3784" w:type="dxa"/>
            <w:tcBorders>
              <w:top w:val="nil"/>
              <w:left w:val="nil"/>
              <w:bottom w:val="nil"/>
              <w:right w:val="nil"/>
              <w:insideH w:val="nil"/>
              <w:insideV w:val="nil"/>
            </w:tcBorders>
            <w:vAlign w:val="center"/>
          </w:tcPr>
          <w:p w14:paraId="1531BB3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07E40C7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58C5856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44B01918">
        <w:trPr>
          <w:cantSplit/>
          <w:trHeight w:val="0" w:hRule="atLeast"/>
          <w:jc w:val="center"/>
        </w:trPr>
        <w:tc>
          <w:tcPr>
            <w:tcW w:w="3784" w:type="dxa"/>
            <w:tcBorders>
              <w:top w:val="nil"/>
              <w:left w:val="nil"/>
              <w:bottom w:val="nil"/>
              <w:right w:val="nil"/>
              <w:insideH w:val="nil"/>
              <w:insideV w:val="nil"/>
            </w:tcBorders>
            <w:vAlign w:val="center"/>
          </w:tcPr>
          <w:p w14:paraId="106DC71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dbp_lm</w:t>
            </w:r>
          </w:p>
        </w:tc>
        <w:tc>
          <w:tcPr>
            <w:tcW w:w="3784" w:type="dxa"/>
            <w:tcBorders>
              <w:top w:val="nil"/>
              <w:left w:val="nil"/>
              <w:bottom w:val="nil"/>
              <w:right w:val="nil"/>
              <w:insideH w:val="nil"/>
              <w:insideV w:val="nil"/>
            </w:tcBorders>
            <w:vAlign w:val="center"/>
          </w:tcPr>
          <w:p w14:paraId="71C18F2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6992E96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1CBD262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3C38CB53">
        <w:trPr>
          <w:cantSplit/>
          <w:trHeight w:val="0" w:hRule="atLeast"/>
          <w:jc w:val="center"/>
        </w:trPr>
        <w:tc>
          <w:tcPr>
            <w:tcW w:w="3784" w:type="dxa"/>
            <w:tcBorders>
              <w:top w:val="nil"/>
              <w:left w:val="nil"/>
              <w:bottom w:val="nil"/>
              <w:right w:val="nil"/>
              <w:insideH w:val="nil"/>
              <w:insideV w:val="nil"/>
            </w:tcBorders>
            <w:vAlign w:val="center"/>
          </w:tcPr>
          <w:p w14:paraId="38EFE24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diabetes_lm</w:t>
            </w:r>
          </w:p>
        </w:tc>
        <w:tc>
          <w:tcPr>
            <w:tcW w:w="3784" w:type="dxa"/>
            <w:tcBorders>
              <w:top w:val="nil"/>
              <w:left w:val="nil"/>
              <w:bottom w:val="nil"/>
              <w:right w:val="nil"/>
              <w:insideH w:val="nil"/>
              <w:insideV w:val="nil"/>
            </w:tcBorders>
            <w:vAlign w:val="center"/>
          </w:tcPr>
          <w:p w14:paraId="49FA3C7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2104FB1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6490A19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414F7A0B">
        <w:trPr>
          <w:cantSplit/>
          <w:trHeight w:val="0" w:hRule="atLeast"/>
          <w:jc w:val="center"/>
        </w:trPr>
        <w:tc>
          <w:tcPr>
            <w:tcW w:w="3784" w:type="dxa"/>
            <w:tcBorders>
              <w:top w:val="nil"/>
              <w:left w:val="nil"/>
              <w:bottom w:val="nil"/>
              <w:right w:val="nil"/>
              <w:insideH w:val="nil"/>
              <w:insideV w:val="nil"/>
            </w:tcBorders>
            <w:vAlign w:val="center"/>
          </w:tcPr>
          <w:p w14:paraId="4EA5C88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egfr_lm</w:t>
            </w:r>
          </w:p>
        </w:tc>
        <w:tc>
          <w:tcPr>
            <w:tcW w:w="3784" w:type="dxa"/>
            <w:tcBorders>
              <w:top w:val="nil"/>
              <w:left w:val="nil"/>
              <w:bottom w:val="nil"/>
              <w:right w:val="nil"/>
              <w:insideH w:val="nil"/>
              <w:insideV w:val="nil"/>
            </w:tcBorders>
            <w:vAlign w:val="center"/>
          </w:tcPr>
          <w:p w14:paraId="0ABC64D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33668D8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64AB42E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3233453D">
        <w:trPr>
          <w:cantSplit/>
          <w:trHeight w:val="0" w:hRule="atLeast"/>
          <w:jc w:val="center"/>
        </w:trPr>
        <w:tc>
          <w:tcPr>
            <w:tcW w:w="3784" w:type="dxa"/>
            <w:tcBorders>
              <w:top w:val="nil"/>
              <w:left w:val="nil"/>
              <w:bottom w:val="nil"/>
              <w:right w:val="nil"/>
              <w:insideH w:val="nil"/>
              <w:insideV w:val="nil"/>
            </w:tcBorders>
            <w:vAlign w:val="center"/>
          </w:tcPr>
          <w:p w14:paraId="6E3D002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antihypertensive_lm</w:t>
            </w:r>
          </w:p>
        </w:tc>
        <w:tc>
          <w:tcPr>
            <w:tcW w:w="3784" w:type="dxa"/>
            <w:tcBorders>
              <w:top w:val="nil"/>
              <w:left w:val="nil"/>
              <w:bottom w:val="nil"/>
              <w:right w:val="nil"/>
              <w:insideH w:val="nil"/>
              <w:insideV w:val="nil"/>
            </w:tcBorders>
            <w:vAlign w:val="center"/>
          </w:tcPr>
          <w:p w14:paraId="20702B0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5226</w:t>
            </w:r>
          </w:p>
        </w:tc>
        <w:tc>
          <w:tcPr>
            <w:tcW w:w="3784" w:type="dxa"/>
            <w:tcBorders>
              <w:top w:val="nil"/>
              <w:left w:val="nil"/>
              <w:bottom w:val="nil"/>
              <w:right w:val="nil"/>
              <w:insideH w:val="nil"/>
              <w:insideV w:val="nil"/>
            </w:tcBorders>
            <w:vAlign w:val="center"/>
          </w:tcPr>
          <w:p w14:paraId="48E9D0F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w:t>
            </w:r>
          </w:p>
        </w:tc>
        <w:tc>
          <w:tcPr>
            <w:tcW w:w="3784" w:type="dxa"/>
            <w:tcBorders>
              <w:top w:val="nil"/>
              <w:left w:val="nil"/>
              <w:bottom w:val="nil"/>
              <w:right w:val="nil"/>
              <w:insideH w:val="nil"/>
              <w:insideV w:val="nil"/>
            </w:tcBorders>
            <w:vAlign w:val="center"/>
          </w:tcPr>
          <w:p w14:paraId="1029038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0.000</w:t>
            </w:r>
          </w:p>
        </w:tc>
      </w:tr>
      <w:tr w14:paraId="2C4CFCC7">
        <w:trPr>
          <w:cantSplit/>
          <w:trHeight w:val="0" w:hRule="atLeast"/>
          <w:jc w:val="center"/>
        </w:trPr>
        <w:tc>
          <w:tcPr>
            <w:tcW w:w="3784" w:type="dxa"/>
            <w:tcBorders>
              <w:top w:val="nil"/>
              <w:left w:val="nil"/>
              <w:bottom w:val="nil"/>
              <w:right w:val="nil"/>
              <w:insideH w:val="nil"/>
              <w:insideV w:val="nil"/>
            </w:tcBorders>
            <w:vAlign w:val="center"/>
          </w:tcPr>
          <w:p w14:paraId="21BF443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glucose_lowering_lm</w:t>
            </w:r>
          </w:p>
        </w:tc>
        <w:tc>
          <w:tcPr>
            <w:tcW w:w="3784" w:type="dxa"/>
            <w:tcBorders>
              <w:top w:val="nil"/>
              <w:left w:val="nil"/>
              <w:bottom w:val="nil"/>
              <w:right w:val="nil"/>
              <w:insideH w:val="nil"/>
              <w:insideV w:val="nil"/>
            </w:tcBorders>
            <w:vAlign w:val="center"/>
          </w:tcPr>
          <w:p w14:paraId="26E3BD8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5090</w:t>
            </w:r>
          </w:p>
        </w:tc>
        <w:tc>
          <w:tcPr>
            <w:tcW w:w="3784" w:type="dxa"/>
            <w:tcBorders>
              <w:top w:val="nil"/>
              <w:left w:val="nil"/>
              <w:bottom w:val="nil"/>
              <w:right w:val="nil"/>
              <w:insideH w:val="nil"/>
              <w:insideV w:val="nil"/>
            </w:tcBorders>
            <w:vAlign w:val="center"/>
          </w:tcPr>
          <w:p w14:paraId="6805AF7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136</w:t>
            </w:r>
          </w:p>
        </w:tc>
        <w:tc>
          <w:tcPr>
            <w:tcW w:w="3784" w:type="dxa"/>
            <w:tcBorders>
              <w:top w:val="nil"/>
              <w:left w:val="nil"/>
              <w:bottom w:val="nil"/>
              <w:right w:val="nil"/>
              <w:insideH w:val="nil"/>
              <w:insideV w:val="nil"/>
            </w:tcBorders>
            <w:vAlign w:val="center"/>
          </w:tcPr>
          <w:p w14:paraId="28B18B8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2.602</w:t>
            </w:r>
          </w:p>
        </w:tc>
      </w:tr>
      <w:tr w14:paraId="691A4907">
        <w:trPr>
          <w:cantSplit/>
          <w:trHeight w:val="0" w:hRule="atLeast"/>
          <w:jc w:val="center"/>
        </w:trPr>
        <w:tc>
          <w:tcPr>
            <w:tcW w:w="3784" w:type="dxa"/>
            <w:tcBorders>
              <w:top w:val="nil"/>
              <w:left w:val="nil"/>
              <w:bottom w:val="nil"/>
              <w:right w:val="nil"/>
              <w:insideH w:val="nil"/>
              <w:insideV w:val="nil"/>
            </w:tcBorders>
            <w:vAlign w:val="center"/>
          </w:tcPr>
          <w:p w14:paraId="3FB954C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oral_glucose_lowering_lm</w:t>
            </w:r>
          </w:p>
        </w:tc>
        <w:tc>
          <w:tcPr>
            <w:tcW w:w="3784" w:type="dxa"/>
            <w:tcBorders>
              <w:top w:val="nil"/>
              <w:left w:val="nil"/>
              <w:bottom w:val="nil"/>
              <w:right w:val="nil"/>
              <w:insideH w:val="nil"/>
              <w:insideV w:val="nil"/>
            </w:tcBorders>
            <w:vAlign w:val="center"/>
          </w:tcPr>
          <w:p w14:paraId="5556D0C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5090</w:t>
            </w:r>
          </w:p>
        </w:tc>
        <w:tc>
          <w:tcPr>
            <w:tcW w:w="3784" w:type="dxa"/>
            <w:tcBorders>
              <w:top w:val="nil"/>
              <w:left w:val="nil"/>
              <w:bottom w:val="nil"/>
              <w:right w:val="nil"/>
              <w:insideH w:val="nil"/>
              <w:insideV w:val="nil"/>
            </w:tcBorders>
            <w:vAlign w:val="center"/>
          </w:tcPr>
          <w:p w14:paraId="35791B1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136</w:t>
            </w:r>
          </w:p>
        </w:tc>
        <w:tc>
          <w:tcPr>
            <w:tcW w:w="3784" w:type="dxa"/>
            <w:tcBorders>
              <w:top w:val="nil"/>
              <w:left w:val="nil"/>
              <w:bottom w:val="nil"/>
              <w:right w:val="nil"/>
              <w:insideH w:val="nil"/>
              <w:insideV w:val="nil"/>
            </w:tcBorders>
            <w:vAlign w:val="center"/>
          </w:tcPr>
          <w:p w14:paraId="0358D2A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2.602</w:t>
            </w:r>
          </w:p>
        </w:tc>
      </w:tr>
      <w:tr w14:paraId="72B19BD3">
        <w:trPr>
          <w:cantSplit/>
          <w:trHeight w:val="0" w:hRule="atLeast"/>
          <w:jc w:val="center"/>
        </w:trPr>
        <w:tc>
          <w:tcPr>
            <w:tcW w:w="3784" w:type="dxa"/>
            <w:tcBorders>
              <w:top w:val="nil"/>
              <w:left w:val="nil"/>
              <w:bottom w:val="nil"/>
              <w:right w:val="nil"/>
              <w:insideH w:val="nil"/>
              <w:insideV w:val="nil"/>
            </w:tcBorders>
            <w:vAlign w:val="center"/>
          </w:tcPr>
          <w:p w14:paraId="1EB8FBE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insulin_lm</w:t>
            </w:r>
          </w:p>
        </w:tc>
        <w:tc>
          <w:tcPr>
            <w:tcW w:w="3784" w:type="dxa"/>
            <w:tcBorders>
              <w:top w:val="nil"/>
              <w:left w:val="nil"/>
              <w:bottom w:val="nil"/>
              <w:right w:val="nil"/>
              <w:insideH w:val="nil"/>
              <w:insideV w:val="nil"/>
            </w:tcBorders>
            <w:vAlign w:val="center"/>
          </w:tcPr>
          <w:p w14:paraId="2197EFC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5090</w:t>
            </w:r>
          </w:p>
        </w:tc>
        <w:tc>
          <w:tcPr>
            <w:tcW w:w="3784" w:type="dxa"/>
            <w:tcBorders>
              <w:top w:val="nil"/>
              <w:left w:val="nil"/>
              <w:bottom w:val="nil"/>
              <w:right w:val="nil"/>
              <w:insideH w:val="nil"/>
              <w:insideV w:val="nil"/>
            </w:tcBorders>
            <w:vAlign w:val="center"/>
          </w:tcPr>
          <w:p w14:paraId="39DC2A6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136</w:t>
            </w:r>
          </w:p>
        </w:tc>
        <w:tc>
          <w:tcPr>
            <w:tcW w:w="3784" w:type="dxa"/>
            <w:tcBorders>
              <w:top w:val="nil"/>
              <w:left w:val="nil"/>
              <w:bottom w:val="nil"/>
              <w:right w:val="nil"/>
              <w:insideH w:val="nil"/>
              <w:insideV w:val="nil"/>
            </w:tcBorders>
            <w:vAlign w:val="center"/>
          </w:tcPr>
          <w:p w14:paraId="533E4EC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2.602</w:t>
            </w:r>
          </w:p>
        </w:tc>
      </w:tr>
      <w:tr w14:paraId="7F8A9BDA">
        <w:trPr>
          <w:cantSplit/>
          <w:trHeight w:val="0" w:hRule="atLeast"/>
          <w:jc w:val="center"/>
        </w:trPr>
        <w:tc>
          <w:tcPr>
            <w:tcW w:w="3784" w:type="dxa"/>
            <w:tcBorders>
              <w:top w:val="nil"/>
              <w:left w:val="nil"/>
              <w:bottom w:val="nil"/>
              <w:right w:val="nil"/>
              <w:insideH w:val="nil"/>
              <w:insideV w:val="nil"/>
            </w:tcBorders>
            <w:vAlign w:val="center"/>
          </w:tcPr>
          <w:p w14:paraId="4268050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lipid_lowering_lm</w:t>
            </w:r>
          </w:p>
        </w:tc>
        <w:tc>
          <w:tcPr>
            <w:tcW w:w="3784" w:type="dxa"/>
            <w:tcBorders>
              <w:top w:val="nil"/>
              <w:left w:val="nil"/>
              <w:bottom w:val="nil"/>
              <w:right w:val="nil"/>
              <w:insideH w:val="nil"/>
              <w:insideV w:val="nil"/>
            </w:tcBorders>
            <w:vAlign w:val="center"/>
          </w:tcPr>
          <w:p w14:paraId="4F9AB7C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4882</w:t>
            </w:r>
          </w:p>
        </w:tc>
        <w:tc>
          <w:tcPr>
            <w:tcW w:w="3784" w:type="dxa"/>
            <w:tcBorders>
              <w:top w:val="nil"/>
              <w:left w:val="nil"/>
              <w:bottom w:val="nil"/>
              <w:right w:val="nil"/>
              <w:insideH w:val="nil"/>
              <w:insideV w:val="nil"/>
            </w:tcBorders>
            <w:vAlign w:val="center"/>
          </w:tcPr>
          <w:p w14:paraId="32E7079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344</w:t>
            </w:r>
          </w:p>
        </w:tc>
        <w:tc>
          <w:tcPr>
            <w:tcW w:w="3784" w:type="dxa"/>
            <w:tcBorders>
              <w:top w:val="nil"/>
              <w:left w:val="nil"/>
              <w:bottom w:val="nil"/>
              <w:right w:val="nil"/>
              <w:insideH w:val="nil"/>
              <w:insideV w:val="nil"/>
            </w:tcBorders>
            <w:vAlign w:val="center"/>
          </w:tcPr>
          <w:p w14:paraId="5F8E4C2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6.582</w:t>
            </w:r>
          </w:p>
        </w:tc>
      </w:tr>
      <w:tr w14:paraId="707E6007">
        <w:trPr>
          <w:cantSplit/>
          <w:trHeight w:val="0" w:hRule="atLeast"/>
          <w:jc w:val="center"/>
        </w:trPr>
        <w:tc>
          <w:tcPr>
            <w:tcW w:w="3784" w:type="dxa"/>
            <w:tcBorders>
              <w:top w:val="nil"/>
              <w:left w:val="nil"/>
              <w:bottom w:val="nil"/>
              <w:right w:val="nil"/>
              <w:insideH w:val="nil"/>
              <w:insideV w:val="nil"/>
            </w:tcBorders>
            <w:vAlign w:val="center"/>
          </w:tcPr>
          <w:p w14:paraId="47B98A6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death_date_rev</w:t>
            </w:r>
          </w:p>
        </w:tc>
        <w:tc>
          <w:tcPr>
            <w:tcW w:w="3784" w:type="dxa"/>
            <w:tcBorders>
              <w:top w:val="nil"/>
              <w:left w:val="nil"/>
              <w:bottom w:val="nil"/>
              <w:right w:val="nil"/>
              <w:insideH w:val="nil"/>
              <w:insideV w:val="nil"/>
            </w:tcBorders>
            <w:vAlign w:val="center"/>
          </w:tcPr>
          <w:p w14:paraId="5089F19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165</w:t>
            </w:r>
          </w:p>
        </w:tc>
        <w:tc>
          <w:tcPr>
            <w:tcW w:w="3784" w:type="dxa"/>
            <w:tcBorders>
              <w:top w:val="nil"/>
              <w:left w:val="nil"/>
              <w:bottom w:val="nil"/>
              <w:right w:val="nil"/>
              <w:insideH w:val="nil"/>
              <w:insideV w:val="nil"/>
            </w:tcBorders>
            <w:vAlign w:val="center"/>
          </w:tcPr>
          <w:p w14:paraId="45971C6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5061</w:t>
            </w:r>
          </w:p>
        </w:tc>
        <w:tc>
          <w:tcPr>
            <w:tcW w:w="3784" w:type="dxa"/>
            <w:tcBorders>
              <w:top w:val="nil"/>
              <w:left w:val="nil"/>
              <w:bottom w:val="nil"/>
              <w:right w:val="nil"/>
              <w:insideH w:val="nil"/>
              <w:insideV w:val="nil"/>
            </w:tcBorders>
            <w:vAlign w:val="center"/>
          </w:tcPr>
          <w:p w14:paraId="05B4546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96.84</w:t>
            </w:r>
          </w:p>
        </w:tc>
      </w:tr>
      <w:tr w14:paraId="1B3FE334">
        <w:trPr>
          <w:cantSplit/>
          <w:trHeight w:val="0" w:hRule="atLeast"/>
          <w:jc w:val="center"/>
        </w:trPr>
        <w:tc>
          <w:tcPr>
            <w:tcW w:w="3784" w:type="dxa"/>
            <w:tcBorders>
              <w:top w:val="nil"/>
              <w:left w:val="nil"/>
              <w:bottom w:val="single" w:color="000000" w:sz="10" w:space="0"/>
              <w:right w:val="nil"/>
              <w:insideH w:val="nil"/>
              <w:insideV w:val="nil"/>
            </w:tcBorders>
            <w:vAlign w:val="center"/>
          </w:tcPr>
          <w:p w14:paraId="30ABA32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death_time_rev</w:t>
            </w:r>
          </w:p>
        </w:tc>
        <w:tc>
          <w:tcPr>
            <w:tcW w:w="3784" w:type="dxa"/>
            <w:tcBorders>
              <w:top w:val="nil"/>
              <w:left w:val="nil"/>
              <w:bottom w:val="single" w:color="000000" w:sz="10" w:space="0"/>
              <w:right w:val="nil"/>
              <w:insideH w:val="nil"/>
              <w:insideV w:val="nil"/>
            </w:tcBorders>
            <w:vAlign w:val="center"/>
          </w:tcPr>
          <w:p w14:paraId="560859E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165</w:t>
            </w:r>
          </w:p>
        </w:tc>
        <w:tc>
          <w:tcPr>
            <w:tcW w:w="3784" w:type="dxa"/>
            <w:tcBorders>
              <w:top w:val="nil"/>
              <w:left w:val="nil"/>
              <w:bottom w:val="single" w:color="000000" w:sz="10" w:space="0"/>
              <w:right w:val="nil"/>
              <w:insideH w:val="nil"/>
              <w:insideV w:val="nil"/>
            </w:tcBorders>
            <w:vAlign w:val="center"/>
          </w:tcPr>
          <w:p w14:paraId="35B926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5061</w:t>
            </w:r>
          </w:p>
        </w:tc>
        <w:tc>
          <w:tcPr>
            <w:tcW w:w="3784" w:type="dxa"/>
            <w:tcBorders>
              <w:top w:val="nil"/>
              <w:left w:val="nil"/>
              <w:bottom w:val="single" w:color="000000" w:sz="10" w:space="0"/>
              <w:right w:val="nil"/>
              <w:insideH w:val="nil"/>
              <w:insideV w:val="nil"/>
            </w:tcBorders>
            <w:vAlign w:val="center"/>
          </w:tcPr>
          <w:p w14:paraId="5E00BAD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96.84</w:t>
            </w:r>
          </w:p>
        </w:tc>
      </w:tr>
    </w:tbl>
    <w:p w14:paraId="75B58A47">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24C99F93">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1B72E9E0">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20B05E2D">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1ABA987C">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48B3CE5">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6D15BFA">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4534468">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F594DF2">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77EA62F">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7364BFF5">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0606ED9">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209975C">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S3. Covariates, complete-case denominators, stroke events, model degrees of freedom, and events per parameter for the four principal Cox models.</w:t>
      </w:r>
    </w:p>
    <w:tbl>
      <w:tblPr>
        <w:tblStyle w:val="32"/>
        <w:tblW w:w="0" w:type="auto"/>
        <w:jc w:val="center"/>
        <w:tblLayout w:type="autofit"/>
        <w:tblCellMar>
          <w:top w:w="0" w:type="dxa"/>
          <w:left w:w="108" w:type="dxa"/>
          <w:bottom w:w="0" w:type="dxa"/>
          <w:right w:w="108" w:type="dxa"/>
        </w:tblCellMar>
      </w:tblPr>
      <w:tblGrid>
        <w:gridCol w:w="1892"/>
        <w:gridCol w:w="1892"/>
        <w:gridCol w:w="1892"/>
        <w:gridCol w:w="1892"/>
        <w:gridCol w:w="1892"/>
        <w:gridCol w:w="1892"/>
        <w:gridCol w:w="1892"/>
        <w:gridCol w:w="1892"/>
      </w:tblGrid>
      <w:tr w14:paraId="170F4890">
        <w:trPr>
          <w:cantSplit/>
          <w:trHeight w:val="0" w:hRule="atLeast"/>
          <w:tblHeader/>
          <w:jc w:val="center"/>
        </w:trPr>
        <w:tc>
          <w:tcPr>
            <w:tcW w:w="1892" w:type="dxa"/>
            <w:tcBorders>
              <w:top w:val="single" w:color="000000" w:sz="10" w:space="0"/>
              <w:left w:val="nil"/>
              <w:bottom w:val="single" w:color="000000" w:sz="10" w:space="0"/>
              <w:right w:val="nil"/>
              <w:insideH w:val="nil"/>
              <w:insideV w:val="nil"/>
            </w:tcBorders>
            <w:vAlign w:val="center"/>
          </w:tcPr>
          <w:p w14:paraId="7EDA127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3"/>
              </w:rPr>
              <w:t>Model</w:t>
            </w:r>
          </w:p>
        </w:tc>
        <w:tc>
          <w:tcPr>
            <w:tcW w:w="1892" w:type="dxa"/>
            <w:tcBorders>
              <w:top w:val="single" w:color="000000" w:sz="10" w:space="0"/>
              <w:left w:val="nil"/>
              <w:bottom w:val="single" w:color="000000" w:sz="10" w:space="0"/>
              <w:right w:val="nil"/>
              <w:insideH w:val="nil"/>
              <w:insideV w:val="nil"/>
            </w:tcBorders>
            <w:vAlign w:val="center"/>
          </w:tcPr>
          <w:p w14:paraId="52B19B6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Covariates</w:t>
            </w:r>
          </w:p>
        </w:tc>
        <w:tc>
          <w:tcPr>
            <w:tcW w:w="1892" w:type="dxa"/>
            <w:tcBorders>
              <w:top w:val="single" w:color="000000" w:sz="10" w:space="0"/>
              <w:left w:val="nil"/>
              <w:bottom w:val="single" w:color="000000" w:sz="10" w:space="0"/>
              <w:right w:val="nil"/>
              <w:insideH w:val="nil"/>
              <w:insideV w:val="nil"/>
            </w:tcBorders>
            <w:vAlign w:val="center"/>
          </w:tcPr>
          <w:p w14:paraId="594E90E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n</w:t>
            </w:r>
          </w:p>
        </w:tc>
        <w:tc>
          <w:tcPr>
            <w:tcW w:w="1892" w:type="dxa"/>
            <w:tcBorders>
              <w:top w:val="single" w:color="000000" w:sz="10" w:space="0"/>
              <w:left w:val="nil"/>
              <w:bottom w:val="single" w:color="000000" w:sz="10" w:space="0"/>
              <w:right w:val="nil"/>
              <w:insideH w:val="nil"/>
              <w:insideV w:val="nil"/>
            </w:tcBorders>
            <w:vAlign w:val="center"/>
          </w:tcPr>
          <w:p w14:paraId="7561497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Events</w:t>
            </w:r>
          </w:p>
        </w:tc>
        <w:tc>
          <w:tcPr>
            <w:tcW w:w="1892" w:type="dxa"/>
            <w:tcBorders>
              <w:top w:val="single" w:color="000000" w:sz="10" w:space="0"/>
              <w:left w:val="nil"/>
              <w:bottom w:val="single" w:color="000000" w:sz="10" w:space="0"/>
              <w:right w:val="nil"/>
              <w:insideH w:val="nil"/>
              <w:insideV w:val="nil"/>
            </w:tcBorders>
            <w:vAlign w:val="center"/>
          </w:tcPr>
          <w:p w14:paraId="7D6B0B3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Parameters, continuous</w:t>
            </w:r>
          </w:p>
        </w:tc>
        <w:tc>
          <w:tcPr>
            <w:tcW w:w="1892" w:type="dxa"/>
            <w:tcBorders>
              <w:top w:val="single" w:color="000000" w:sz="10" w:space="0"/>
              <w:left w:val="nil"/>
              <w:bottom w:val="single" w:color="000000" w:sz="10" w:space="0"/>
              <w:right w:val="nil"/>
              <w:insideH w:val="nil"/>
              <w:insideV w:val="nil"/>
            </w:tcBorders>
            <w:vAlign w:val="center"/>
          </w:tcPr>
          <w:p w14:paraId="3655231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EPV, continuous</w:t>
            </w:r>
          </w:p>
        </w:tc>
        <w:tc>
          <w:tcPr>
            <w:tcW w:w="1892" w:type="dxa"/>
            <w:tcBorders>
              <w:top w:val="single" w:color="000000" w:sz="10" w:space="0"/>
              <w:left w:val="nil"/>
              <w:bottom w:val="single" w:color="000000" w:sz="10" w:space="0"/>
              <w:right w:val="nil"/>
              <w:insideH w:val="nil"/>
              <w:insideV w:val="nil"/>
            </w:tcBorders>
            <w:vAlign w:val="center"/>
          </w:tcPr>
          <w:p w14:paraId="779A7ED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Parameters, quartiles</w:t>
            </w:r>
          </w:p>
        </w:tc>
        <w:tc>
          <w:tcPr>
            <w:tcW w:w="1892" w:type="dxa"/>
            <w:tcBorders>
              <w:top w:val="single" w:color="000000" w:sz="10" w:space="0"/>
              <w:left w:val="nil"/>
              <w:bottom w:val="single" w:color="000000" w:sz="10" w:space="0"/>
              <w:right w:val="nil"/>
              <w:insideH w:val="nil"/>
              <w:insideV w:val="nil"/>
            </w:tcBorders>
            <w:vAlign w:val="center"/>
          </w:tcPr>
          <w:p w14:paraId="2724EF6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EPV, quartiles</w:t>
            </w:r>
          </w:p>
        </w:tc>
      </w:tr>
      <w:tr w14:paraId="5E63D8B7">
        <w:trPr>
          <w:cantSplit/>
          <w:trHeight w:val="0" w:hRule="atLeast"/>
          <w:jc w:val="center"/>
        </w:trPr>
        <w:tc>
          <w:tcPr>
            <w:tcW w:w="1892" w:type="dxa"/>
            <w:tcBorders>
              <w:top w:val="nil"/>
              <w:left w:val="nil"/>
              <w:bottom w:val="nil"/>
              <w:right w:val="nil"/>
              <w:insideH w:val="nil"/>
              <w:insideV w:val="nil"/>
            </w:tcBorders>
            <w:vAlign w:val="center"/>
          </w:tcPr>
          <w:p w14:paraId="5830337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Model 1</w:t>
            </w:r>
          </w:p>
        </w:tc>
        <w:tc>
          <w:tcPr>
            <w:tcW w:w="1892" w:type="dxa"/>
            <w:tcBorders>
              <w:top w:val="nil"/>
              <w:left w:val="nil"/>
              <w:bottom w:val="nil"/>
              <w:right w:val="nil"/>
              <w:insideH w:val="nil"/>
              <w:insideV w:val="nil"/>
            </w:tcBorders>
            <w:vAlign w:val="center"/>
          </w:tcPr>
          <w:p w14:paraId="2F5A593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Unadjusted</w:t>
            </w:r>
          </w:p>
        </w:tc>
        <w:tc>
          <w:tcPr>
            <w:tcW w:w="1892" w:type="dxa"/>
            <w:tcBorders>
              <w:top w:val="nil"/>
              <w:left w:val="nil"/>
              <w:bottom w:val="nil"/>
              <w:right w:val="nil"/>
              <w:insideH w:val="nil"/>
              <w:insideV w:val="nil"/>
            </w:tcBorders>
            <w:vAlign w:val="center"/>
          </w:tcPr>
          <w:p w14:paraId="5AE92C9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6FD54D7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1892" w:type="dxa"/>
            <w:tcBorders>
              <w:top w:val="nil"/>
              <w:left w:val="nil"/>
              <w:bottom w:val="nil"/>
              <w:right w:val="nil"/>
              <w:insideH w:val="nil"/>
              <w:insideV w:val="nil"/>
            </w:tcBorders>
            <w:vAlign w:val="center"/>
          </w:tcPr>
          <w:p w14:paraId="4D31FDB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w:t>
            </w:r>
          </w:p>
        </w:tc>
        <w:tc>
          <w:tcPr>
            <w:tcW w:w="1892" w:type="dxa"/>
            <w:tcBorders>
              <w:top w:val="nil"/>
              <w:left w:val="nil"/>
              <w:bottom w:val="nil"/>
              <w:right w:val="nil"/>
              <w:insideH w:val="nil"/>
              <w:insideV w:val="nil"/>
            </w:tcBorders>
            <w:vAlign w:val="center"/>
          </w:tcPr>
          <w:p w14:paraId="06815BD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452.0</w:t>
            </w:r>
          </w:p>
        </w:tc>
        <w:tc>
          <w:tcPr>
            <w:tcW w:w="1892" w:type="dxa"/>
            <w:tcBorders>
              <w:top w:val="nil"/>
              <w:left w:val="nil"/>
              <w:bottom w:val="nil"/>
              <w:right w:val="nil"/>
              <w:insideH w:val="nil"/>
              <w:insideV w:val="nil"/>
            </w:tcBorders>
            <w:vAlign w:val="center"/>
          </w:tcPr>
          <w:p w14:paraId="347AB4C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w:t>
            </w:r>
          </w:p>
        </w:tc>
        <w:tc>
          <w:tcPr>
            <w:tcW w:w="1892" w:type="dxa"/>
            <w:tcBorders>
              <w:top w:val="nil"/>
              <w:left w:val="nil"/>
              <w:bottom w:val="nil"/>
              <w:right w:val="nil"/>
              <w:insideH w:val="nil"/>
              <w:insideV w:val="nil"/>
            </w:tcBorders>
            <w:vAlign w:val="center"/>
          </w:tcPr>
          <w:p w14:paraId="100D21D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150.7</w:t>
            </w:r>
          </w:p>
        </w:tc>
      </w:tr>
      <w:tr w14:paraId="02979410">
        <w:trPr>
          <w:cantSplit/>
          <w:trHeight w:val="0" w:hRule="atLeast"/>
          <w:jc w:val="center"/>
        </w:trPr>
        <w:tc>
          <w:tcPr>
            <w:tcW w:w="1892" w:type="dxa"/>
            <w:tcBorders>
              <w:top w:val="nil"/>
              <w:left w:val="nil"/>
              <w:bottom w:val="nil"/>
              <w:right w:val="nil"/>
              <w:insideH w:val="nil"/>
              <w:insideV w:val="nil"/>
            </w:tcBorders>
            <w:vAlign w:val="center"/>
          </w:tcPr>
          <w:p w14:paraId="00DB2BC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Model 2</w:t>
            </w:r>
          </w:p>
        </w:tc>
        <w:tc>
          <w:tcPr>
            <w:tcW w:w="1892" w:type="dxa"/>
            <w:tcBorders>
              <w:top w:val="nil"/>
              <w:left w:val="nil"/>
              <w:bottom w:val="nil"/>
              <w:right w:val="nil"/>
              <w:insideH w:val="nil"/>
              <w:insideV w:val="nil"/>
            </w:tcBorders>
            <w:vAlign w:val="center"/>
          </w:tcPr>
          <w:p w14:paraId="7EDAD5A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Age, sex, marital status, education, residence, smoking, drinking, physical activity</w:t>
            </w:r>
          </w:p>
        </w:tc>
        <w:tc>
          <w:tcPr>
            <w:tcW w:w="1892" w:type="dxa"/>
            <w:tcBorders>
              <w:top w:val="nil"/>
              <w:left w:val="nil"/>
              <w:bottom w:val="nil"/>
              <w:right w:val="nil"/>
              <w:insideH w:val="nil"/>
              <w:insideV w:val="nil"/>
            </w:tcBorders>
            <w:vAlign w:val="center"/>
          </w:tcPr>
          <w:p w14:paraId="27D991E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1892" w:type="dxa"/>
            <w:tcBorders>
              <w:top w:val="nil"/>
              <w:left w:val="nil"/>
              <w:bottom w:val="nil"/>
              <w:right w:val="nil"/>
              <w:insideH w:val="nil"/>
              <w:insideV w:val="nil"/>
            </w:tcBorders>
            <w:vAlign w:val="center"/>
          </w:tcPr>
          <w:p w14:paraId="1A0DD69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1892" w:type="dxa"/>
            <w:tcBorders>
              <w:top w:val="nil"/>
              <w:left w:val="nil"/>
              <w:bottom w:val="nil"/>
              <w:right w:val="nil"/>
              <w:insideH w:val="nil"/>
              <w:insideV w:val="nil"/>
            </w:tcBorders>
            <w:vAlign w:val="center"/>
          </w:tcPr>
          <w:p w14:paraId="1C25DCF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10</w:t>
            </w:r>
          </w:p>
        </w:tc>
        <w:tc>
          <w:tcPr>
            <w:tcW w:w="1892" w:type="dxa"/>
            <w:tcBorders>
              <w:top w:val="nil"/>
              <w:left w:val="nil"/>
              <w:bottom w:val="nil"/>
              <w:right w:val="nil"/>
              <w:insideH w:val="nil"/>
              <w:insideV w:val="nil"/>
            </w:tcBorders>
            <w:vAlign w:val="center"/>
          </w:tcPr>
          <w:p w14:paraId="74670D8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1892" w:type="dxa"/>
            <w:tcBorders>
              <w:top w:val="nil"/>
              <w:left w:val="nil"/>
              <w:bottom w:val="nil"/>
              <w:right w:val="nil"/>
              <w:insideH w:val="nil"/>
              <w:insideV w:val="nil"/>
            </w:tcBorders>
            <w:vAlign w:val="center"/>
          </w:tcPr>
          <w:p w14:paraId="7BBE106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w:t>
            </w:r>
          </w:p>
        </w:tc>
        <w:tc>
          <w:tcPr>
            <w:tcW w:w="1892" w:type="dxa"/>
            <w:tcBorders>
              <w:top w:val="nil"/>
              <w:left w:val="nil"/>
              <w:bottom w:val="nil"/>
              <w:right w:val="nil"/>
              <w:insideH w:val="nil"/>
              <w:insideV w:val="nil"/>
            </w:tcBorders>
            <w:vAlign w:val="center"/>
          </w:tcPr>
          <w:p w14:paraId="1847278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24.5</w:t>
            </w:r>
          </w:p>
        </w:tc>
      </w:tr>
      <w:tr w14:paraId="13F240D5">
        <w:trPr>
          <w:cantSplit/>
          <w:trHeight w:val="0" w:hRule="atLeast"/>
          <w:jc w:val="center"/>
        </w:trPr>
        <w:tc>
          <w:tcPr>
            <w:tcW w:w="1892" w:type="dxa"/>
            <w:tcBorders>
              <w:top w:val="nil"/>
              <w:left w:val="nil"/>
              <w:bottom w:val="nil"/>
              <w:right w:val="nil"/>
              <w:insideH w:val="nil"/>
              <w:insideV w:val="nil"/>
            </w:tcBorders>
            <w:vAlign w:val="center"/>
          </w:tcPr>
          <w:p w14:paraId="07673EA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Model 3</w:t>
            </w:r>
          </w:p>
        </w:tc>
        <w:tc>
          <w:tcPr>
            <w:tcW w:w="1892" w:type="dxa"/>
            <w:tcBorders>
              <w:top w:val="nil"/>
              <w:left w:val="nil"/>
              <w:bottom w:val="nil"/>
              <w:right w:val="nil"/>
              <w:insideH w:val="nil"/>
              <w:insideV w:val="nil"/>
            </w:tcBorders>
            <w:vAlign w:val="center"/>
          </w:tcPr>
          <w:p w14:paraId="1ABC343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 + SBP, DBP, diabetes, eGFR</w:t>
            </w:r>
          </w:p>
        </w:tc>
        <w:tc>
          <w:tcPr>
            <w:tcW w:w="1892" w:type="dxa"/>
            <w:tcBorders>
              <w:top w:val="nil"/>
              <w:left w:val="nil"/>
              <w:bottom w:val="nil"/>
              <w:right w:val="nil"/>
              <w:insideH w:val="nil"/>
              <w:insideV w:val="nil"/>
            </w:tcBorders>
            <w:vAlign w:val="center"/>
          </w:tcPr>
          <w:p w14:paraId="14828EC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1892" w:type="dxa"/>
            <w:tcBorders>
              <w:top w:val="nil"/>
              <w:left w:val="nil"/>
              <w:bottom w:val="nil"/>
              <w:right w:val="nil"/>
              <w:insideH w:val="nil"/>
              <w:insideV w:val="nil"/>
            </w:tcBorders>
            <w:vAlign w:val="center"/>
          </w:tcPr>
          <w:p w14:paraId="454880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1892" w:type="dxa"/>
            <w:tcBorders>
              <w:top w:val="nil"/>
              <w:left w:val="nil"/>
              <w:bottom w:val="nil"/>
              <w:right w:val="nil"/>
              <w:insideH w:val="nil"/>
              <w:insideV w:val="nil"/>
            </w:tcBorders>
            <w:vAlign w:val="center"/>
          </w:tcPr>
          <w:p w14:paraId="6917DDD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w:t>
            </w:r>
          </w:p>
        </w:tc>
        <w:tc>
          <w:tcPr>
            <w:tcW w:w="1892" w:type="dxa"/>
            <w:tcBorders>
              <w:top w:val="nil"/>
              <w:left w:val="nil"/>
              <w:bottom w:val="nil"/>
              <w:right w:val="nil"/>
              <w:insideH w:val="nil"/>
              <w:insideV w:val="nil"/>
            </w:tcBorders>
            <w:vAlign w:val="center"/>
          </w:tcPr>
          <w:p w14:paraId="07A1E2E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21.0</w:t>
            </w:r>
          </w:p>
        </w:tc>
        <w:tc>
          <w:tcPr>
            <w:tcW w:w="1892" w:type="dxa"/>
            <w:tcBorders>
              <w:top w:val="nil"/>
              <w:left w:val="nil"/>
              <w:bottom w:val="nil"/>
              <w:right w:val="nil"/>
              <w:insideH w:val="nil"/>
              <w:insideV w:val="nil"/>
            </w:tcBorders>
            <w:vAlign w:val="center"/>
          </w:tcPr>
          <w:p w14:paraId="3983C24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w:t>
            </w:r>
          </w:p>
        </w:tc>
        <w:tc>
          <w:tcPr>
            <w:tcW w:w="1892" w:type="dxa"/>
            <w:tcBorders>
              <w:top w:val="nil"/>
              <w:left w:val="nil"/>
              <w:bottom w:val="nil"/>
              <w:right w:val="nil"/>
              <w:insideH w:val="nil"/>
              <w:insideV w:val="nil"/>
            </w:tcBorders>
            <w:vAlign w:val="center"/>
          </w:tcPr>
          <w:p w14:paraId="63F86A4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18.4</w:t>
            </w:r>
          </w:p>
        </w:tc>
      </w:tr>
      <w:tr w14:paraId="1BB5C044">
        <w:trPr>
          <w:cantSplit/>
          <w:trHeight w:val="0" w:hRule="atLeast"/>
          <w:jc w:val="center"/>
        </w:trPr>
        <w:tc>
          <w:tcPr>
            <w:tcW w:w="1892" w:type="dxa"/>
            <w:tcBorders>
              <w:top w:val="nil"/>
              <w:left w:val="nil"/>
              <w:bottom w:val="single" w:color="000000" w:sz="10" w:space="0"/>
              <w:right w:val="nil"/>
              <w:insideH w:val="nil"/>
              <w:insideV w:val="nil"/>
            </w:tcBorders>
            <w:vAlign w:val="center"/>
          </w:tcPr>
          <w:p w14:paraId="7FA3FE4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Model 4</w:t>
            </w:r>
          </w:p>
        </w:tc>
        <w:tc>
          <w:tcPr>
            <w:tcW w:w="1892" w:type="dxa"/>
            <w:tcBorders>
              <w:top w:val="nil"/>
              <w:left w:val="nil"/>
              <w:bottom w:val="single" w:color="000000" w:sz="10" w:space="0"/>
              <w:right w:val="nil"/>
              <w:insideH w:val="nil"/>
              <w:insideV w:val="nil"/>
            </w:tcBorders>
            <w:vAlign w:val="center"/>
          </w:tcPr>
          <w:p w14:paraId="6704BBC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 + antihypertensive, glucose–lowering/insulin, and lipid–lowering medication</w:t>
            </w:r>
          </w:p>
        </w:tc>
        <w:tc>
          <w:tcPr>
            <w:tcW w:w="1892" w:type="dxa"/>
            <w:tcBorders>
              <w:top w:val="nil"/>
              <w:left w:val="nil"/>
              <w:bottom w:val="single" w:color="000000" w:sz="10" w:space="0"/>
              <w:right w:val="nil"/>
              <w:insideH w:val="nil"/>
              <w:insideV w:val="nil"/>
            </w:tcBorders>
            <w:vAlign w:val="center"/>
          </w:tcPr>
          <w:p w14:paraId="16D80E6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single" w:color="000000" w:sz="10" w:space="0"/>
              <w:right w:val="nil"/>
              <w:insideH w:val="nil"/>
              <w:insideV w:val="nil"/>
            </w:tcBorders>
            <w:vAlign w:val="center"/>
          </w:tcPr>
          <w:p w14:paraId="457FB3C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single" w:color="000000" w:sz="10" w:space="0"/>
              <w:right w:val="nil"/>
              <w:insideH w:val="nil"/>
              <w:insideV w:val="nil"/>
            </w:tcBorders>
            <w:vAlign w:val="center"/>
          </w:tcPr>
          <w:p w14:paraId="231F0FD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17</w:t>
            </w:r>
          </w:p>
        </w:tc>
        <w:tc>
          <w:tcPr>
            <w:tcW w:w="1892" w:type="dxa"/>
            <w:tcBorders>
              <w:top w:val="nil"/>
              <w:left w:val="nil"/>
              <w:bottom w:val="single" w:color="000000" w:sz="10" w:space="0"/>
              <w:right w:val="nil"/>
              <w:insideH w:val="nil"/>
              <w:insideV w:val="nil"/>
            </w:tcBorders>
            <w:vAlign w:val="center"/>
          </w:tcPr>
          <w:p w14:paraId="1B5F484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14.9</w:t>
            </w:r>
          </w:p>
        </w:tc>
        <w:tc>
          <w:tcPr>
            <w:tcW w:w="1892" w:type="dxa"/>
            <w:tcBorders>
              <w:top w:val="nil"/>
              <w:left w:val="nil"/>
              <w:bottom w:val="single" w:color="000000" w:sz="10" w:space="0"/>
              <w:right w:val="nil"/>
              <w:insideH w:val="nil"/>
              <w:insideV w:val="nil"/>
            </w:tcBorders>
            <w:vAlign w:val="center"/>
          </w:tcPr>
          <w:p w14:paraId="4714382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w:t>
            </w:r>
          </w:p>
        </w:tc>
        <w:tc>
          <w:tcPr>
            <w:tcW w:w="1892" w:type="dxa"/>
            <w:tcBorders>
              <w:top w:val="nil"/>
              <w:left w:val="nil"/>
              <w:bottom w:val="single" w:color="000000" w:sz="10" w:space="0"/>
              <w:right w:val="nil"/>
              <w:insideH w:val="nil"/>
              <w:insideV w:val="nil"/>
            </w:tcBorders>
            <w:vAlign w:val="center"/>
          </w:tcPr>
          <w:p w14:paraId="2CBE2C6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13.3</w:t>
            </w:r>
          </w:p>
        </w:tc>
      </w:tr>
    </w:tbl>
    <w:p w14:paraId="1B7DA713">
      <w:pPr>
        <w:keepNext w:val="0"/>
        <w:keepLines w:val="0"/>
        <w:pageBreakBefore w:val="0"/>
        <w:widowControl/>
        <w:kinsoku/>
        <w:wordWrap/>
        <w:overflowPunct/>
        <w:topLinePunct w:val="0"/>
        <w:autoSpaceDE/>
        <w:autoSpaceDN/>
        <w:bidi w:val="0"/>
        <w:adjustRightInd/>
        <w:snapToGrid/>
        <w:spacing w:after="80" w:line="240" w:lineRule="auto"/>
        <w:textAlignment w:val="auto"/>
      </w:pPr>
      <w:r>
        <w:rPr>
          <w:rFonts w:ascii="Times New Roman" w:hAnsi="Times New Roman" w:eastAsia="Times New Roman"/>
          <w:b w:val="0"/>
          <w:i/>
          <w:sz w:val="14"/>
        </w:rPr>
        <w:t>Parameters count all model coefficients, including indicator levels. EPV, events per parameter.</w:t>
      </w:r>
    </w:p>
    <w:p w14:paraId="21E1DEE7">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6D2CF1F">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FC3776E">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E6A5E4E">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197EA66B">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2946271">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25410043">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1B8D2D7">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70F01A5C">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F115655">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112857B5">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6A51244">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C799D29">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7D74C43D">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B29183C">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S4. Complete hazard-ratio estimates for baseline and cumulative TyG-VLR modeled continuously and by quartile across the four restructured Cox models.</w:t>
      </w:r>
    </w:p>
    <w:tbl>
      <w:tblPr>
        <w:tblStyle w:val="32"/>
        <w:tblW w:w="0" w:type="auto"/>
        <w:jc w:val="center"/>
        <w:tblLayout w:type="autofit"/>
        <w:tblCellMar>
          <w:top w:w="0" w:type="dxa"/>
          <w:left w:w="108" w:type="dxa"/>
          <w:bottom w:w="0" w:type="dxa"/>
          <w:right w:w="108" w:type="dxa"/>
        </w:tblCellMar>
      </w:tblPr>
      <w:tblGrid>
        <w:gridCol w:w="2163"/>
        <w:gridCol w:w="2163"/>
        <w:gridCol w:w="2163"/>
        <w:gridCol w:w="2163"/>
        <w:gridCol w:w="2163"/>
        <w:gridCol w:w="2163"/>
        <w:gridCol w:w="2163"/>
      </w:tblGrid>
      <w:tr w14:paraId="7DE525E7">
        <w:trPr>
          <w:cantSplit/>
          <w:trHeight w:val="0" w:hRule="atLeast"/>
          <w:tblHeader/>
          <w:jc w:val="center"/>
        </w:trPr>
        <w:tc>
          <w:tcPr>
            <w:tcW w:w="2163" w:type="dxa"/>
            <w:tcBorders>
              <w:top w:val="single" w:color="000000" w:sz="10" w:space="0"/>
              <w:left w:val="nil"/>
              <w:bottom w:val="single" w:color="000000" w:sz="10" w:space="0"/>
              <w:right w:val="nil"/>
              <w:insideH w:val="nil"/>
              <w:insideV w:val="nil"/>
            </w:tcBorders>
            <w:vAlign w:val="center"/>
          </w:tcPr>
          <w:p w14:paraId="327D5A8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3"/>
              </w:rPr>
              <w:t>Exposure</w:t>
            </w:r>
          </w:p>
        </w:tc>
        <w:tc>
          <w:tcPr>
            <w:tcW w:w="2163" w:type="dxa"/>
            <w:tcBorders>
              <w:top w:val="single" w:color="000000" w:sz="10" w:space="0"/>
              <w:left w:val="nil"/>
              <w:bottom w:val="single" w:color="000000" w:sz="10" w:space="0"/>
              <w:right w:val="nil"/>
              <w:insideH w:val="nil"/>
              <w:insideV w:val="nil"/>
            </w:tcBorders>
            <w:vAlign w:val="center"/>
          </w:tcPr>
          <w:p w14:paraId="6AA5FC4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Contrast</w:t>
            </w:r>
          </w:p>
        </w:tc>
        <w:tc>
          <w:tcPr>
            <w:tcW w:w="2163" w:type="dxa"/>
            <w:tcBorders>
              <w:top w:val="single" w:color="000000" w:sz="10" w:space="0"/>
              <w:left w:val="nil"/>
              <w:bottom w:val="single" w:color="000000" w:sz="10" w:space="0"/>
              <w:right w:val="nil"/>
              <w:insideH w:val="nil"/>
              <w:insideV w:val="nil"/>
            </w:tcBorders>
            <w:vAlign w:val="center"/>
          </w:tcPr>
          <w:p w14:paraId="506033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Model</w:t>
            </w:r>
          </w:p>
        </w:tc>
        <w:tc>
          <w:tcPr>
            <w:tcW w:w="2163" w:type="dxa"/>
            <w:tcBorders>
              <w:top w:val="single" w:color="000000" w:sz="10" w:space="0"/>
              <w:left w:val="nil"/>
              <w:bottom w:val="single" w:color="000000" w:sz="10" w:space="0"/>
              <w:right w:val="nil"/>
              <w:insideH w:val="nil"/>
              <w:insideV w:val="nil"/>
            </w:tcBorders>
            <w:vAlign w:val="center"/>
          </w:tcPr>
          <w:p w14:paraId="3B0A96F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n</w:t>
            </w:r>
          </w:p>
        </w:tc>
        <w:tc>
          <w:tcPr>
            <w:tcW w:w="2163" w:type="dxa"/>
            <w:tcBorders>
              <w:top w:val="single" w:color="000000" w:sz="10" w:space="0"/>
              <w:left w:val="nil"/>
              <w:bottom w:val="single" w:color="000000" w:sz="10" w:space="0"/>
              <w:right w:val="nil"/>
              <w:insideH w:val="nil"/>
              <w:insideV w:val="nil"/>
            </w:tcBorders>
            <w:vAlign w:val="center"/>
          </w:tcPr>
          <w:p w14:paraId="0AB337A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Events</w:t>
            </w:r>
          </w:p>
        </w:tc>
        <w:tc>
          <w:tcPr>
            <w:tcW w:w="2163" w:type="dxa"/>
            <w:tcBorders>
              <w:top w:val="single" w:color="000000" w:sz="10" w:space="0"/>
              <w:left w:val="nil"/>
              <w:bottom w:val="single" w:color="000000" w:sz="10" w:space="0"/>
              <w:right w:val="nil"/>
              <w:insideH w:val="nil"/>
              <w:insideV w:val="nil"/>
            </w:tcBorders>
            <w:vAlign w:val="center"/>
          </w:tcPr>
          <w:p w14:paraId="6DCC96C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HR (95% CI)</w:t>
            </w:r>
          </w:p>
        </w:tc>
        <w:tc>
          <w:tcPr>
            <w:tcW w:w="2163" w:type="dxa"/>
            <w:tcBorders>
              <w:top w:val="single" w:color="000000" w:sz="10" w:space="0"/>
              <w:left w:val="nil"/>
              <w:bottom w:val="single" w:color="000000" w:sz="10" w:space="0"/>
              <w:right w:val="nil"/>
              <w:insideH w:val="nil"/>
              <w:insideV w:val="nil"/>
            </w:tcBorders>
            <w:vAlign w:val="center"/>
          </w:tcPr>
          <w:p w14:paraId="57A4B1A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 value</w:t>
            </w:r>
          </w:p>
        </w:tc>
      </w:tr>
      <w:tr w14:paraId="47926DDD">
        <w:trPr>
          <w:cantSplit/>
          <w:trHeight w:val="0" w:hRule="atLeast"/>
          <w:jc w:val="center"/>
        </w:trPr>
        <w:tc>
          <w:tcPr>
            <w:tcW w:w="2163" w:type="dxa"/>
            <w:tcBorders>
              <w:top w:val="nil"/>
              <w:left w:val="nil"/>
              <w:bottom w:val="nil"/>
              <w:right w:val="nil"/>
              <w:insideH w:val="nil"/>
              <w:insideV w:val="nil"/>
            </w:tcBorders>
            <w:vAlign w:val="center"/>
          </w:tcPr>
          <w:p w14:paraId="172C2AB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0E6548B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40F2EDF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6046FC0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6718748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01EB0FB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1.42 (1.30–1.54)</w:t>
            </w:r>
          </w:p>
        </w:tc>
        <w:tc>
          <w:tcPr>
            <w:tcW w:w="2163" w:type="dxa"/>
            <w:tcBorders>
              <w:top w:val="nil"/>
              <w:left w:val="nil"/>
              <w:bottom w:val="nil"/>
              <w:right w:val="nil"/>
              <w:insideH w:val="nil"/>
              <w:insideV w:val="nil"/>
            </w:tcBorders>
            <w:vAlign w:val="center"/>
          </w:tcPr>
          <w:p w14:paraId="4E39624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19B27272">
        <w:trPr>
          <w:cantSplit/>
          <w:trHeight w:val="0" w:hRule="atLeast"/>
          <w:jc w:val="center"/>
        </w:trPr>
        <w:tc>
          <w:tcPr>
            <w:tcW w:w="2163" w:type="dxa"/>
            <w:tcBorders>
              <w:top w:val="nil"/>
              <w:left w:val="nil"/>
              <w:bottom w:val="nil"/>
              <w:right w:val="nil"/>
              <w:insideH w:val="nil"/>
              <w:insideV w:val="nil"/>
            </w:tcBorders>
            <w:vAlign w:val="center"/>
          </w:tcPr>
          <w:p w14:paraId="3B1E37B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3CDDD88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2163" w:type="dxa"/>
            <w:tcBorders>
              <w:top w:val="nil"/>
              <w:left w:val="nil"/>
              <w:bottom w:val="nil"/>
              <w:right w:val="nil"/>
              <w:insideH w:val="nil"/>
              <w:insideV w:val="nil"/>
            </w:tcBorders>
            <w:vAlign w:val="center"/>
          </w:tcPr>
          <w:p w14:paraId="27553ED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1D6690B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2275900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5E0B8D4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1.34 (0.96–1.85)</w:t>
            </w:r>
          </w:p>
        </w:tc>
        <w:tc>
          <w:tcPr>
            <w:tcW w:w="2163" w:type="dxa"/>
            <w:tcBorders>
              <w:top w:val="nil"/>
              <w:left w:val="nil"/>
              <w:bottom w:val="nil"/>
              <w:right w:val="nil"/>
              <w:insideH w:val="nil"/>
              <w:insideV w:val="nil"/>
            </w:tcBorders>
            <w:vAlign w:val="center"/>
          </w:tcPr>
          <w:p w14:paraId="141E0C0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0.082</w:t>
            </w:r>
          </w:p>
        </w:tc>
      </w:tr>
      <w:tr w14:paraId="4DB982EA">
        <w:trPr>
          <w:cantSplit/>
          <w:trHeight w:val="0" w:hRule="atLeast"/>
          <w:jc w:val="center"/>
        </w:trPr>
        <w:tc>
          <w:tcPr>
            <w:tcW w:w="2163" w:type="dxa"/>
            <w:tcBorders>
              <w:top w:val="nil"/>
              <w:left w:val="nil"/>
              <w:bottom w:val="nil"/>
              <w:right w:val="nil"/>
              <w:insideH w:val="nil"/>
              <w:insideV w:val="nil"/>
            </w:tcBorders>
            <w:vAlign w:val="center"/>
          </w:tcPr>
          <w:p w14:paraId="6274724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1CFBEEE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2163" w:type="dxa"/>
            <w:tcBorders>
              <w:top w:val="nil"/>
              <w:left w:val="nil"/>
              <w:bottom w:val="nil"/>
              <w:right w:val="nil"/>
              <w:insideH w:val="nil"/>
              <w:insideV w:val="nil"/>
            </w:tcBorders>
            <w:vAlign w:val="center"/>
          </w:tcPr>
          <w:p w14:paraId="43B48A9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332D5BD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418B1E1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638E402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2.10 (1.56–2.84)</w:t>
            </w:r>
          </w:p>
        </w:tc>
        <w:tc>
          <w:tcPr>
            <w:tcW w:w="2163" w:type="dxa"/>
            <w:tcBorders>
              <w:top w:val="nil"/>
              <w:left w:val="nil"/>
              <w:bottom w:val="nil"/>
              <w:right w:val="nil"/>
              <w:insideH w:val="nil"/>
              <w:insideV w:val="nil"/>
            </w:tcBorders>
            <w:vAlign w:val="center"/>
          </w:tcPr>
          <w:p w14:paraId="1D2CADB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2B54D83D">
        <w:trPr>
          <w:cantSplit/>
          <w:trHeight w:val="0" w:hRule="atLeast"/>
          <w:jc w:val="center"/>
        </w:trPr>
        <w:tc>
          <w:tcPr>
            <w:tcW w:w="2163" w:type="dxa"/>
            <w:tcBorders>
              <w:top w:val="nil"/>
              <w:left w:val="nil"/>
              <w:bottom w:val="nil"/>
              <w:right w:val="nil"/>
              <w:insideH w:val="nil"/>
              <w:insideV w:val="nil"/>
            </w:tcBorders>
            <w:vAlign w:val="center"/>
          </w:tcPr>
          <w:p w14:paraId="4031C3A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02B4B8B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7BDAF5A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5AA7746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167DC76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1C34CA6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2.90 (2.17–3.86)</w:t>
            </w:r>
          </w:p>
        </w:tc>
        <w:tc>
          <w:tcPr>
            <w:tcW w:w="2163" w:type="dxa"/>
            <w:tcBorders>
              <w:top w:val="nil"/>
              <w:left w:val="nil"/>
              <w:bottom w:val="nil"/>
              <w:right w:val="nil"/>
              <w:insideH w:val="nil"/>
              <w:insideV w:val="nil"/>
            </w:tcBorders>
            <w:vAlign w:val="center"/>
          </w:tcPr>
          <w:p w14:paraId="35EAD87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564865F0">
        <w:trPr>
          <w:cantSplit/>
          <w:trHeight w:val="0" w:hRule="atLeast"/>
          <w:jc w:val="center"/>
        </w:trPr>
        <w:tc>
          <w:tcPr>
            <w:tcW w:w="2163" w:type="dxa"/>
            <w:tcBorders>
              <w:top w:val="nil"/>
              <w:left w:val="nil"/>
              <w:bottom w:val="nil"/>
              <w:right w:val="nil"/>
              <w:insideH w:val="nil"/>
              <w:insideV w:val="nil"/>
            </w:tcBorders>
            <w:vAlign w:val="center"/>
          </w:tcPr>
          <w:p w14:paraId="6ABBCA9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0552A4B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2163" w:type="dxa"/>
            <w:tcBorders>
              <w:top w:val="nil"/>
              <w:left w:val="nil"/>
              <w:bottom w:val="nil"/>
              <w:right w:val="nil"/>
              <w:insideH w:val="nil"/>
              <w:insideV w:val="nil"/>
            </w:tcBorders>
            <w:vAlign w:val="center"/>
          </w:tcPr>
          <w:p w14:paraId="46CE594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52CA7DB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316C6A7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12F0828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1.44 (1.32–1.57)</w:t>
            </w:r>
          </w:p>
        </w:tc>
        <w:tc>
          <w:tcPr>
            <w:tcW w:w="2163" w:type="dxa"/>
            <w:tcBorders>
              <w:top w:val="nil"/>
              <w:left w:val="nil"/>
              <w:bottom w:val="nil"/>
              <w:right w:val="nil"/>
              <w:insideH w:val="nil"/>
              <w:insideV w:val="nil"/>
            </w:tcBorders>
            <w:vAlign w:val="center"/>
          </w:tcPr>
          <w:p w14:paraId="0067330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76ED4D25">
        <w:trPr>
          <w:cantSplit/>
          <w:trHeight w:val="0" w:hRule="atLeast"/>
          <w:jc w:val="center"/>
        </w:trPr>
        <w:tc>
          <w:tcPr>
            <w:tcW w:w="2163" w:type="dxa"/>
            <w:tcBorders>
              <w:top w:val="nil"/>
              <w:left w:val="nil"/>
              <w:bottom w:val="nil"/>
              <w:right w:val="nil"/>
              <w:insideH w:val="nil"/>
              <w:insideV w:val="nil"/>
            </w:tcBorders>
            <w:vAlign w:val="center"/>
          </w:tcPr>
          <w:p w14:paraId="51B54FE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5A9D892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570D03F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3E1EFAB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3C0C24D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2F73E31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1.40 (1.26–1.56)</w:t>
            </w:r>
          </w:p>
        </w:tc>
        <w:tc>
          <w:tcPr>
            <w:tcW w:w="2163" w:type="dxa"/>
            <w:tcBorders>
              <w:top w:val="nil"/>
              <w:left w:val="nil"/>
              <w:bottom w:val="nil"/>
              <w:right w:val="nil"/>
              <w:insideH w:val="nil"/>
              <w:insideV w:val="nil"/>
            </w:tcBorders>
            <w:vAlign w:val="center"/>
          </w:tcPr>
          <w:p w14:paraId="5A7005B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1D4A0975">
        <w:trPr>
          <w:cantSplit/>
          <w:trHeight w:val="0" w:hRule="atLeast"/>
          <w:jc w:val="center"/>
        </w:trPr>
        <w:tc>
          <w:tcPr>
            <w:tcW w:w="2163" w:type="dxa"/>
            <w:tcBorders>
              <w:top w:val="nil"/>
              <w:left w:val="nil"/>
              <w:bottom w:val="nil"/>
              <w:right w:val="nil"/>
              <w:insideH w:val="nil"/>
              <w:insideV w:val="nil"/>
            </w:tcBorders>
            <w:vAlign w:val="center"/>
          </w:tcPr>
          <w:p w14:paraId="205758A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2C43B1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2163" w:type="dxa"/>
            <w:tcBorders>
              <w:top w:val="nil"/>
              <w:left w:val="nil"/>
              <w:bottom w:val="nil"/>
              <w:right w:val="nil"/>
              <w:insideH w:val="nil"/>
              <w:insideV w:val="nil"/>
            </w:tcBorders>
            <w:vAlign w:val="center"/>
          </w:tcPr>
          <w:p w14:paraId="69D4F43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7985CE1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472D43D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316DF9B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1.19 (0.80–1.78)</w:t>
            </w:r>
          </w:p>
        </w:tc>
        <w:tc>
          <w:tcPr>
            <w:tcW w:w="2163" w:type="dxa"/>
            <w:tcBorders>
              <w:top w:val="nil"/>
              <w:left w:val="nil"/>
              <w:bottom w:val="nil"/>
              <w:right w:val="nil"/>
              <w:insideH w:val="nil"/>
              <w:insideV w:val="nil"/>
            </w:tcBorders>
            <w:vAlign w:val="center"/>
          </w:tcPr>
          <w:p w14:paraId="695CABB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0.395</w:t>
            </w:r>
          </w:p>
        </w:tc>
      </w:tr>
      <w:tr w14:paraId="0D02F875">
        <w:trPr>
          <w:cantSplit/>
          <w:trHeight w:val="0" w:hRule="atLeast"/>
          <w:jc w:val="center"/>
        </w:trPr>
        <w:tc>
          <w:tcPr>
            <w:tcW w:w="2163" w:type="dxa"/>
            <w:tcBorders>
              <w:top w:val="nil"/>
              <w:left w:val="nil"/>
              <w:bottom w:val="nil"/>
              <w:right w:val="nil"/>
              <w:insideH w:val="nil"/>
              <w:insideV w:val="nil"/>
            </w:tcBorders>
            <w:vAlign w:val="center"/>
          </w:tcPr>
          <w:p w14:paraId="6CEBC0C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7034BE3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2163" w:type="dxa"/>
            <w:tcBorders>
              <w:top w:val="nil"/>
              <w:left w:val="nil"/>
              <w:bottom w:val="nil"/>
              <w:right w:val="nil"/>
              <w:insideH w:val="nil"/>
              <w:insideV w:val="nil"/>
            </w:tcBorders>
            <w:vAlign w:val="center"/>
          </w:tcPr>
          <w:p w14:paraId="0B2ECA0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33CD6A8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6953986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0E27198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1.62 (1.11–2.36)</w:t>
            </w:r>
          </w:p>
        </w:tc>
        <w:tc>
          <w:tcPr>
            <w:tcW w:w="2163" w:type="dxa"/>
            <w:tcBorders>
              <w:top w:val="nil"/>
              <w:left w:val="nil"/>
              <w:bottom w:val="nil"/>
              <w:right w:val="nil"/>
              <w:insideH w:val="nil"/>
              <w:insideV w:val="nil"/>
            </w:tcBorders>
            <w:vAlign w:val="center"/>
          </w:tcPr>
          <w:p w14:paraId="3D9A212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0.013</w:t>
            </w:r>
          </w:p>
        </w:tc>
      </w:tr>
      <w:tr w14:paraId="1AD601EA">
        <w:trPr>
          <w:cantSplit/>
          <w:trHeight w:val="0" w:hRule="atLeast"/>
          <w:jc w:val="center"/>
        </w:trPr>
        <w:tc>
          <w:tcPr>
            <w:tcW w:w="2163" w:type="dxa"/>
            <w:tcBorders>
              <w:top w:val="nil"/>
              <w:left w:val="nil"/>
              <w:bottom w:val="nil"/>
              <w:right w:val="nil"/>
              <w:insideH w:val="nil"/>
              <w:insideV w:val="nil"/>
            </w:tcBorders>
            <w:vAlign w:val="center"/>
          </w:tcPr>
          <w:p w14:paraId="77C9A10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07D4BCD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416336A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2875473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656964C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53E1564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2.61 (1.83–3.72)</w:t>
            </w:r>
          </w:p>
        </w:tc>
        <w:tc>
          <w:tcPr>
            <w:tcW w:w="2163" w:type="dxa"/>
            <w:tcBorders>
              <w:top w:val="nil"/>
              <w:left w:val="nil"/>
              <w:bottom w:val="nil"/>
              <w:right w:val="nil"/>
              <w:insideH w:val="nil"/>
              <w:insideV w:val="nil"/>
            </w:tcBorders>
            <w:vAlign w:val="center"/>
          </w:tcPr>
          <w:p w14:paraId="7D08597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04C2E2C0">
        <w:trPr>
          <w:cantSplit/>
          <w:trHeight w:val="0" w:hRule="atLeast"/>
          <w:jc w:val="center"/>
        </w:trPr>
        <w:tc>
          <w:tcPr>
            <w:tcW w:w="2163" w:type="dxa"/>
            <w:tcBorders>
              <w:top w:val="nil"/>
              <w:left w:val="nil"/>
              <w:bottom w:val="nil"/>
              <w:right w:val="nil"/>
              <w:insideH w:val="nil"/>
              <w:insideV w:val="nil"/>
            </w:tcBorders>
            <w:vAlign w:val="center"/>
          </w:tcPr>
          <w:p w14:paraId="645AAAE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056EA3D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2163" w:type="dxa"/>
            <w:tcBorders>
              <w:top w:val="nil"/>
              <w:left w:val="nil"/>
              <w:bottom w:val="nil"/>
              <w:right w:val="nil"/>
              <w:insideH w:val="nil"/>
              <w:insideV w:val="nil"/>
            </w:tcBorders>
            <w:vAlign w:val="center"/>
          </w:tcPr>
          <w:p w14:paraId="1C9D8BA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3EAFFB0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590B3FB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59FB5FC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1.40 (1.26–1.57)</w:t>
            </w:r>
          </w:p>
        </w:tc>
        <w:tc>
          <w:tcPr>
            <w:tcW w:w="2163" w:type="dxa"/>
            <w:tcBorders>
              <w:top w:val="nil"/>
              <w:left w:val="nil"/>
              <w:bottom w:val="nil"/>
              <w:right w:val="nil"/>
              <w:insideH w:val="nil"/>
              <w:insideV w:val="nil"/>
            </w:tcBorders>
            <w:vAlign w:val="center"/>
          </w:tcPr>
          <w:p w14:paraId="71278E2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57F40946">
        <w:trPr>
          <w:cantSplit/>
          <w:trHeight w:val="0" w:hRule="atLeast"/>
          <w:jc w:val="center"/>
        </w:trPr>
        <w:tc>
          <w:tcPr>
            <w:tcW w:w="2163" w:type="dxa"/>
            <w:tcBorders>
              <w:top w:val="nil"/>
              <w:left w:val="nil"/>
              <w:bottom w:val="nil"/>
              <w:right w:val="nil"/>
              <w:insideH w:val="nil"/>
              <w:insideV w:val="nil"/>
            </w:tcBorders>
            <w:vAlign w:val="center"/>
          </w:tcPr>
          <w:p w14:paraId="4C6B2B3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41E520C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198ED0F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1952D51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5E8CA47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7A62A86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1.24 (1.10–1.38)</w:t>
            </w:r>
          </w:p>
        </w:tc>
        <w:tc>
          <w:tcPr>
            <w:tcW w:w="2163" w:type="dxa"/>
            <w:tcBorders>
              <w:top w:val="nil"/>
              <w:left w:val="nil"/>
              <w:bottom w:val="nil"/>
              <w:right w:val="nil"/>
              <w:insideH w:val="nil"/>
              <w:insideV w:val="nil"/>
            </w:tcBorders>
            <w:vAlign w:val="center"/>
          </w:tcPr>
          <w:p w14:paraId="49C6F9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4C4BE6A9">
        <w:trPr>
          <w:cantSplit/>
          <w:trHeight w:val="0" w:hRule="atLeast"/>
          <w:jc w:val="center"/>
        </w:trPr>
        <w:tc>
          <w:tcPr>
            <w:tcW w:w="2163" w:type="dxa"/>
            <w:tcBorders>
              <w:top w:val="nil"/>
              <w:left w:val="nil"/>
              <w:bottom w:val="nil"/>
              <w:right w:val="nil"/>
              <w:insideH w:val="nil"/>
              <w:insideV w:val="nil"/>
            </w:tcBorders>
            <w:vAlign w:val="center"/>
          </w:tcPr>
          <w:p w14:paraId="1B4335A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301D4CD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2163" w:type="dxa"/>
            <w:tcBorders>
              <w:top w:val="nil"/>
              <w:left w:val="nil"/>
              <w:bottom w:val="nil"/>
              <w:right w:val="nil"/>
              <w:insideH w:val="nil"/>
              <w:insideV w:val="nil"/>
            </w:tcBorders>
            <w:vAlign w:val="center"/>
          </w:tcPr>
          <w:p w14:paraId="620A52E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6559906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40CEA4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3C61D47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1.12 (0.75–1.67)</w:t>
            </w:r>
          </w:p>
        </w:tc>
        <w:tc>
          <w:tcPr>
            <w:tcW w:w="2163" w:type="dxa"/>
            <w:tcBorders>
              <w:top w:val="nil"/>
              <w:left w:val="nil"/>
              <w:bottom w:val="nil"/>
              <w:right w:val="nil"/>
              <w:insideH w:val="nil"/>
              <w:insideV w:val="nil"/>
            </w:tcBorders>
            <w:vAlign w:val="center"/>
          </w:tcPr>
          <w:p w14:paraId="087194F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0.595</w:t>
            </w:r>
          </w:p>
        </w:tc>
      </w:tr>
      <w:tr w14:paraId="136E8ACC">
        <w:trPr>
          <w:cantSplit/>
          <w:trHeight w:val="0" w:hRule="atLeast"/>
          <w:jc w:val="center"/>
        </w:trPr>
        <w:tc>
          <w:tcPr>
            <w:tcW w:w="2163" w:type="dxa"/>
            <w:tcBorders>
              <w:top w:val="nil"/>
              <w:left w:val="nil"/>
              <w:bottom w:val="nil"/>
              <w:right w:val="nil"/>
              <w:insideH w:val="nil"/>
              <w:insideV w:val="nil"/>
            </w:tcBorders>
            <w:vAlign w:val="center"/>
          </w:tcPr>
          <w:p w14:paraId="5395559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49F62E0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2163" w:type="dxa"/>
            <w:tcBorders>
              <w:top w:val="nil"/>
              <w:left w:val="nil"/>
              <w:bottom w:val="nil"/>
              <w:right w:val="nil"/>
              <w:insideH w:val="nil"/>
              <w:insideV w:val="nil"/>
            </w:tcBorders>
            <w:vAlign w:val="center"/>
          </w:tcPr>
          <w:p w14:paraId="4F61EA6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48C954E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421C5A0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4C5B60D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1.35 (0.92–1.98)</w:t>
            </w:r>
          </w:p>
        </w:tc>
        <w:tc>
          <w:tcPr>
            <w:tcW w:w="2163" w:type="dxa"/>
            <w:tcBorders>
              <w:top w:val="nil"/>
              <w:left w:val="nil"/>
              <w:bottom w:val="nil"/>
              <w:right w:val="nil"/>
              <w:insideH w:val="nil"/>
              <w:insideV w:val="nil"/>
            </w:tcBorders>
            <w:vAlign w:val="center"/>
          </w:tcPr>
          <w:p w14:paraId="42E8947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0.122</w:t>
            </w:r>
          </w:p>
        </w:tc>
      </w:tr>
      <w:tr w14:paraId="6FA87A81">
        <w:trPr>
          <w:cantSplit/>
          <w:trHeight w:val="0" w:hRule="atLeast"/>
          <w:jc w:val="center"/>
        </w:trPr>
        <w:tc>
          <w:tcPr>
            <w:tcW w:w="2163" w:type="dxa"/>
            <w:tcBorders>
              <w:top w:val="nil"/>
              <w:left w:val="nil"/>
              <w:bottom w:val="nil"/>
              <w:right w:val="nil"/>
              <w:insideH w:val="nil"/>
              <w:insideV w:val="nil"/>
            </w:tcBorders>
            <w:vAlign w:val="center"/>
          </w:tcPr>
          <w:p w14:paraId="49643BA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30B9D94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1642339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2460FB5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617699F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44BBEE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1.91 (1.32–2.75)</w:t>
            </w:r>
          </w:p>
        </w:tc>
        <w:tc>
          <w:tcPr>
            <w:tcW w:w="2163" w:type="dxa"/>
            <w:tcBorders>
              <w:top w:val="nil"/>
              <w:left w:val="nil"/>
              <w:bottom w:val="nil"/>
              <w:right w:val="nil"/>
              <w:insideH w:val="nil"/>
              <w:insideV w:val="nil"/>
            </w:tcBorders>
            <w:vAlign w:val="center"/>
          </w:tcPr>
          <w:p w14:paraId="306B737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7E8D1982">
        <w:trPr>
          <w:cantSplit/>
          <w:trHeight w:val="0" w:hRule="atLeast"/>
          <w:jc w:val="center"/>
        </w:trPr>
        <w:tc>
          <w:tcPr>
            <w:tcW w:w="2163" w:type="dxa"/>
            <w:tcBorders>
              <w:top w:val="nil"/>
              <w:left w:val="nil"/>
              <w:bottom w:val="nil"/>
              <w:right w:val="nil"/>
              <w:insideH w:val="nil"/>
              <w:insideV w:val="nil"/>
            </w:tcBorders>
            <w:vAlign w:val="center"/>
          </w:tcPr>
          <w:p w14:paraId="58E07AE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70D2C3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2163" w:type="dxa"/>
            <w:tcBorders>
              <w:top w:val="nil"/>
              <w:left w:val="nil"/>
              <w:bottom w:val="nil"/>
              <w:right w:val="nil"/>
              <w:insideH w:val="nil"/>
              <w:insideV w:val="nil"/>
            </w:tcBorders>
            <w:vAlign w:val="center"/>
          </w:tcPr>
          <w:p w14:paraId="58A8D67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279284A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5FDF150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3D571A4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1.26 (1.12–1.41)</w:t>
            </w:r>
          </w:p>
        </w:tc>
        <w:tc>
          <w:tcPr>
            <w:tcW w:w="2163" w:type="dxa"/>
            <w:tcBorders>
              <w:top w:val="nil"/>
              <w:left w:val="nil"/>
              <w:bottom w:val="nil"/>
              <w:right w:val="nil"/>
              <w:insideH w:val="nil"/>
              <w:insideV w:val="nil"/>
            </w:tcBorders>
            <w:vAlign w:val="center"/>
          </w:tcPr>
          <w:p w14:paraId="62FC243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29300D10">
        <w:trPr>
          <w:cantSplit/>
          <w:trHeight w:val="0" w:hRule="atLeast"/>
          <w:jc w:val="center"/>
        </w:trPr>
        <w:tc>
          <w:tcPr>
            <w:tcW w:w="2163" w:type="dxa"/>
            <w:tcBorders>
              <w:top w:val="nil"/>
              <w:left w:val="nil"/>
              <w:bottom w:val="nil"/>
              <w:right w:val="nil"/>
              <w:insideH w:val="nil"/>
              <w:insideV w:val="nil"/>
            </w:tcBorders>
            <w:vAlign w:val="center"/>
          </w:tcPr>
          <w:p w14:paraId="64C625B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60B55DE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7B45243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30C10B8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345CAE0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2305FAA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1.15 (1.02–1.30)</w:t>
            </w:r>
          </w:p>
        </w:tc>
        <w:tc>
          <w:tcPr>
            <w:tcW w:w="2163" w:type="dxa"/>
            <w:tcBorders>
              <w:top w:val="nil"/>
              <w:left w:val="nil"/>
              <w:bottom w:val="nil"/>
              <w:right w:val="nil"/>
              <w:insideH w:val="nil"/>
              <w:insideV w:val="nil"/>
            </w:tcBorders>
            <w:vAlign w:val="center"/>
          </w:tcPr>
          <w:p w14:paraId="5FE5216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0.022</w:t>
            </w:r>
          </w:p>
        </w:tc>
      </w:tr>
      <w:tr w14:paraId="45C8540F">
        <w:trPr>
          <w:cantSplit/>
          <w:trHeight w:val="0" w:hRule="atLeast"/>
          <w:jc w:val="center"/>
        </w:trPr>
        <w:tc>
          <w:tcPr>
            <w:tcW w:w="2163" w:type="dxa"/>
            <w:tcBorders>
              <w:top w:val="nil"/>
              <w:left w:val="nil"/>
              <w:bottom w:val="nil"/>
              <w:right w:val="nil"/>
              <w:insideH w:val="nil"/>
              <w:insideV w:val="nil"/>
            </w:tcBorders>
            <w:vAlign w:val="center"/>
          </w:tcPr>
          <w:p w14:paraId="7DB1C8A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6F5ABD8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2163" w:type="dxa"/>
            <w:tcBorders>
              <w:top w:val="nil"/>
              <w:left w:val="nil"/>
              <w:bottom w:val="nil"/>
              <w:right w:val="nil"/>
              <w:insideH w:val="nil"/>
              <w:insideV w:val="nil"/>
            </w:tcBorders>
            <w:vAlign w:val="center"/>
          </w:tcPr>
          <w:p w14:paraId="234072F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4DCEFB3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7D05F2E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6CF15E7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1.10 (0.72–1.67)</w:t>
            </w:r>
          </w:p>
        </w:tc>
        <w:tc>
          <w:tcPr>
            <w:tcW w:w="2163" w:type="dxa"/>
            <w:tcBorders>
              <w:top w:val="nil"/>
              <w:left w:val="nil"/>
              <w:bottom w:val="nil"/>
              <w:right w:val="nil"/>
              <w:insideH w:val="nil"/>
              <w:insideV w:val="nil"/>
            </w:tcBorders>
            <w:vAlign w:val="center"/>
          </w:tcPr>
          <w:p w14:paraId="157251E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0.656</w:t>
            </w:r>
          </w:p>
        </w:tc>
      </w:tr>
      <w:tr w14:paraId="3853FB3A">
        <w:trPr>
          <w:cantSplit/>
          <w:trHeight w:val="0" w:hRule="atLeast"/>
          <w:jc w:val="center"/>
        </w:trPr>
        <w:tc>
          <w:tcPr>
            <w:tcW w:w="2163" w:type="dxa"/>
            <w:tcBorders>
              <w:top w:val="nil"/>
              <w:left w:val="nil"/>
              <w:bottom w:val="nil"/>
              <w:right w:val="nil"/>
              <w:insideH w:val="nil"/>
              <w:insideV w:val="nil"/>
            </w:tcBorders>
            <w:vAlign w:val="center"/>
          </w:tcPr>
          <w:p w14:paraId="0F4135F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4554D4B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2163" w:type="dxa"/>
            <w:tcBorders>
              <w:top w:val="nil"/>
              <w:left w:val="nil"/>
              <w:bottom w:val="nil"/>
              <w:right w:val="nil"/>
              <w:insideH w:val="nil"/>
              <w:insideV w:val="nil"/>
            </w:tcBorders>
            <w:vAlign w:val="center"/>
          </w:tcPr>
          <w:p w14:paraId="7A9F92F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17CDB67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091AE26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576EA2E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1.17 (0.78–1.76)</w:t>
            </w:r>
          </w:p>
        </w:tc>
        <w:tc>
          <w:tcPr>
            <w:tcW w:w="2163" w:type="dxa"/>
            <w:tcBorders>
              <w:top w:val="nil"/>
              <w:left w:val="nil"/>
              <w:bottom w:val="nil"/>
              <w:right w:val="nil"/>
              <w:insideH w:val="nil"/>
              <w:insideV w:val="nil"/>
            </w:tcBorders>
            <w:vAlign w:val="center"/>
          </w:tcPr>
          <w:p w14:paraId="57B6F06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0.451</w:t>
            </w:r>
          </w:p>
        </w:tc>
      </w:tr>
      <w:tr w14:paraId="65045FD7">
        <w:trPr>
          <w:cantSplit/>
          <w:trHeight w:val="0" w:hRule="atLeast"/>
          <w:jc w:val="center"/>
        </w:trPr>
        <w:tc>
          <w:tcPr>
            <w:tcW w:w="2163" w:type="dxa"/>
            <w:tcBorders>
              <w:top w:val="nil"/>
              <w:left w:val="nil"/>
              <w:bottom w:val="nil"/>
              <w:right w:val="nil"/>
              <w:insideH w:val="nil"/>
              <w:insideV w:val="nil"/>
            </w:tcBorders>
            <w:vAlign w:val="center"/>
          </w:tcPr>
          <w:p w14:paraId="544B269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71384BB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661935A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0E0F1ED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3558561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4355091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1.62 (1.10–2.38)</w:t>
            </w:r>
          </w:p>
        </w:tc>
        <w:tc>
          <w:tcPr>
            <w:tcW w:w="2163" w:type="dxa"/>
            <w:tcBorders>
              <w:top w:val="nil"/>
              <w:left w:val="nil"/>
              <w:bottom w:val="nil"/>
              <w:right w:val="nil"/>
              <w:insideH w:val="nil"/>
              <w:insideV w:val="nil"/>
            </w:tcBorders>
            <w:vAlign w:val="center"/>
          </w:tcPr>
          <w:p w14:paraId="73ED214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0.015</w:t>
            </w:r>
          </w:p>
        </w:tc>
      </w:tr>
      <w:tr w14:paraId="23F2AB32">
        <w:trPr>
          <w:cantSplit/>
          <w:trHeight w:val="0" w:hRule="atLeast"/>
          <w:jc w:val="center"/>
        </w:trPr>
        <w:tc>
          <w:tcPr>
            <w:tcW w:w="2163" w:type="dxa"/>
            <w:tcBorders>
              <w:top w:val="nil"/>
              <w:left w:val="nil"/>
              <w:bottom w:val="nil"/>
              <w:right w:val="nil"/>
              <w:insideH w:val="nil"/>
              <w:insideV w:val="nil"/>
            </w:tcBorders>
            <w:vAlign w:val="center"/>
          </w:tcPr>
          <w:p w14:paraId="5807403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6BB4F0B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2163" w:type="dxa"/>
            <w:tcBorders>
              <w:top w:val="nil"/>
              <w:left w:val="nil"/>
              <w:bottom w:val="nil"/>
              <w:right w:val="nil"/>
              <w:insideH w:val="nil"/>
              <w:insideV w:val="nil"/>
            </w:tcBorders>
            <w:vAlign w:val="center"/>
          </w:tcPr>
          <w:p w14:paraId="6D2EB09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726F7C1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3713F0D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58C1192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(1.04–1.33)</w:t>
            </w:r>
          </w:p>
        </w:tc>
        <w:tc>
          <w:tcPr>
            <w:tcW w:w="2163" w:type="dxa"/>
            <w:tcBorders>
              <w:top w:val="nil"/>
              <w:left w:val="nil"/>
              <w:bottom w:val="nil"/>
              <w:right w:val="nil"/>
              <w:insideH w:val="nil"/>
              <w:insideV w:val="nil"/>
            </w:tcBorders>
            <w:vAlign w:val="center"/>
          </w:tcPr>
          <w:p w14:paraId="0795C95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0.009</w:t>
            </w:r>
          </w:p>
        </w:tc>
      </w:tr>
      <w:tr w14:paraId="5E1F366A">
        <w:trPr>
          <w:cantSplit/>
          <w:trHeight w:val="0" w:hRule="atLeast"/>
          <w:jc w:val="center"/>
        </w:trPr>
        <w:tc>
          <w:tcPr>
            <w:tcW w:w="2163" w:type="dxa"/>
            <w:tcBorders>
              <w:top w:val="nil"/>
              <w:left w:val="nil"/>
              <w:bottom w:val="nil"/>
              <w:right w:val="nil"/>
              <w:insideH w:val="nil"/>
              <w:insideV w:val="nil"/>
            </w:tcBorders>
            <w:vAlign w:val="center"/>
          </w:tcPr>
          <w:p w14:paraId="7B09B1C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235EA31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40EBE50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0EF2F07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2031360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1A68071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1.39 (1.27–1.51)</w:t>
            </w:r>
          </w:p>
        </w:tc>
        <w:tc>
          <w:tcPr>
            <w:tcW w:w="2163" w:type="dxa"/>
            <w:tcBorders>
              <w:top w:val="nil"/>
              <w:left w:val="nil"/>
              <w:bottom w:val="nil"/>
              <w:right w:val="nil"/>
              <w:insideH w:val="nil"/>
              <w:insideV w:val="nil"/>
            </w:tcBorders>
            <w:vAlign w:val="center"/>
          </w:tcPr>
          <w:p w14:paraId="2E9A835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0BE5B5E0">
        <w:trPr>
          <w:cantSplit/>
          <w:trHeight w:val="0" w:hRule="atLeast"/>
          <w:jc w:val="center"/>
        </w:trPr>
        <w:tc>
          <w:tcPr>
            <w:tcW w:w="2163" w:type="dxa"/>
            <w:tcBorders>
              <w:top w:val="nil"/>
              <w:left w:val="nil"/>
              <w:bottom w:val="nil"/>
              <w:right w:val="nil"/>
              <w:insideH w:val="nil"/>
              <w:insideV w:val="nil"/>
            </w:tcBorders>
            <w:vAlign w:val="center"/>
          </w:tcPr>
          <w:p w14:paraId="5CF8A2C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373FC19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2163" w:type="dxa"/>
            <w:tcBorders>
              <w:top w:val="nil"/>
              <w:left w:val="nil"/>
              <w:bottom w:val="nil"/>
              <w:right w:val="nil"/>
              <w:insideH w:val="nil"/>
              <w:insideV w:val="nil"/>
            </w:tcBorders>
            <w:vAlign w:val="center"/>
          </w:tcPr>
          <w:p w14:paraId="5A77A11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1703342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70CF65B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46B67C3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1.44 (1.04–2.01)</w:t>
            </w:r>
          </w:p>
        </w:tc>
        <w:tc>
          <w:tcPr>
            <w:tcW w:w="2163" w:type="dxa"/>
            <w:tcBorders>
              <w:top w:val="nil"/>
              <w:left w:val="nil"/>
              <w:bottom w:val="nil"/>
              <w:right w:val="nil"/>
              <w:insideH w:val="nil"/>
              <w:insideV w:val="nil"/>
            </w:tcBorders>
            <w:vAlign w:val="center"/>
          </w:tcPr>
          <w:p w14:paraId="7B18A34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0.030</w:t>
            </w:r>
          </w:p>
        </w:tc>
      </w:tr>
      <w:tr w14:paraId="439CB0A7">
        <w:trPr>
          <w:cantSplit/>
          <w:trHeight w:val="0" w:hRule="atLeast"/>
          <w:jc w:val="center"/>
        </w:trPr>
        <w:tc>
          <w:tcPr>
            <w:tcW w:w="2163" w:type="dxa"/>
            <w:tcBorders>
              <w:top w:val="nil"/>
              <w:left w:val="nil"/>
              <w:bottom w:val="nil"/>
              <w:right w:val="nil"/>
              <w:insideH w:val="nil"/>
              <w:insideV w:val="nil"/>
            </w:tcBorders>
            <w:vAlign w:val="center"/>
          </w:tcPr>
          <w:p w14:paraId="209E136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326A608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2163" w:type="dxa"/>
            <w:tcBorders>
              <w:top w:val="nil"/>
              <w:left w:val="nil"/>
              <w:bottom w:val="nil"/>
              <w:right w:val="nil"/>
              <w:insideH w:val="nil"/>
              <w:insideV w:val="nil"/>
            </w:tcBorders>
            <w:vAlign w:val="center"/>
          </w:tcPr>
          <w:p w14:paraId="70CCCF3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2DA4C70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6089FCF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4B2B060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2.52 (1.86–3.42)</w:t>
            </w:r>
          </w:p>
        </w:tc>
        <w:tc>
          <w:tcPr>
            <w:tcW w:w="2163" w:type="dxa"/>
            <w:tcBorders>
              <w:top w:val="nil"/>
              <w:left w:val="nil"/>
              <w:bottom w:val="nil"/>
              <w:right w:val="nil"/>
              <w:insideH w:val="nil"/>
              <w:insideV w:val="nil"/>
            </w:tcBorders>
            <w:vAlign w:val="center"/>
          </w:tcPr>
          <w:p w14:paraId="2646568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0423EAE3">
        <w:trPr>
          <w:cantSplit/>
          <w:trHeight w:val="0" w:hRule="atLeast"/>
          <w:jc w:val="center"/>
        </w:trPr>
        <w:tc>
          <w:tcPr>
            <w:tcW w:w="2163" w:type="dxa"/>
            <w:tcBorders>
              <w:top w:val="nil"/>
              <w:left w:val="nil"/>
              <w:bottom w:val="nil"/>
              <w:right w:val="nil"/>
              <w:insideH w:val="nil"/>
              <w:insideV w:val="nil"/>
            </w:tcBorders>
            <w:vAlign w:val="center"/>
          </w:tcPr>
          <w:p w14:paraId="0B5143F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3CEADB0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6E9F0E5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1C557C5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71B1C38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6C56413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2.85 (2.12–3.85)</w:t>
            </w:r>
          </w:p>
        </w:tc>
        <w:tc>
          <w:tcPr>
            <w:tcW w:w="2163" w:type="dxa"/>
            <w:tcBorders>
              <w:top w:val="nil"/>
              <w:left w:val="nil"/>
              <w:bottom w:val="nil"/>
              <w:right w:val="nil"/>
              <w:insideH w:val="nil"/>
              <w:insideV w:val="nil"/>
            </w:tcBorders>
            <w:vAlign w:val="center"/>
          </w:tcPr>
          <w:p w14:paraId="21820E6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6F48DC50">
        <w:trPr>
          <w:cantSplit/>
          <w:trHeight w:val="0" w:hRule="atLeast"/>
          <w:jc w:val="center"/>
        </w:trPr>
        <w:tc>
          <w:tcPr>
            <w:tcW w:w="2163" w:type="dxa"/>
            <w:tcBorders>
              <w:top w:val="nil"/>
              <w:left w:val="nil"/>
              <w:bottom w:val="nil"/>
              <w:right w:val="nil"/>
              <w:insideH w:val="nil"/>
              <w:insideV w:val="nil"/>
            </w:tcBorders>
            <w:vAlign w:val="center"/>
          </w:tcPr>
          <w:p w14:paraId="2A40924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7D833A4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2163" w:type="dxa"/>
            <w:tcBorders>
              <w:top w:val="nil"/>
              <w:left w:val="nil"/>
              <w:bottom w:val="nil"/>
              <w:right w:val="nil"/>
              <w:insideH w:val="nil"/>
              <w:insideV w:val="nil"/>
            </w:tcBorders>
            <w:vAlign w:val="center"/>
          </w:tcPr>
          <w:p w14:paraId="0A3D121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1</w:t>
            </w:r>
          </w:p>
        </w:tc>
        <w:tc>
          <w:tcPr>
            <w:tcW w:w="2163" w:type="dxa"/>
            <w:tcBorders>
              <w:top w:val="nil"/>
              <w:left w:val="nil"/>
              <w:bottom w:val="nil"/>
              <w:right w:val="nil"/>
              <w:insideH w:val="nil"/>
              <w:insideV w:val="nil"/>
            </w:tcBorders>
            <w:vAlign w:val="center"/>
          </w:tcPr>
          <w:p w14:paraId="50BEFAE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2163" w:type="dxa"/>
            <w:tcBorders>
              <w:top w:val="nil"/>
              <w:left w:val="nil"/>
              <w:bottom w:val="nil"/>
              <w:right w:val="nil"/>
              <w:insideH w:val="nil"/>
              <w:insideV w:val="nil"/>
            </w:tcBorders>
            <w:vAlign w:val="center"/>
          </w:tcPr>
          <w:p w14:paraId="330F61E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452</w:t>
            </w:r>
          </w:p>
        </w:tc>
        <w:tc>
          <w:tcPr>
            <w:tcW w:w="2163" w:type="dxa"/>
            <w:tcBorders>
              <w:top w:val="nil"/>
              <w:left w:val="nil"/>
              <w:bottom w:val="nil"/>
              <w:right w:val="nil"/>
              <w:insideH w:val="nil"/>
              <w:insideV w:val="nil"/>
            </w:tcBorders>
            <w:vAlign w:val="center"/>
          </w:tcPr>
          <w:p w14:paraId="676C07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1.42 (1.30–1.55)</w:t>
            </w:r>
          </w:p>
        </w:tc>
        <w:tc>
          <w:tcPr>
            <w:tcW w:w="2163" w:type="dxa"/>
            <w:tcBorders>
              <w:top w:val="nil"/>
              <w:left w:val="nil"/>
              <w:bottom w:val="nil"/>
              <w:right w:val="nil"/>
              <w:insideH w:val="nil"/>
              <w:insideV w:val="nil"/>
            </w:tcBorders>
            <w:vAlign w:val="center"/>
          </w:tcPr>
          <w:p w14:paraId="26FF2BF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381F802A">
        <w:trPr>
          <w:cantSplit/>
          <w:trHeight w:val="0" w:hRule="atLeast"/>
          <w:jc w:val="center"/>
        </w:trPr>
        <w:tc>
          <w:tcPr>
            <w:tcW w:w="2163" w:type="dxa"/>
            <w:tcBorders>
              <w:top w:val="nil"/>
              <w:left w:val="nil"/>
              <w:bottom w:val="nil"/>
              <w:right w:val="nil"/>
              <w:insideH w:val="nil"/>
              <w:insideV w:val="nil"/>
            </w:tcBorders>
            <w:vAlign w:val="center"/>
          </w:tcPr>
          <w:p w14:paraId="5F9A6B2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667C943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6EAC197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1095743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2A9E33F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6515B99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1.38 (1.24–1.54)</w:t>
            </w:r>
          </w:p>
        </w:tc>
        <w:tc>
          <w:tcPr>
            <w:tcW w:w="2163" w:type="dxa"/>
            <w:tcBorders>
              <w:top w:val="nil"/>
              <w:left w:val="nil"/>
              <w:bottom w:val="nil"/>
              <w:right w:val="nil"/>
              <w:insideH w:val="nil"/>
              <w:insideV w:val="nil"/>
            </w:tcBorders>
            <w:vAlign w:val="center"/>
          </w:tcPr>
          <w:p w14:paraId="2C6E92E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37EB150A">
        <w:trPr>
          <w:cantSplit/>
          <w:trHeight w:val="0" w:hRule="atLeast"/>
          <w:jc w:val="center"/>
        </w:trPr>
        <w:tc>
          <w:tcPr>
            <w:tcW w:w="2163" w:type="dxa"/>
            <w:tcBorders>
              <w:top w:val="nil"/>
              <w:left w:val="nil"/>
              <w:bottom w:val="nil"/>
              <w:right w:val="nil"/>
              <w:insideH w:val="nil"/>
              <w:insideV w:val="nil"/>
            </w:tcBorders>
            <w:vAlign w:val="center"/>
          </w:tcPr>
          <w:p w14:paraId="0207085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3EF0457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2163" w:type="dxa"/>
            <w:tcBorders>
              <w:top w:val="nil"/>
              <w:left w:val="nil"/>
              <w:bottom w:val="nil"/>
              <w:right w:val="nil"/>
              <w:insideH w:val="nil"/>
              <w:insideV w:val="nil"/>
            </w:tcBorders>
            <w:vAlign w:val="center"/>
          </w:tcPr>
          <w:p w14:paraId="7B3FE41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3D3E65C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1AB9F6D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52F66B6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1.42 (0.93–2.16)</w:t>
            </w:r>
          </w:p>
        </w:tc>
        <w:tc>
          <w:tcPr>
            <w:tcW w:w="2163" w:type="dxa"/>
            <w:tcBorders>
              <w:top w:val="nil"/>
              <w:left w:val="nil"/>
              <w:bottom w:val="nil"/>
              <w:right w:val="nil"/>
              <w:insideH w:val="nil"/>
              <w:insideV w:val="nil"/>
            </w:tcBorders>
            <w:vAlign w:val="center"/>
          </w:tcPr>
          <w:p w14:paraId="1CE3CBC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0.108</w:t>
            </w:r>
          </w:p>
        </w:tc>
      </w:tr>
      <w:tr w14:paraId="0BE33FD6">
        <w:trPr>
          <w:cantSplit/>
          <w:trHeight w:val="0" w:hRule="atLeast"/>
          <w:jc w:val="center"/>
        </w:trPr>
        <w:tc>
          <w:tcPr>
            <w:tcW w:w="2163" w:type="dxa"/>
            <w:tcBorders>
              <w:top w:val="nil"/>
              <w:left w:val="nil"/>
              <w:bottom w:val="nil"/>
              <w:right w:val="nil"/>
              <w:insideH w:val="nil"/>
              <w:insideV w:val="nil"/>
            </w:tcBorders>
            <w:vAlign w:val="center"/>
          </w:tcPr>
          <w:p w14:paraId="00B5F60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08FAC7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2163" w:type="dxa"/>
            <w:tcBorders>
              <w:top w:val="nil"/>
              <w:left w:val="nil"/>
              <w:bottom w:val="nil"/>
              <w:right w:val="nil"/>
              <w:insideH w:val="nil"/>
              <w:insideV w:val="nil"/>
            </w:tcBorders>
            <w:vAlign w:val="center"/>
          </w:tcPr>
          <w:p w14:paraId="401970B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13D22A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3A37AC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0FBA5FC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2.58 (1.75–3.80)</w:t>
            </w:r>
          </w:p>
        </w:tc>
        <w:tc>
          <w:tcPr>
            <w:tcW w:w="2163" w:type="dxa"/>
            <w:tcBorders>
              <w:top w:val="nil"/>
              <w:left w:val="nil"/>
              <w:bottom w:val="nil"/>
              <w:right w:val="nil"/>
              <w:insideH w:val="nil"/>
              <w:insideV w:val="nil"/>
            </w:tcBorders>
            <w:vAlign w:val="center"/>
          </w:tcPr>
          <w:p w14:paraId="65FF9E2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73ACB1AC">
        <w:trPr>
          <w:cantSplit/>
          <w:trHeight w:val="0" w:hRule="atLeast"/>
          <w:jc w:val="center"/>
        </w:trPr>
        <w:tc>
          <w:tcPr>
            <w:tcW w:w="2163" w:type="dxa"/>
            <w:tcBorders>
              <w:top w:val="nil"/>
              <w:left w:val="nil"/>
              <w:bottom w:val="nil"/>
              <w:right w:val="nil"/>
              <w:insideH w:val="nil"/>
              <w:insideV w:val="nil"/>
            </w:tcBorders>
            <w:vAlign w:val="center"/>
          </w:tcPr>
          <w:p w14:paraId="00B7FCB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40F236A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08EE4C1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59C3B27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2C010A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393064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2.84 (1.93–4.18)</w:t>
            </w:r>
          </w:p>
        </w:tc>
        <w:tc>
          <w:tcPr>
            <w:tcW w:w="2163" w:type="dxa"/>
            <w:tcBorders>
              <w:top w:val="nil"/>
              <w:left w:val="nil"/>
              <w:bottom w:val="nil"/>
              <w:right w:val="nil"/>
              <w:insideH w:val="nil"/>
              <w:insideV w:val="nil"/>
            </w:tcBorders>
            <w:vAlign w:val="center"/>
          </w:tcPr>
          <w:p w14:paraId="1D4E88C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0CF299B2">
        <w:trPr>
          <w:cantSplit/>
          <w:trHeight w:val="0" w:hRule="atLeast"/>
          <w:jc w:val="center"/>
        </w:trPr>
        <w:tc>
          <w:tcPr>
            <w:tcW w:w="2163" w:type="dxa"/>
            <w:tcBorders>
              <w:top w:val="nil"/>
              <w:left w:val="nil"/>
              <w:bottom w:val="nil"/>
              <w:right w:val="nil"/>
              <w:insideH w:val="nil"/>
              <w:insideV w:val="nil"/>
            </w:tcBorders>
            <w:vAlign w:val="center"/>
          </w:tcPr>
          <w:p w14:paraId="428662C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3335BEE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2163" w:type="dxa"/>
            <w:tcBorders>
              <w:top w:val="nil"/>
              <w:left w:val="nil"/>
              <w:bottom w:val="nil"/>
              <w:right w:val="nil"/>
              <w:insideH w:val="nil"/>
              <w:insideV w:val="nil"/>
            </w:tcBorders>
            <w:vAlign w:val="center"/>
          </w:tcPr>
          <w:p w14:paraId="4DBEBB6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2</w:t>
            </w:r>
          </w:p>
        </w:tc>
        <w:tc>
          <w:tcPr>
            <w:tcW w:w="2163" w:type="dxa"/>
            <w:tcBorders>
              <w:top w:val="nil"/>
              <w:left w:val="nil"/>
              <w:bottom w:val="nil"/>
              <w:right w:val="nil"/>
              <w:insideH w:val="nil"/>
              <w:insideV w:val="nil"/>
            </w:tcBorders>
            <w:vAlign w:val="center"/>
          </w:tcPr>
          <w:p w14:paraId="1635BE6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74BBD82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10B9FDF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1.42 (1.27–1.59)</w:t>
            </w:r>
          </w:p>
        </w:tc>
        <w:tc>
          <w:tcPr>
            <w:tcW w:w="2163" w:type="dxa"/>
            <w:tcBorders>
              <w:top w:val="nil"/>
              <w:left w:val="nil"/>
              <w:bottom w:val="nil"/>
              <w:right w:val="nil"/>
              <w:insideH w:val="nil"/>
              <w:insideV w:val="nil"/>
            </w:tcBorders>
            <w:vAlign w:val="center"/>
          </w:tcPr>
          <w:p w14:paraId="488EB68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636F85BD">
        <w:trPr>
          <w:cantSplit/>
          <w:trHeight w:val="0" w:hRule="atLeast"/>
          <w:jc w:val="center"/>
        </w:trPr>
        <w:tc>
          <w:tcPr>
            <w:tcW w:w="2163" w:type="dxa"/>
            <w:tcBorders>
              <w:top w:val="nil"/>
              <w:left w:val="nil"/>
              <w:bottom w:val="nil"/>
              <w:right w:val="nil"/>
              <w:insideH w:val="nil"/>
              <w:insideV w:val="nil"/>
            </w:tcBorders>
            <w:vAlign w:val="center"/>
          </w:tcPr>
          <w:p w14:paraId="705C991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0FDB9E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430A90C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3CC1823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48C673D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6EFF291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1.21 (1.07–1.36)</w:t>
            </w:r>
          </w:p>
        </w:tc>
        <w:tc>
          <w:tcPr>
            <w:tcW w:w="2163" w:type="dxa"/>
            <w:tcBorders>
              <w:top w:val="nil"/>
              <w:left w:val="nil"/>
              <w:bottom w:val="nil"/>
              <w:right w:val="nil"/>
              <w:insideH w:val="nil"/>
              <w:insideV w:val="nil"/>
            </w:tcBorders>
            <w:vAlign w:val="center"/>
          </w:tcPr>
          <w:p w14:paraId="1AFBEAF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0.002</w:t>
            </w:r>
          </w:p>
        </w:tc>
      </w:tr>
      <w:tr w14:paraId="3B6A0B60">
        <w:trPr>
          <w:cantSplit/>
          <w:trHeight w:val="0" w:hRule="atLeast"/>
          <w:jc w:val="center"/>
        </w:trPr>
        <w:tc>
          <w:tcPr>
            <w:tcW w:w="2163" w:type="dxa"/>
            <w:tcBorders>
              <w:top w:val="nil"/>
              <w:left w:val="nil"/>
              <w:bottom w:val="nil"/>
              <w:right w:val="nil"/>
              <w:insideH w:val="nil"/>
              <w:insideV w:val="nil"/>
            </w:tcBorders>
            <w:vAlign w:val="center"/>
          </w:tcPr>
          <w:p w14:paraId="14DC890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63F4B20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2163" w:type="dxa"/>
            <w:tcBorders>
              <w:top w:val="nil"/>
              <w:left w:val="nil"/>
              <w:bottom w:val="nil"/>
              <w:right w:val="nil"/>
              <w:insideH w:val="nil"/>
              <w:insideV w:val="nil"/>
            </w:tcBorders>
            <w:vAlign w:val="center"/>
          </w:tcPr>
          <w:p w14:paraId="685932C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45A778B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0CD01B9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2997B52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1.30 (0.85–1.98)</w:t>
            </w:r>
          </w:p>
        </w:tc>
        <w:tc>
          <w:tcPr>
            <w:tcW w:w="2163" w:type="dxa"/>
            <w:tcBorders>
              <w:top w:val="nil"/>
              <w:left w:val="nil"/>
              <w:bottom w:val="nil"/>
              <w:right w:val="nil"/>
              <w:insideH w:val="nil"/>
              <w:insideV w:val="nil"/>
            </w:tcBorders>
            <w:vAlign w:val="center"/>
          </w:tcPr>
          <w:p w14:paraId="46C0823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0.230</w:t>
            </w:r>
          </w:p>
        </w:tc>
      </w:tr>
      <w:tr w14:paraId="039F25B8">
        <w:trPr>
          <w:cantSplit/>
          <w:trHeight w:val="0" w:hRule="atLeast"/>
          <w:jc w:val="center"/>
        </w:trPr>
        <w:tc>
          <w:tcPr>
            <w:tcW w:w="2163" w:type="dxa"/>
            <w:tcBorders>
              <w:top w:val="nil"/>
              <w:left w:val="nil"/>
              <w:bottom w:val="nil"/>
              <w:right w:val="nil"/>
              <w:insideH w:val="nil"/>
              <w:insideV w:val="nil"/>
            </w:tcBorders>
            <w:vAlign w:val="center"/>
          </w:tcPr>
          <w:p w14:paraId="253CA24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1FF325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2163" w:type="dxa"/>
            <w:tcBorders>
              <w:top w:val="nil"/>
              <w:left w:val="nil"/>
              <w:bottom w:val="nil"/>
              <w:right w:val="nil"/>
              <w:insideH w:val="nil"/>
              <w:insideV w:val="nil"/>
            </w:tcBorders>
            <w:vAlign w:val="center"/>
          </w:tcPr>
          <w:p w14:paraId="69B3486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4B30B28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503B14F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75848C4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2.12 (1.43–3.14)</w:t>
            </w:r>
          </w:p>
        </w:tc>
        <w:tc>
          <w:tcPr>
            <w:tcW w:w="2163" w:type="dxa"/>
            <w:tcBorders>
              <w:top w:val="nil"/>
              <w:left w:val="nil"/>
              <w:bottom w:val="nil"/>
              <w:right w:val="nil"/>
              <w:insideH w:val="nil"/>
              <w:insideV w:val="nil"/>
            </w:tcBorders>
            <w:vAlign w:val="center"/>
          </w:tcPr>
          <w:p w14:paraId="0DA6B8E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08BE4469">
        <w:trPr>
          <w:cantSplit/>
          <w:trHeight w:val="0" w:hRule="atLeast"/>
          <w:jc w:val="center"/>
        </w:trPr>
        <w:tc>
          <w:tcPr>
            <w:tcW w:w="2163" w:type="dxa"/>
            <w:tcBorders>
              <w:top w:val="nil"/>
              <w:left w:val="nil"/>
              <w:bottom w:val="nil"/>
              <w:right w:val="nil"/>
              <w:insideH w:val="nil"/>
              <w:insideV w:val="nil"/>
            </w:tcBorders>
            <w:vAlign w:val="center"/>
          </w:tcPr>
          <w:p w14:paraId="75C6DD7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6AA4724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2DC7A03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1A95CE6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6F6AF29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33A4DD8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1.99 (1.34–2.97)</w:t>
            </w:r>
          </w:p>
        </w:tc>
        <w:tc>
          <w:tcPr>
            <w:tcW w:w="2163" w:type="dxa"/>
            <w:tcBorders>
              <w:top w:val="nil"/>
              <w:left w:val="nil"/>
              <w:bottom w:val="nil"/>
              <w:right w:val="nil"/>
              <w:insideH w:val="nil"/>
              <w:insideV w:val="nil"/>
            </w:tcBorders>
            <w:vAlign w:val="center"/>
          </w:tcPr>
          <w:p w14:paraId="6A6E815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53717A2B">
        <w:trPr>
          <w:cantSplit/>
          <w:trHeight w:val="0" w:hRule="atLeast"/>
          <w:jc w:val="center"/>
        </w:trPr>
        <w:tc>
          <w:tcPr>
            <w:tcW w:w="2163" w:type="dxa"/>
            <w:tcBorders>
              <w:top w:val="nil"/>
              <w:left w:val="nil"/>
              <w:bottom w:val="nil"/>
              <w:right w:val="nil"/>
              <w:insideH w:val="nil"/>
              <w:insideV w:val="nil"/>
            </w:tcBorders>
            <w:vAlign w:val="center"/>
          </w:tcPr>
          <w:p w14:paraId="6826CA0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547DACD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2163" w:type="dxa"/>
            <w:tcBorders>
              <w:top w:val="nil"/>
              <w:left w:val="nil"/>
              <w:bottom w:val="nil"/>
              <w:right w:val="nil"/>
              <w:insideH w:val="nil"/>
              <w:insideV w:val="nil"/>
            </w:tcBorders>
            <w:vAlign w:val="center"/>
          </w:tcPr>
          <w:p w14:paraId="1EB1941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3</w:t>
            </w:r>
          </w:p>
        </w:tc>
        <w:tc>
          <w:tcPr>
            <w:tcW w:w="2163" w:type="dxa"/>
            <w:tcBorders>
              <w:top w:val="nil"/>
              <w:left w:val="nil"/>
              <w:bottom w:val="nil"/>
              <w:right w:val="nil"/>
              <w:insideH w:val="nil"/>
              <w:insideV w:val="nil"/>
            </w:tcBorders>
            <w:vAlign w:val="center"/>
          </w:tcPr>
          <w:p w14:paraId="518334A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7C19634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45A70D9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1.26 (1.12–1.41)</w:t>
            </w:r>
          </w:p>
        </w:tc>
        <w:tc>
          <w:tcPr>
            <w:tcW w:w="2163" w:type="dxa"/>
            <w:tcBorders>
              <w:top w:val="nil"/>
              <w:left w:val="nil"/>
              <w:bottom w:val="nil"/>
              <w:right w:val="nil"/>
              <w:insideH w:val="nil"/>
              <w:insideV w:val="nil"/>
            </w:tcBorders>
            <w:vAlign w:val="center"/>
          </w:tcPr>
          <w:p w14:paraId="3839ACC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29D11C3C">
        <w:trPr>
          <w:cantSplit/>
          <w:trHeight w:val="0" w:hRule="atLeast"/>
          <w:jc w:val="center"/>
        </w:trPr>
        <w:tc>
          <w:tcPr>
            <w:tcW w:w="2163" w:type="dxa"/>
            <w:tcBorders>
              <w:top w:val="nil"/>
              <w:left w:val="nil"/>
              <w:bottom w:val="nil"/>
              <w:right w:val="nil"/>
              <w:insideH w:val="nil"/>
              <w:insideV w:val="nil"/>
            </w:tcBorders>
            <w:vAlign w:val="center"/>
          </w:tcPr>
          <w:p w14:paraId="74038A5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0A26CB3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53EC27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4BB25F7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68EECD7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679FF98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1.13 (0.99–1.28)</w:t>
            </w:r>
          </w:p>
        </w:tc>
        <w:tc>
          <w:tcPr>
            <w:tcW w:w="2163" w:type="dxa"/>
            <w:tcBorders>
              <w:top w:val="nil"/>
              <w:left w:val="nil"/>
              <w:bottom w:val="nil"/>
              <w:right w:val="nil"/>
              <w:insideH w:val="nil"/>
              <w:insideV w:val="nil"/>
            </w:tcBorders>
            <w:vAlign w:val="center"/>
          </w:tcPr>
          <w:p w14:paraId="7ED913C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0.070</w:t>
            </w:r>
          </w:p>
        </w:tc>
      </w:tr>
      <w:tr w14:paraId="0DA7B831">
        <w:trPr>
          <w:cantSplit/>
          <w:trHeight w:val="0" w:hRule="atLeast"/>
          <w:jc w:val="center"/>
        </w:trPr>
        <w:tc>
          <w:tcPr>
            <w:tcW w:w="2163" w:type="dxa"/>
            <w:tcBorders>
              <w:top w:val="nil"/>
              <w:left w:val="nil"/>
              <w:bottom w:val="nil"/>
              <w:right w:val="nil"/>
              <w:insideH w:val="nil"/>
              <w:insideV w:val="nil"/>
            </w:tcBorders>
            <w:vAlign w:val="center"/>
          </w:tcPr>
          <w:p w14:paraId="18E0CAD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2237207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2163" w:type="dxa"/>
            <w:tcBorders>
              <w:top w:val="nil"/>
              <w:left w:val="nil"/>
              <w:bottom w:val="nil"/>
              <w:right w:val="nil"/>
              <w:insideH w:val="nil"/>
              <w:insideV w:val="nil"/>
            </w:tcBorders>
            <w:vAlign w:val="center"/>
          </w:tcPr>
          <w:p w14:paraId="5ED9222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502BFBE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38825DA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464FE44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1.30 (0.83–2.01)</w:t>
            </w:r>
          </w:p>
        </w:tc>
        <w:tc>
          <w:tcPr>
            <w:tcW w:w="2163" w:type="dxa"/>
            <w:tcBorders>
              <w:top w:val="nil"/>
              <w:left w:val="nil"/>
              <w:bottom w:val="nil"/>
              <w:right w:val="nil"/>
              <w:insideH w:val="nil"/>
              <w:insideV w:val="nil"/>
            </w:tcBorders>
            <w:vAlign w:val="center"/>
          </w:tcPr>
          <w:p w14:paraId="1155A55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0.248</w:t>
            </w:r>
          </w:p>
        </w:tc>
      </w:tr>
      <w:tr w14:paraId="76C1F448">
        <w:trPr>
          <w:cantSplit/>
          <w:trHeight w:val="0" w:hRule="atLeast"/>
          <w:jc w:val="center"/>
        </w:trPr>
        <w:tc>
          <w:tcPr>
            <w:tcW w:w="2163" w:type="dxa"/>
            <w:tcBorders>
              <w:top w:val="nil"/>
              <w:left w:val="nil"/>
              <w:bottom w:val="nil"/>
              <w:right w:val="nil"/>
              <w:insideH w:val="nil"/>
              <w:insideV w:val="nil"/>
            </w:tcBorders>
            <w:vAlign w:val="center"/>
          </w:tcPr>
          <w:p w14:paraId="4831A15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029AA53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2163" w:type="dxa"/>
            <w:tcBorders>
              <w:top w:val="nil"/>
              <w:left w:val="nil"/>
              <w:bottom w:val="nil"/>
              <w:right w:val="nil"/>
              <w:insideH w:val="nil"/>
              <w:insideV w:val="nil"/>
            </w:tcBorders>
            <w:vAlign w:val="center"/>
          </w:tcPr>
          <w:p w14:paraId="5FCABCD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4267FB7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73548FE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1C9AE8F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1.79 (1.18–2.71)</w:t>
            </w:r>
          </w:p>
        </w:tc>
        <w:tc>
          <w:tcPr>
            <w:tcW w:w="2163" w:type="dxa"/>
            <w:tcBorders>
              <w:top w:val="nil"/>
              <w:left w:val="nil"/>
              <w:bottom w:val="nil"/>
              <w:right w:val="nil"/>
              <w:insideH w:val="nil"/>
              <w:insideV w:val="nil"/>
            </w:tcBorders>
            <w:vAlign w:val="center"/>
          </w:tcPr>
          <w:p w14:paraId="60C965A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0.006</w:t>
            </w:r>
          </w:p>
        </w:tc>
      </w:tr>
      <w:tr w14:paraId="6B49A43E">
        <w:trPr>
          <w:cantSplit/>
          <w:trHeight w:val="0" w:hRule="atLeast"/>
          <w:jc w:val="center"/>
        </w:trPr>
        <w:tc>
          <w:tcPr>
            <w:tcW w:w="2163" w:type="dxa"/>
            <w:tcBorders>
              <w:top w:val="nil"/>
              <w:left w:val="nil"/>
              <w:bottom w:val="nil"/>
              <w:right w:val="nil"/>
              <w:insideH w:val="nil"/>
              <w:insideV w:val="nil"/>
            </w:tcBorders>
            <w:vAlign w:val="center"/>
          </w:tcPr>
          <w:p w14:paraId="2A7044C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6C6122F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27F83BF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nil"/>
              <w:right w:val="nil"/>
              <w:insideH w:val="nil"/>
              <w:insideV w:val="nil"/>
            </w:tcBorders>
            <w:vAlign w:val="center"/>
          </w:tcPr>
          <w:p w14:paraId="2CCB0D3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621E7FE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2B6FEC0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1.66 (1.09–2.55)</w:t>
            </w:r>
          </w:p>
        </w:tc>
        <w:tc>
          <w:tcPr>
            <w:tcW w:w="2163" w:type="dxa"/>
            <w:tcBorders>
              <w:top w:val="nil"/>
              <w:left w:val="nil"/>
              <w:bottom w:val="nil"/>
              <w:right w:val="nil"/>
              <w:insideH w:val="nil"/>
              <w:insideV w:val="nil"/>
            </w:tcBorders>
            <w:vAlign w:val="center"/>
          </w:tcPr>
          <w:p w14:paraId="6F4DEBA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0.019</w:t>
            </w:r>
          </w:p>
        </w:tc>
      </w:tr>
      <w:tr w14:paraId="4F7E5F7B">
        <w:trPr>
          <w:cantSplit/>
          <w:trHeight w:val="0" w:hRule="atLeast"/>
          <w:jc w:val="center"/>
        </w:trPr>
        <w:tc>
          <w:tcPr>
            <w:tcW w:w="2163" w:type="dxa"/>
            <w:tcBorders>
              <w:top w:val="nil"/>
              <w:left w:val="nil"/>
              <w:bottom w:val="single" w:color="000000" w:sz="10" w:space="0"/>
              <w:right w:val="nil"/>
              <w:insideH w:val="nil"/>
              <w:insideV w:val="nil"/>
            </w:tcBorders>
            <w:vAlign w:val="center"/>
          </w:tcPr>
          <w:p w14:paraId="611F2A3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2163" w:type="dxa"/>
            <w:tcBorders>
              <w:top w:val="nil"/>
              <w:left w:val="nil"/>
              <w:bottom w:val="single" w:color="000000" w:sz="10" w:space="0"/>
              <w:right w:val="nil"/>
              <w:insideH w:val="nil"/>
              <w:insideV w:val="nil"/>
            </w:tcBorders>
            <w:vAlign w:val="center"/>
          </w:tcPr>
          <w:p w14:paraId="70BD433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2163" w:type="dxa"/>
            <w:tcBorders>
              <w:top w:val="nil"/>
              <w:left w:val="nil"/>
              <w:bottom w:val="single" w:color="000000" w:sz="10" w:space="0"/>
              <w:right w:val="nil"/>
              <w:insideH w:val="nil"/>
              <w:insideV w:val="nil"/>
            </w:tcBorders>
            <w:vAlign w:val="center"/>
          </w:tcPr>
          <w:p w14:paraId="100950E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Model 4</w:t>
            </w:r>
          </w:p>
        </w:tc>
        <w:tc>
          <w:tcPr>
            <w:tcW w:w="2163" w:type="dxa"/>
            <w:tcBorders>
              <w:top w:val="nil"/>
              <w:left w:val="nil"/>
              <w:bottom w:val="single" w:color="000000" w:sz="10" w:space="0"/>
              <w:right w:val="nil"/>
              <w:insideH w:val="nil"/>
              <w:insideV w:val="nil"/>
            </w:tcBorders>
            <w:vAlign w:val="center"/>
          </w:tcPr>
          <w:p w14:paraId="13DF3AC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single" w:color="000000" w:sz="10" w:space="0"/>
              <w:right w:val="nil"/>
              <w:insideH w:val="nil"/>
              <w:insideV w:val="nil"/>
            </w:tcBorders>
            <w:vAlign w:val="center"/>
          </w:tcPr>
          <w:p w14:paraId="38080B7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single" w:color="000000" w:sz="10" w:space="0"/>
              <w:right w:val="nil"/>
              <w:insideH w:val="nil"/>
              <w:insideV w:val="nil"/>
            </w:tcBorders>
            <w:vAlign w:val="center"/>
          </w:tcPr>
          <w:p w14:paraId="2179068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(1.04–1.34)</w:t>
            </w:r>
          </w:p>
        </w:tc>
        <w:tc>
          <w:tcPr>
            <w:tcW w:w="2163" w:type="dxa"/>
            <w:tcBorders>
              <w:top w:val="nil"/>
              <w:left w:val="nil"/>
              <w:bottom w:val="single" w:color="000000" w:sz="10" w:space="0"/>
              <w:right w:val="nil"/>
              <w:insideH w:val="nil"/>
              <w:insideV w:val="nil"/>
            </w:tcBorders>
            <w:vAlign w:val="center"/>
          </w:tcPr>
          <w:p w14:paraId="7E6656A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0.011</w:t>
            </w:r>
          </w:p>
        </w:tc>
      </w:tr>
    </w:tbl>
    <w:p w14:paraId="7E492A4A">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7C25DAA6">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0B31A6A">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70CCA7C">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8F76D06">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2DBABC41">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15E4F2B8">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S5. Mutually exclusive comparison of TyG, CVAI, VLR, baseline TyG-VLR, and cumulative TyG-VLR using identical participants, covariates, and Cox-model concordance metrics.</w:t>
      </w:r>
    </w:p>
    <w:tbl>
      <w:tblPr>
        <w:tblStyle w:val="32"/>
        <w:tblW w:w="0" w:type="auto"/>
        <w:jc w:val="center"/>
        <w:tblLayout w:type="autofit"/>
        <w:tblCellMar>
          <w:top w:w="0" w:type="dxa"/>
          <w:left w:w="108" w:type="dxa"/>
          <w:bottom w:w="0" w:type="dxa"/>
          <w:right w:w="108" w:type="dxa"/>
        </w:tblCellMar>
      </w:tblPr>
      <w:tblGrid>
        <w:gridCol w:w="2163"/>
        <w:gridCol w:w="2163"/>
        <w:gridCol w:w="2163"/>
        <w:gridCol w:w="2163"/>
        <w:gridCol w:w="2163"/>
        <w:gridCol w:w="2163"/>
        <w:gridCol w:w="2163"/>
      </w:tblGrid>
      <w:tr w14:paraId="0EF78737">
        <w:trPr>
          <w:tblHeader/>
          <w:jc w:val="center"/>
        </w:trPr>
        <w:tc>
          <w:tcPr>
            <w:tcW w:w="2163" w:type="dxa"/>
            <w:tcBorders>
              <w:top w:val="single" w:color="000000" w:sz="10" w:space="0"/>
              <w:left w:val="nil"/>
              <w:bottom w:val="single" w:color="000000" w:sz="10" w:space="0"/>
              <w:right w:val="nil"/>
              <w:insideH w:val="nil"/>
              <w:insideV w:val="nil"/>
            </w:tcBorders>
            <w:vAlign w:val="center"/>
          </w:tcPr>
          <w:p w14:paraId="6B81059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sz w:val="13"/>
              </w:rPr>
              <w:t>Model</w:t>
            </w:r>
          </w:p>
        </w:tc>
        <w:tc>
          <w:tcPr>
            <w:tcW w:w="2163" w:type="dxa"/>
            <w:tcBorders>
              <w:top w:val="single" w:color="000000" w:sz="10" w:space="0"/>
              <w:left w:val="nil"/>
              <w:bottom w:val="single" w:color="000000" w:sz="10" w:space="0"/>
              <w:right w:val="nil"/>
              <w:insideH w:val="nil"/>
              <w:insideV w:val="nil"/>
            </w:tcBorders>
            <w:vAlign w:val="center"/>
          </w:tcPr>
          <w:p w14:paraId="7274895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sz w:val="13"/>
              </w:rPr>
              <w:t>n</w:t>
            </w:r>
          </w:p>
        </w:tc>
        <w:tc>
          <w:tcPr>
            <w:tcW w:w="2163" w:type="dxa"/>
            <w:tcBorders>
              <w:top w:val="single" w:color="000000" w:sz="10" w:space="0"/>
              <w:left w:val="nil"/>
              <w:bottom w:val="single" w:color="000000" w:sz="10" w:space="0"/>
              <w:right w:val="nil"/>
              <w:insideH w:val="nil"/>
              <w:insideV w:val="nil"/>
            </w:tcBorders>
            <w:vAlign w:val="center"/>
          </w:tcPr>
          <w:p w14:paraId="1DEC71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sz w:val="13"/>
              </w:rPr>
              <w:t>Events</w:t>
            </w:r>
          </w:p>
        </w:tc>
        <w:tc>
          <w:tcPr>
            <w:tcW w:w="2163" w:type="dxa"/>
            <w:tcBorders>
              <w:top w:val="single" w:color="000000" w:sz="10" w:space="0"/>
              <w:left w:val="nil"/>
              <w:bottom w:val="single" w:color="000000" w:sz="10" w:space="0"/>
              <w:right w:val="nil"/>
              <w:insideH w:val="nil"/>
              <w:insideV w:val="nil"/>
            </w:tcBorders>
            <w:vAlign w:val="center"/>
          </w:tcPr>
          <w:p w14:paraId="5756D8F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sz w:val="13"/>
              </w:rPr>
              <w:t>Marker HR (95% CI)</w:t>
            </w:r>
          </w:p>
        </w:tc>
        <w:tc>
          <w:tcPr>
            <w:tcW w:w="2163" w:type="dxa"/>
            <w:tcBorders>
              <w:top w:val="single" w:color="000000" w:sz="10" w:space="0"/>
              <w:left w:val="nil"/>
              <w:bottom w:val="single" w:color="000000" w:sz="10" w:space="0"/>
              <w:right w:val="nil"/>
              <w:insideH w:val="nil"/>
              <w:insideV w:val="nil"/>
            </w:tcBorders>
            <w:vAlign w:val="center"/>
          </w:tcPr>
          <w:p w14:paraId="53089A4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sz w:val="13"/>
              </w:rPr>
              <w:t>P value</w:t>
            </w:r>
          </w:p>
        </w:tc>
        <w:tc>
          <w:tcPr>
            <w:tcW w:w="2163" w:type="dxa"/>
            <w:tcBorders>
              <w:top w:val="single" w:color="000000" w:sz="10" w:space="0"/>
              <w:left w:val="nil"/>
              <w:bottom w:val="single" w:color="000000" w:sz="10" w:space="0"/>
              <w:right w:val="nil"/>
              <w:insideH w:val="nil"/>
              <w:insideV w:val="nil"/>
            </w:tcBorders>
            <w:vAlign w:val="center"/>
          </w:tcPr>
          <w:p w14:paraId="27C1E9C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sz w:val="13"/>
              </w:rPr>
              <w:t>Harrell C statistic (95% CI)</w:t>
            </w:r>
          </w:p>
        </w:tc>
        <w:tc>
          <w:tcPr>
            <w:tcW w:w="2163" w:type="dxa"/>
            <w:tcBorders>
              <w:top w:val="single" w:color="000000" w:sz="10" w:space="0"/>
              <w:left w:val="nil"/>
              <w:bottom w:val="single" w:color="000000" w:sz="10" w:space="0"/>
              <w:right w:val="nil"/>
              <w:insideH w:val="nil"/>
              <w:insideV w:val="nil"/>
            </w:tcBorders>
            <w:vAlign w:val="center"/>
          </w:tcPr>
          <w:p w14:paraId="0EF6774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sz w:val="13"/>
              </w:rPr>
              <w:t>ΔC</w:t>
            </w:r>
          </w:p>
        </w:tc>
      </w:tr>
      <w:tr w14:paraId="5A4BD2A2">
        <w:trPr>
          <w:jc w:val="center"/>
        </w:trPr>
        <w:tc>
          <w:tcPr>
            <w:tcW w:w="2163" w:type="dxa"/>
            <w:tcBorders>
              <w:top w:val="nil"/>
              <w:left w:val="nil"/>
              <w:bottom w:val="nil"/>
              <w:right w:val="nil"/>
              <w:insideH w:val="nil"/>
              <w:insideV w:val="nil"/>
            </w:tcBorders>
            <w:vAlign w:val="center"/>
          </w:tcPr>
          <w:p w14:paraId="0D4DE45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sz w:val="13"/>
              </w:rPr>
              <w:t>Basic model</w:t>
            </w:r>
          </w:p>
        </w:tc>
        <w:tc>
          <w:tcPr>
            <w:tcW w:w="2163" w:type="dxa"/>
            <w:tcBorders>
              <w:top w:val="nil"/>
              <w:left w:val="nil"/>
              <w:bottom w:val="nil"/>
              <w:right w:val="nil"/>
              <w:insideH w:val="nil"/>
              <w:insideV w:val="nil"/>
            </w:tcBorders>
            <w:vAlign w:val="center"/>
          </w:tcPr>
          <w:p w14:paraId="542D625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3347</w:t>
            </w:r>
          </w:p>
        </w:tc>
        <w:tc>
          <w:tcPr>
            <w:tcW w:w="2163" w:type="dxa"/>
            <w:tcBorders>
              <w:top w:val="nil"/>
              <w:left w:val="nil"/>
              <w:bottom w:val="nil"/>
              <w:right w:val="nil"/>
              <w:insideH w:val="nil"/>
              <w:insideV w:val="nil"/>
            </w:tcBorders>
            <w:vAlign w:val="center"/>
          </w:tcPr>
          <w:p w14:paraId="52CD3B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253</w:t>
            </w:r>
          </w:p>
        </w:tc>
        <w:tc>
          <w:tcPr>
            <w:tcW w:w="2163" w:type="dxa"/>
            <w:tcBorders>
              <w:top w:val="nil"/>
              <w:left w:val="nil"/>
              <w:bottom w:val="nil"/>
              <w:right w:val="nil"/>
              <w:insideH w:val="nil"/>
              <w:insideV w:val="nil"/>
            </w:tcBorders>
            <w:vAlign w:val="center"/>
          </w:tcPr>
          <w:p w14:paraId="149D0B95">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2163" w:type="dxa"/>
            <w:tcBorders>
              <w:top w:val="nil"/>
              <w:left w:val="nil"/>
              <w:bottom w:val="nil"/>
              <w:right w:val="nil"/>
              <w:insideH w:val="nil"/>
              <w:insideV w:val="nil"/>
            </w:tcBorders>
            <w:vAlign w:val="center"/>
          </w:tcPr>
          <w:p w14:paraId="504E8163">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2163" w:type="dxa"/>
            <w:tcBorders>
              <w:top w:val="nil"/>
              <w:left w:val="nil"/>
              <w:bottom w:val="nil"/>
              <w:right w:val="nil"/>
              <w:insideH w:val="nil"/>
              <w:insideV w:val="nil"/>
            </w:tcBorders>
            <w:vAlign w:val="center"/>
          </w:tcPr>
          <w:p w14:paraId="0E6C3C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0.7028 (0.670–0.736)</w:t>
            </w:r>
          </w:p>
        </w:tc>
        <w:tc>
          <w:tcPr>
            <w:tcW w:w="2163" w:type="dxa"/>
            <w:tcBorders>
              <w:top w:val="nil"/>
              <w:left w:val="nil"/>
              <w:bottom w:val="nil"/>
              <w:right w:val="nil"/>
              <w:insideH w:val="nil"/>
              <w:insideV w:val="nil"/>
            </w:tcBorders>
            <w:vAlign w:val="center"/>
          </w:tcPr>
          <w:p w14:paraId="6587D0A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Reference</w:t>
            </w:r>
          </w:p>
        </w:tc>
      </w:tr>
      <w:tr w14:paraId="562D718B">
        <w:trPr>
          <w:jc w:val="center"/>
        </w:trPr>
        <w:tc>
          <w:tcPr>
            <w:tcW w:w="2163" w:type="dxa"/>
            <w:tcBorders>
              <w:top w:val="nil"/>
              <w:left w:val="nil"/>
              <w:bottom w:val="nil"/>
              <w:right w:val="nil"/>
              <w:insideH w:val="nil"/>
              <w:insideV w:val="nil"/>
            </w:tcBorders>
            <w:vAlign w:val="center"/>
          </w:tcPr>
          <w:p w14:paraId="7F58BA7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sz w:val="13"/>
              </w:rPr>
              <w:t>Basic + TyG</w:t>
            </w:r>
          </w:p>
        </w:tc>
        <w:tc>
          <w:tcPr>
            <w:tcW w:w="2163" w:type="dxa"/>
            <w:tcBorders>
              <w:top w:val="nil"/>
              <w:left w:val="nil"/>
              <w:bottom w:val="nil"/>
              <w:right w:val="nil"/>
              <w:insideH w:val="nil"/>
              <w:insideV w:val="nil"/>
            </w:tcBorders>
            <w:vAlign w:val="center"/>
          </w:tcPr>
          <w:p w14:paraId="4A47E68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3347</w:t>
            </w:r>
          </w:p>
        </w:tc>
        <w:tc>
          <w:tcPr>
            <w:tcW w:w="2163" w:type="dxa"/>
            <w:tcBorders>
              <w:top w:val="nil"/>
              <w:left w:val="nil"/>
              <w:bottom w:val="nil"/>
              <w:right w:val="nil"/>
              <w:insideH w:val="nil"/>
              <w:insideV w:val="nil"/>
            </w:tcBorders>
            <w:vAlign w:val="center"/>
          </w:tcPr>
          <w:p w14:paraId="6ADB935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253</w:t>
            </w:r>
          </w:p>
        </w:tc>
        <w:tc>
          <w:tcPr>
            <w:tcW w:w="2163" w:type="dxa"/>
            <w:tcBorders>
              <w:top w:val="nil"/>
              <w:left w:val="nil"/>
              <w:bottom w:val="nil"/>
              <w:right w:val="nil"/>
              <w:insideH w:val="nil"/>
              <w:insideV w:val="nil"/>
            </w:tcBorders>
            <w:vAlign w:val="center"/>
          </w:tcPr>
          <w:p w14:paraId="0E94F6E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1.13 (1.00–1.28)</w:t>
            </w:r>
          </w:p>
        </w:tc>
        <w:tc>
          <w:tcPr>
            <w:tcW w:w="2163" w:type="dxa"/>
            <w:tcBorders>
              <w:top w:val="nil"/>
              <w:left w:val="nil"/>
              <w:bottom w:val="nil"/>
              <w:right w:val="nil"/>
              <w:insideH w:val="nil"/>
              <w:insideV w:val="nil"/>
            </w:tcBorders>
            <w:vAlign w:val="center"/>
          </w:tcPr>
          <w:p w14:paraId="20EE106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0.049</w:t>
            </w:r>
          </w:p>
        </w:tc>
        <w:tc>
          <w:tcPr>
            <w:tcW w:w="2163" w:type="dxa"/>
            <w:tcBorders>
              <w:top w:val="nil"/>
              <w:left w:val="nil"/>
              <w:bottom w:val="nil"/>
              <w:right w:val="nil"/>
              <w:insideH w:val="nil"/>
              <w:insideV w:val="nil"/>
            </w:tcBorders>
            <w:vAlign w:val="center"/>
          </w:tcPr>
          <w:p w14:paraId="190D641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0.7045 (0.671–0.738)</w:t>
            </w:r>
          </w:p>
        </w:tc>
        <w:tc>
          <w:tcPr>
            <w:tcW w:w="2163" w:type="dxa"/>
            <w:tcBorders>
              <w:top w:val="nil"/>
              <w:left w:val="nil"/>
              <w:bottom w:val="nil"/>
              <w:right w:val="nil"/>
              <w:insideH w:val="nil"/>
              <w:insideV w:val="nil"/>
            </w:tcBorders>
            <w:vAlign w:val="center"/>
          </w:tcPr>
          <w:p w14:paraId="1B855C6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+0.0017</w:t>
            </w:r>
          </w:p>
        </w:tc>
      </w:tr>
      <w:tr w14:paraId="5FD8588C">
        <w:trPr>
          <w:jc w:val="center"/>
        </w:trPr>
        <w:tc>
          <w:tcPr>
            <w:tcW w:w="2163" w:type="dxa"/>
            <w:tcBorders>
              <w:top w:val="nil"/>
              <w:left w:val="nil"/>
              <w:bottom w:val="nil"/>
              <w:right w:val="nil"/>
              <w:insideH w:val="nil"/>
              <w:insideV w:val="nil"/>
            </w:tcBorders>
            <w:vAlign w:val="center"/>
          </w:tcPr>
          <w:p w14:paraId="5024AB0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sz w:val="13"/>
              </w:rPr>
              <w:t>Basic + CVAI</w:t>
            </w:r>
          </w:p>
        </w:tc>
        <w:tc>
          <w:tcPr>
            <w:tcW w:w="2163" w:type="dxa"/>
            <w:tcBorders>
              <w:top w:val="nil"/>
              <w:left w:val="nil"/>
              <w:bottom w:val="nil"/>
              <w:right w:val="nil"/>
              <w:insideH w:val="nil"/>
              <w:insideV w:val="nil"/>
            </w:tcBorders>
            <w:vAlign w:val="center"/>
          </w:tcPr>
          <w:p w14:paraId="651D9E3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3347</w:t>
            </w:r>
          </w:p>
        </w:tc>
        <w:tc>
          <w:tcPr>
            <w:tcW w:w="2163" w:type="dxa"/>
            <w:tcBorders>
              <w:top w:val="nil"/>
              <w:left w:val="nil"/>
              <w:bottom w:val="nil"/>
              <w:right w:val="nil"/>
              <w:insideH w:val="nil"/>
              <w:insideV w:val="nil"/>
            </w:tcBorders>
            <w:vAlign w:val="center"/>
          </w:tcPr>
          <w:p w14:paraId="13AF6C8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253</w:t>
            </w:r>
          </w:p>
        </w:tc>
        <w:tc>
          <w:tcPr>
            <w:tcW w:w="2163" w:type="dxa"/>
            <w:tcBorders>
              <w:top w:val="nil"/>
              <w:left w:val="nil"/>
              <w:bottom w:val="nil"/>
              <w:right w:val="nil"/>
              <w:insideH w:val="nil"/>
              <w:insideV w:val="nil"/>
            </w:tcBorders>
            <w:vAlign w:val="center"/>
          </w:tcPr>
          <w:p w14:paraId="45BB661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1.13 (0.99–1.29)</w:t>
            </w:r>
          </w:p>
        </w:tc>
        <w:tc>
          <w:tcPr>
            <w:tcW w:w="2163" w:type="dxa"/>
            <w:tcBorders>
              <w:top w:val="nil"/>
              <w:left w:val="nil"/>
              <w:bottom w:val="nil"/>
              <w:right w:val="nil"/>
              <w:insideH w:val="nil"/>
              <w:insideV w:val="nil"/>
            </w:tcBorders>
            <w:vAlign w:val="center"/>
          </w:tcPr>
          <w:p w14:paraId="1DD9F02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0.078</w:t>
            </w:r>
          </w:p>
        </w:tc>
        <w:tc>
          <w:tcPr>
            <w:tcW w:w="2163" w:type="dxa"/>
            <w:tcBorders>
              <w:top w:val="nil"/>
              <w:left w:val="nil"/>
              <w:bottom w:val="nil"/>
              <w:right w:val="nil"/>
              <w:insideH w:val="nil"/>
              <w:insideV w:val="nil"/>
            </w:tcBorders>
            <w:vAlign w:val="center"/>
          </w:tcPr>
          <w:p w14:paraId="760002E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0.7026 (0.669–0.736)</w:t>
            </w:r>
          </w:p>
        </w:tc>
        <w:tc>
          <w:tcPr>
            <w:tcW w:w="2163" w:type="dxa"/>
            <w:tcBorders>
              <w:top w:val="nil"/>
              <w:left w:val="nil"/>
              <w:bottom w:val="nil"/>
              <w:right w:val="nil"/>
              <w:insideH w:val="nil"/>
              <w:insideV w:val="nil"/>
            </w:tcBorders>
            <w:vAlign w:val="center"/>
          </w:tcPr>
          <w:p w14:paraId="61DE18F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-0.0002</w:t>
            </w:r>
          </w:p>
        </w:tc>
      </w:tr>
      <w:tr w14:paraId="5C2A1203">
        <w:trPr>
          <w:jc w:val="center"/>
        </w:trPr>
        <w:tc>
          <w:tcPr>
            <w:tcW w:w="2163" w:type="dxa"/>
            <w:tcBorders>
              <w:top w:val="nil"/>
              <w:left w:val="nil"/>
              <w:bottom w:val="nil"/>
              <w:right w:val="nil"/>
              <w:insideH w:val="nil"/>
              <w:insideV w:val="nil"/>
            </w:tcBorders>
            <w:vAlign w:val="center"/>
          </w:tcPr>
          <w:p w14:paraId="38131FE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sz w:val="13"/>
              </w:rPr>
              <w:t>Basic + VLR</w:t>
            </w:r>
          </w:p>
        </w:tc>
        <w:tc>
          <w:tcPr>
            <w:tcW w:w="2163" w:type="dxa"/>
            <w:tcBorders>
              <w:top w:val="nil"/>
              <w:left w:val="nil"/>
              <w:bottom w:val="nil"/>
              <w:right w:val="nil"/>
              <w:insideH w:val="nil"/>
              <w:insideV w:val="nil"/>
            </w:tcBorders>
            <w:vAlign w:val="center"/>
          </w:tcPr>
          <w:p w14:paraId="6FEC723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3347</w:t>
            </w:r>
          </w:p>
        </w:tc>
        <w:tc>
          <w:tcPr>
            <w:tcW w:w="2163" w:type="dxa"/>
            <w:tcBorders>
              <w:top w:val="nil"/>
              <w:left w:val="nil"/>
              <w:bottom w:val="nil"/>
              <w:right w:val="nil"/>
              <w:insideH w:val="nil"/>
              <w:insideV w:val="nil"/>
            </w:tcBorders>
            <w:vAlign w:val="center"/>
          </w:tcPr>
          <w:p w14:paraId="4AFE10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253</w:t>
            </w:r>
          </w:p>
        </w:tc>
        <w:tc>
          <w:tcPr>
            <w:tcW w:w="2163" w:type="dxa"/>
            <w:tcBorders>
              <w:top w:val="nil"/>
              <w:left w:val="nil"/>
              <w:bottom w:val="nil"/>
              <w:right w:val="nil"/>
              <w:insideH w:val="nil"/>
              <w:insideV w:val="nil"/>
            </w:tcBorders>
            <w:vAlign w:val="center"/>
          </w:tcPr>
          <w:p w14:paraId="74107E8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1.15 (1.02–1.30)</w:t>
            </w:r>
          </w:p>
        </w:tc>
        <w:tc>
          <w:tcPr>
            <w:tcW w:w="2163" w:type="dxa"/>
            <w:tcBorders>
              <w:top w:val="nil"/>
              <w:left w:val="nil"/>
              <w:bottom w:val="nil"/>
              <w:right w:val="nil"/>
              <w:insideH w:val="nil"/>
              <w:insideV w:val="nil"/>
            </w:tcBorders>
            <w:vAlign w:val="center"/>
          </w:tcPr>
          <w:p w14:paraId="2A023BF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0.026</w:t>
            </w:r>
          </w:p>
        </w:tc>
        <w:tc>
          <w:tcPr>
            <w:tcW w:w="2163" w:type="dxa"/>
            <w:tcBorders>
              <w:top w:val="nil"/>
              <w:left w:val="nil"/>
              <w:bottom w:val="nil"/>
              <w:right w:val="nil"/>
              <w:insideH w:val="nil"/>
              <w:insideV w:val="nil"/>
            </w:tcBorders>
            <w:vAlign w:val="center"/>
          </w:tcPr>
          <w:p w14:paraId="45D8C0E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0.7032 (0.670–0.736)</w:t>
            </w:r>
          </w:p>
        </w:tc>
        <w:tc>
          <w:tcPr>
            <w:tcW w:w="2163" w:type="dxa"/>
            <w:tcBorders>
              <w:top w:val="nil"/>
              <w:left w:val="nil"/>
              <w:bottom w:val="nil"/>
              <w:right w:val="nil"/>
              <w:insideH w:val="nil"/>
              <w:insideV w:val="nil"/>
            </w:tcBorders>
            <w:vAlign w:val="center"/>
          </w:tcPr>
          <w:p w14:paraId="0945BBC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+0.0004</w:t>
            </w:r>
          </w:p>
        </w:tc>
      </w:tr>
      <w:tr w14:paraId="77617A54">
        <w:trPr>
          <w:jc w:val="center"/>
        </w:trPr>
        <w:tc>
          <w:tcPr>
            <w:tcW w:w="2163" w:type="dxa"/>
            <w:tcBorders>
              <w:top w:val="nil"/>
              <w:left w:val="nil"/>
              <w:bottom w:val="nil"/>
              <w:right w:val="nil"/>
              <w:insideH w:val="nil"/>
              <w:insideV w:val="nil"/>
            </w:tcBorders>
            <w:vAlign w:val="center"/>
          </w:tcPr>
          <w:p w14:paraId="6D87AF5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sz w:val="13"/>
              </w:rPr>
              <w:t>Basic + baseline TyG-VLR</w:t>
            </w:r>
          </w:p>
        </w:tc>
        <w:tc>
          <w:tcPr>
            <w:tcW w:w="2163" w:type="dxa"/>
            <w:tcBorders>
              <w:top w:val="nil"/>
              <w:left w:val="nil"/>
              <w:bottom w:val="nil"/>
              <w:right w:val="nil"/>
              <w:insideH w:val="nil"/>
              <w:insideV w:val="nil"/>
            </w:tcBorders>
            <w:vAlign w:val="center"/>
          </w:tcPr>
          <w:p w14:paraId="359E3C2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3347</w:t>
            </w:r>
          </w:p>
        </w:tc>
        <w:tc>
          <w:tcPr>
            <w:tcW w:w="2163" w:type="dxa"/>
            <w:tcBorders>
              <w:top w:val="nil"/>
              <w:left w:val="nil"/>
              <w:bottom w:val="nil"/>
              <w:right w:val="nil"/>
              <w:insideH w:val="nil"/>
              <w:insideV w:val="nil"/>
            </w:tcBorders>
            <w:vAlign w:val="center"/>
          </w:tcPr>
          <w:p w14:paraId="5863B9F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253</w:t>
            </w:r>
          </w:p>
        </w:tc>
        <w:tc>
          <w:tcPr>
            <w:tcW w:w="2163" w:type="dxa"/>
            <w:tcBorders>
              <w:top w:val="nil"/>
              <w:left w:val="nil"/>
              <w:bottom w:val="nil"/>
              <w:right w:val="nil"/>
              <w:insideH w:val="nil"/>
              <w:insideV w:val="nil"/>
            </w:tcBorders>
            <w:vAlign w:val="center"/>
          </w:tcPr>
          <w:p w14:paraId="151D926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1.15 (1.02–1.30)</w:t>
            </w:r>
          </w:p>
        </w:tc>
        <w:tc>
          <w:tcPr>
            <w:tcW w:w="2163" w:type="dxa"/>
            <w:tcBorders>
              <w:top w:val="nil"/>
              <w:left w:val="nil"/>
              <w:bottom w:val="nil"/>
              <w:right w:val="nil"/>
              <w:insideH w:val="nil"/>
              <w:insideV w:val="nil"/>
            </w:tcBorders>
            <w:vAlign w:val="center"/>
          </w:tcPr>
          <w:p w14:paraId="4B6C23D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0.022</w:t>
            </w:r>
          </w:p>
        </w:tc>
        <w:tc>
          <w:tcPr>
            <w:tcW w:w="2163" w:type="dxa"/>
            <w:tcBorders>
              <w:top w:val="nil"/>
              <w:left w:val="nil"/>
              <w:bottom w:val="nil"/>
              <w:right w:val="nil"/>
              <w:insideH w:val="nil"/>
              <w:insideV w:val="nil"/>
            </w:tcBorders>
            <w:vAlign w:val="center"/>
          </w:tcPr>
          <w:p w14:paraId="50CF2F7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0.7034 (0.670–0.737)</w:t>
            </w:r>
          </w:p>
        </w:tc>
        <w:tc>
          <w:tcPr>
            <w:tcW w:w="2163" w:type="dxa"/>
            <w:tcBorders>
              <w:top w:val="nil"/>
              <w:left w:val="nil"/>
              <w:bottom w:val="nil"/>
              <w:right w:val="nil"/>
              <w:insideH w:val="nil"/>
              <w:insideV w:val="nil"/>
            </w:tcBorders>
            <w:vAlign w:val="center"/>
          </w:tcPr>
          <w:p w14:paraId="1CA5AD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+0.0006</w:t>
            </w:r>
          </w:p>
        </w:tc>
      </w:tr>
      <w:tr w14:paraId="38338241">
        <w:trPr>
          <w:jc w:val="center"/>
        </w:trPr>
        <w:tc>
          <w:tcPr>
            <w:tcW w:w="2163" w:type="dxa"/>
            <w:tcBorders>
              <w:top w:val="nil"/>
              <w:left w:val="nil"/>
              <w:bottom w:val="single" w:color="000000" w:sz="10" w:space="0"/>
              <w:right w:val="nil"/>
              <w:insideH w:val="nil"/>
              <w:insideV w:val="nil"/>
            </w:tcBorders>
            <w:vAlign w:val="center"/>
          </w:tcPr>
          <w:p w14:paraId="2CDBE49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sz w:val="13"/>
              </w:rPr>
              <w:t>Basic + cumulative TyG-VLR</w:t>
            </w:r>
          </w:p>
        </w:tc>
        <w:tc>
          <w:tcPr>
            <w:tcW w:w="2163" w:type="dxa"/>
            <w:tcBorders>
              <w:top w:val="nil"/>
              <w:left w:val="nil"/>
              <w:bottom w:val="single" w:color="000000" w:sz="10" w:space="0"/>
              <w:right w:val="nil"/>
              <w:insideH w:val="nil"/>
              <w:insideV w:val="nil"/>
            </w:tcBorders>
            <w:vAlign w:val="center"/>
          </w:tcPr>
          <w:p w14:paraId="1508781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3347</w:t>
            </w:r>
          </w:p>
        </w:tc>
        <w:tc>
          <w:tcPr>
            <w:tcW w:w="2163" w:type="dxa"/>
            <w:tcBorders>
              <w:top w:val="nil"/>
              <w:left w:val="nil"/>
              <w:bottom w:val="single" w:color="000000" w:sz="10" w:space="0"/>
              <w:right w:val="nil"/>
              <w:insideH w:val="nil"/>
              <w:insideV w:val="nil"/>
            </w:tcBorders>
            <w:vAlign w:val="center"/>
          </w:tcPr>
          <w:p w14:paraId="4C05628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253</w:t>
            </w:r>
          </w:p>
        </w:tc>
        <w:tc>
          <w:tcPr>
            <w:tcW w:w="2163" w:type="dxa"/>
            <w:tcBorders>
              <w:top w:val="nil"/>
              <w:left w:val="nil"/>
              <w:bottom w:val="single" w:color="000000" w:sz="10" w:space="0"/>
              <w:right w:val="nil"/>
              <w:insideH w:val="nil"/>
              <w:insideV w:val="nil"/>
            </w:tcBorders>
            <w:vAlign w:val="center"/>
          </w:tcPr>
          <w:p w14:paraId="12F7DE4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1.13 (0.99–1.28)</w:t>
            </w:r>
          </w:p>
        </w:tc>
        <w:tc>
          <w:tcPr>
            <w:tcW w:w="2163" w:type="dxa"/>
            <w:tcBorders>
              <w:top w:val="nil"/>
              <w:left w:val="nil"/>
              <w:bottom w:val="single" w:color="000000" w:sz="10" w:space="0"/>
              <w:right w:val="nil"/>
              <w:insideH w:val="nil"/>
              <w:insideV w:val="nil"/>
            </w:tcBorders>
            <w:vAlign w:val="center"/>
          </w:tcPr>
          <w:p w14:paraId="4451F7E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0.070</w:t>
            </w:r>
          </w:p>
        </w:tc>
        <w:tc>
          <w:tcPr>
            <w:tcW w:w="2163" w:type="dxa"/>
            <w:tcBorders>
              <w:top w:val="nil"/>
              <w:left w:val="nil"/>
              <w:bottom w:val="single" w:color="000000" w:sz="10" w:space="0"/>
              <w:right w:val="nil"/>
              <w:insideH w:val="nil"/>
              <w:insideV w:val="nil"/>
            </w:tcBorders>
            <w:vAlign w:val="center"/>
          </w:tcPr>
          <w:p w14:paraId="0F21E1F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0.7028 (0.670–0.736)</w:t>
            </w:r>
          </w:p>
        </w:tc>
        <w:tc>
          <w:tcPr>
            <w:tcW w:w="2163" w:type="dxa"/>
            <w:tcBorders>
              <w:top w:val="nil"/>
              <w:left w:val="nil"/>
              <w:bottom w:val="single" w:color="000000" w:sz="10" w:space="0"/>
              <w:right w:val="nil"/>
              <w:insideH w:val="nil"/>
              <w:insideV w:val="nil"/>
            </w:tcBorders>
            <w:vAlign w:val="center"/>
          </w:tcPr>
          <w:p w14:paraId="149623F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sz w:val="13"/>
              </w:rPr>
              <w:t>+0.0000</w:t>
            </w:r>
          </w:p>
        </w:tc>
      </w:tr>
    </w:tbl>
    <w:p w14:paraId="09525842">
      <w:pPr>
        <w:keepNext w:val="0"/>
        <w:keepLines w:val="0"/>
        <w:pageBreakBefore w:val="0"/>
        <w:widowControl/>
        <w:kinsoku/>
        <w:wordWrap/>
        <w:overflowPunct/>
        <w:topLinePunct w:val="0"/>
        <w:autoSpaceDE/>
        <w:autoSpaceDN/>
        <w:bidi w:val="0"/>
        <w:adjustRightInd/>
        <w:snapToGrid/>
        <w:spacing w:after="80" w:line="240" w:lineRule="auto"/>
        <w:textAlignment w:val="auto"/>
      </w:pPr>
      <w:r>
        <w:rPr>
          <w:rFonts w:ascii="Times New Roman" w:hAnsi="Times New Roman" w:eastAsia="Times New Roman"/>
          <w:sz w:val="17"/>
        </w:rPr>
        <w:t>All marker models used the same complete-case participants and Model 4 covariates. Each standardized marker was entered separately to avoid simultaneous inclusion of a composite and its constituent indices. Harrell's C statistic and its 95% CI were estimated from each Cox model; delta C is the descriptive difference from the conventional model.</w:t>
      </w:r>
    </w:p>
    <w:p w14:paraId="3692F81B">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9CF9E24">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C74AFAB">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3AB9B12">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0AC1B3D">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784FA4A">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B48E990">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680D269">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126A891">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7A9B0EF0">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S6. Exploratory additive zTyG + zVLR model and multiplicative zTyG-by-zVLR interaction model for incident stroke.</w:t>
      </w:r>
    </w:p>
    <w:tbl>
      <w:tblPr>
        <w:tblStyle w:val="32"/>
        <w:tblW w:w="0" w:type="auto"/>
        <w:jc w:val="center"/>
        <w:tblLayout w:type="autofit"/>
        <w:tblCellMar>
          <w:top w:w="0" w:type="dxa"/>
          <w:left w:w="108" w:type="dxa"/>
          <w:bottom w:w="0" w:type="dxa"/>
          <w:right w:w="108" w:type="dxa"/>
        </w:tblCellMar>
      </w:tblPr>
      <w:tblGrid>
        <w:gridCol w:w="2163"/>
        <w:gridCol w:w="2163"/>
        <w:gridCol w:w="2163"/>
        <w:gridCol w:w="2163"/>
        <w:gridCol w:w="2163"/>
        <w:gridCol w:w="2163"/>
        <w:gridCol w:w="2163"/>
      </w:tblGrid>
      <w:tr w14:paraId="1283D754">
        <w:trPr>
          <w:cantSplit/>
          <w:trHeight w:val="0" w:hRule="atLeast"/>
          <w:tblHeader/>
          <w:jc w:val="center"/>
        </w:trPr>
        <w:tc>
          <w:tcPr>
            <w:tcW w:w="2163" w:type="dxa"/>
            <w:tcBorders>
              <w:top w:val="single" w:color="000000" w:sz="10" w:space="0"/>
              <w:left w:val="nil"/>
              <w:bottom w:val="single" w:color="000000" w:sz="10" w:space="0"/>
              <w:right w:val="nil"/>
              <w:insideH w:val="nil"/>
              <w:insideV w:val="nil"/>
            </w:tcBorders>
            <w:vAlign w:val="center"/>
          </w:tcPr>
          <w:p w14:paraId="5643041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3"/>
              </w:rPr>
              <w:t>Model</w:t>
            </w:r>
          </w:p>
        </w:tc>
        <w:tc>
          <w:tcPr>
            <w:tcW w:w="2163" w:type="dxa"/>
            <w:tcBorders>
              <w:top w:val="single" w:color="000000" w:sz="10" w:space="0"/>
              <w:left w:val="nil"/>
              <w:bottom w:val="single" w:color="000000" w:sz="10" w:space="0"/>
              <w:right w:val="nil"/>
              <w:insideH w:val="nil"/>
              <w:insideV w:val="nil"/>
            </w:tcBorders>
            <w:vAlign w:val="center"/>
          </w:tcPr>
          <w:p w14:paraId="3EC1EBE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Term</w:t>
            </w:r>
          </w:p>
        </w:tc>
        <w:tc>
          <w:tcPr>
            <w:tcW w:w="2163" w:type="dxa"/>
            <w:tcBorders>
              <w:top w:val="single" w:color="000000" w:sz="10" w:space="0"/>
              <w:left w:val="nil"/>
              <w:bottom w:val="single" w:color="000000" w:sz="10" w:space="0"/>
              <w:right w:val="nil"/>
              <w:insideH w:val="nil"/>
              <w:insideV w:val="nil"/>
            </w:tcBorders>
            <w:vAlign w:val="center"/>
          </w:tcPr>
          <w:p w14:paraId="39CFD57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n</w:t>
            </w:r>
          </w:p>
        </w:tc>
        <w:tc>
          <w:tcPr>
            <w:tcW w:w="2163" w:type="dxa"/>
            <w:tcBorders>
              <w:top w:val="single" w:color="000000" w:sz="10" w:space="0"/>
              <w:left w:val="nil"/>
              <w:bottom w:val="single" w:color="000000" w:sz="10" w:space="0"/>
              <w:right w:val="nil"/>
              <w:insideH w:val="nil"/>
              <w:insideV w:val="nil"/>
            </w:tcBorders>
            <w:vAlign w:val="center"/>
          </w:tcPr>
          <w:p w14:paraId="2611A8F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Events</w:t>
            </w:r>
          </w:p>
        </w:tc>
        <w:tc>
          <w:tcPr>
            <w:tcW w:w="2163" w:type="dxa"/>
            <w:tcBorders>
              <w:top w:val="single" w:color="000000" w:sz="10" w:space="0"/>
              <w:left w:val="nil"/>
              <w:bottom w:val="single" w:color="000000" w:sz="10" w:space="0"/>
              <w:right w:val="nil"/>
              <w:insideH w:val="nil"/>
              <w:insideV w:val="nil"/>
            </w:tcBorders>
            <w:vAlign w:val="center"/>
          </w:tcPr>
          <w:p w14:paraId="63D5818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HR (95% CI)</w:t>
            </w:r>
          </w:p>
        </w:tc>
        <w:tc>
          <w:tcPr>
            <w:tcW w:w="2163" w:type="dxa"/>
            <w:tcBorders>
              <w:top w:val="single" w:color="000000" w:sz="10" w:space="0"/>
              <w:left w:val="nil"/>
              <w:bottom w:val="single" w:color="000000" w:sz="10" w:space="0"/>
              <w:right w:val="nil"/>
              <w:insideH w:val="nil"/>
              <w:insideV w:val="nil"/>
            </w:tcBorders>
            <w:vAlign w:val="center"/>
          </w:tcPr>
          <w:p w14:paraId="1F630C9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 value</w:t>
            </w:r>
          </w:p>
        </w:tc>
        <w:tc>
          <w:tcPr>
            <w:tcW w:w="2163" w:type="dxa"/>
            <w:tcBorders>
              <w:top w:val="single" w:color="000000" w:sz="10" w:space="0"/>
              <w:left w:val="nil"/>
              <w:bottom w:val="single" w:color="000000" w:sz="10" w:space="0"/>
              <w:right w:val="nil"/>
              <w:insideH w:val="nil"/>
              <w:insideV w:val="nil"/>
            </w:tcBorders>
            <w:vAlign w:val="center"/>
          </w:tcPr>
          <w:p w14:paraId="6D0BBA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Interaction LRT P</w:t>
            </w:r>
          </w:p>
        </w:tc>
      </w:tr>
      <w:tr w14:paraId="2F6F7E54">
        <w:trPr>
          <w:cantSplit/>
          <w:trHeight w:val="0" w:hRule="atLeast"/>
          <w:jc w:val="center"/>
        </w:trPr>
        <w:tc>
          <w:tcPr>
            <w:tcW w:w="2163" w:type="dxa"/>
            <w:tcBorders>
              <w:top w:val="nil"/>
              <w:left w:val="nil"/>
              <w:bottom w:val="nil"/>
              <w:right w:val="nil"/>
              <w:insideH w:val="nil"/>
              <w:insideV w:val="nil"/>
            </w:tcBorders>
            <w:vAlign w:val="center"/>
          </w:tcPr>
          <w:p w14:paraId="2384BE0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Additive zTyG + zVLR</w:t>
            </w:r>
          </w:p>
        </w:tc>
        <w:tc>
          <w:tcPr>
            <w:tcW w:w="2163" w:type="dxa"/>
            <w:tcBorders>
              <w:top w:val="nil"/>
              <w:left w:val="nil"/>
              <w:bottom w:val="nil"/>
              <w:right w:val="nil"/>
              <w:insideH w:val="nil"/>
              <w:insideV w:val="nil"/>
            </w:tcBorders>
            <w:vAlign w:val="center"/>
          </w:tcPr>
          <w:p w14:paraId="1DFE4EE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zTyG</w:t>
            </w:r>
          </w:p>
        </w:tc>
        <w:tc>
          <w:tcPr>
            <w:tcW w:w="2163" w:type="dxa"/>
            <w:tcBorders>
              <w:top w:val="nil"/>
              <w:left w:val="nil"/>
              <w:bottom w:val="nil"/>
              <w:right w:val="nil"/>
              <w:insideH w:val="nil"/>
              <w:insideV w:val="nil"/>
            </w:tcBorders>
            <w:vAlign w:val="center"/>
          </w:tcPr>
          <w:p w14:paraId="75FE5EA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376DB51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08892F3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1.11 (0.98–1.27)</w:t>
            </w:r>
          </w:p>
        </w:tc>
        <w:tc>
          <w:tcPr>
            <w:tcW w:w="2163" w:type="dxa"/>
            <w:tcBorders>
              <w:top w:val="nil"/>
              <w:left w:val="nil"/>
              <w:bottom w:val="nil"/>
              <w:right w:val="nil"/>
              <w:insideH w:val="nil"/>
              <w:insideV w:val="nil"/>
            </w:tcBorders>
            <w:vAlign w:val="center"/>
          </w:tcPr>
          <w:p w14:paraId="1D15B90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0.095</w:t>
            </w:r>
          </w:p>
        </w:tc>
        <w:tc>
          <w:tcPr>
            <w:tcW w:w="2163" w:type="dxa"/>
            <w:tcBorders>
              <w:top w:val="nil"/>
              <w:left w:val="nil"/>
              <w:bottom w:val="nil"/>
              <w:right w:val="nil"/>
              <w:insideH w:val="nil"/>
              <w:insideV w:val="nil"/>
            </w:tcBorders>
            <w:vAlign w:val="center"/>
          </w:tcPr>
          <w:p w14:paraId="470184C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0.089</w:t>
            </w:r>
          </w:p>
        </w:tc>
      </w:tr>
      <w:tr w14:paraId="78C4A558">
        <w:trPr>
          <w:cantSplit/>
          <w:trHeight w:val="0" w:hRule="atLeast"/>
          <w:jc w:val="center"/>
        </w:trPr>
        <w:tc>
          <w:tcPr>
            <w:tcW w:w="2163" w:type="dxa"/>
            <w:tcBorders>
              <w:top w:val="nil"/>
              <w:left w:val="nil"/>
              <w:bottom w:val="nil"/>
              <w:right w:val="nil"/>
              <w:insideH w:val="nil"/>
              <w:insideV w:val="nil"/>
            </w:tcBorders>
            <w:vAlign w:val="center"/>
          </w:tcPr>
          <w:p w14:paraId="03FBD06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Additive zTyG + zVLR</w:t>
            </w:r>
          </w:p>
        </w:tc>
        <w:tc>
          <w:tcPr>
            <w:tcW w:w="2163" w:type="dxa"/>
            <w:tcBorders>
              <w:top w:val="nil"/>
              <w:left w:val="nil"/>
              <w:bottom w:val="nil"/>
              <w:right w:val="nil"/>
              <w:insideH w:val="nil"/>
              <w:insideV w:val="nil"/>
            </w:tcBorders>
            <w:vAlign w:val="center"/>
          </w:tcPr>
          <w:p w14:paraId="5798D4E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zVLR</w:t>
            </w:r>
          </w:p>
        </w:tc>
        <w:tc>
          <w:tcPr>
            <w:tcW w:w="2163" w:type="dxa"/>
            <w:tcBorders>
              <w:top w:val="nil"/>
              <w:left w:val="nil"/>
              <w:bottom w:val="nil"/>
              <w:right w:val="nil"/>
              <w:insideH w:val="nil"/>
              <w:insideV w:val="nil"/>
            </w:tcBorders>
            <w:vAlign w:val="center"/>
          </w:tcPr>
          <w:p w14:paraId="7025F70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67C784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29A7D29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1.13 (1.00–1.28)</w:t>
            </w:r>
          </w:p>
        </w:tc>
        <w:tc>
          <w:tcPr>
            <w:tcW w:w="2163" w:type="dxa"/>
            <w:tcBorders>
              <w:top w:val="nil"/>
              <w:left w:val="nil"/>
              <w:bottom w:val="nil"/>
              <w:right w:val="nil"/>
              <w:insideH w:val="nil"/>
              <w:insideV w:val="nil"/>
            </w:tcBorders>
            <w:vAlign w:val="center"/>
          </w:tcPr>
          <w:p w14:paraId="73705EE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0.049</w:t>
            </w:r>
          </w:p>
        </w:tc>
        <w:tc>
          <w:tcPr>
            <w:tcW w:w="2163" w:type="dxa"/>
            <w:tcBorders>
              <w:top w:val="nil"/>
              <w:left w:val="nil"/>
              <w:bottom w:val="nil"/>
              <w:right w:val="nil"/>
              <w:insideH w:val="nil"/>
              <w:insideV w:val="nil"/>
            </w:tcBorders>
            <w:vAlign w:val="center"/>
          </w:tcPr>
          <w:p w14:paraId="36A7208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0.089</w:t>
            </w:r>
          </w:p>
        </w:tc>
      </w:tr>
      <w:tr w14:paraId="5BABB4E9">
        <w:trPr>
          <w:cantSplit/>
          <w:trHeight w:val="0" w:hRule="atLeast"/>
          <w:jc w:val="center"/>
        </w:trPr>
        <w:tc>
          <w:tcPr>
            <w:tcW w:w="2163" w:type="dxa"/>
            <w:tcBorders>
              <w:top w:val="nil"/>
              <w:left w:val="nil"/>
              <w:bottom w:val="nil"/>
              <w:right w:val="nil"/>
              <w:insideH w:val="nil"/>
              <w:insideV w:val="nil"/>
            </w:tcBorders>
            <w:vAlign w:val="center"/>
          </w:tcPr>
          <w:p w14:paraId="0FAB9DB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Interaction zTyG + zVLR + zTyG*zVLR</w:t>
            </w:r>
          </w:p>
        </w:tc>
        <w:tc>
          <w:tcPr>
            <w:tcW w:w="2163" w:type="dxa"/>
            <w:tcBorders>
              <w:top w:val="nil"/>
              <w:left w:val="nil"/>
              <w:bottom w:val="nil"/>
              <w:right w:val="nil"/>
              <w:insideH w:val="nil"/>
              <w:insideV w:val="nil"/>
            </w:tcBorders>
            <w:vAlign w:val="center"/>
          </w:tcPr>
          <w:p w14:paraId="1E8DECA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zTyG</w:t>
            </w:r>
          </w:p>
        </w:tc>
        <w:tc>
          <w:tcPr>
            <w:tcW w:w="2163" w:type="dxa"/>
            <w:tcBorders>
              <w:top w:val="nil"/>
              <w:left w:val="nil"/>
              <w:bottom w:val="nil"/>
              <w:right w:val="nil"/>
              <w:insideH w:val="nil"/>
              <w:insideV w:val="nil"/>
            </w:tcBorders>
            <w:vAlign w:val="center"/>
          </w:tcPr>
          <w:p w14:paraId="0A4CDA8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1BB1334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4D0AD0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1.10 (0.97–1.25)</w:t>
            </w:r>
          </w:p>
        </w:tc>
        <w:tc>
          <w:tcPr>
            <w:tcW w:w="2163" w:type="dxa"/>
            <w:tcBorders>
              <w:top w:val="nil"/>
              <w:left w:val="nil"/>
              <w:bottom w:val="nil"/>
              <w:right w:val="nil"/>
              <w:insideH w:val="nil"/>
              <w:insideV w:val="nil"/>
            </w:tcBorders>
            <w:vAlign w:val="center"/>
          </w:tcPr>
          <w:p w14:paraId="267757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0.131</w:t>
            </w:r>
          </w:p>
        </w:tc>
        <w:tc>
          <w:tcPr>
            <w:tcW w:w="2163" w:type="dxa"/>
            <w:tcBorders>
              <w:top w:val="nil"/>
              <w:left w:val="nil"/>
              <w:bottom w:val="nil"/>
              <w:right w:val="nil"/>
              <w:insideH w:val="nil"/>
              <w:insideV w:val="nil"/>
            </w:tcBorders>
            <w:vAlign w:val="center"/>
          </w:tcPr>
          <w:p w14:paraId="122600E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0.089</w:t>
            </w:r>
          </w:p>
        </w:tc>
      </w:tr>
      <w:tr w14:paraId="3EBBD118">
        <w:trPr>
          <w:cantSplit/>
          <w:trHeight w:val="0" w:hRule="atLeast"/>
          <w:jc w:val="center"/>
        </w:trPr>
        <w:tc>
          <w:tcPr>
            <w:tcW w:w="2163" w:type="dxa"/>
            <w:tcBorders>
              <w:top w:val="nil"/>
              <w:left w:val="nil"/>
              <w:bottom w:val="nil"/>
              <w:right w:val="nil"/>
              <w:insideH w:val="nil"/>
              <w:insideV w:val="nil"/>
            </w:tcBorders>
            <w:vAlign w:val="center"/>
          </w:tcPr>
          <w:p w14:paraId="05D51C4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Interaction zTyG + zVLR + zTyG*zVLR</w:t>
            </w:r>
          </w:p>
        </w:tc>
        <w:tc>
          <w:tcPr>
            <w:tcW w:w="2163" w:type="dxa"/>
            <w:tcBorders>
              <w:top w:val="nil"/>
              <w:left w:val="nil"/>
              <w:bottom w:val="nil"/>
              <w:right w:val="nil"/>
              <w:insideH w:val="nil"/>
              <w:insideV w:val="nil"/>
            </w:tcBorders>
            <w:vAlign w:val="center"/>
          </w:tcPr>
          <w:p w14:paraId="0191CA2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zVLR</w:t>
            </w:r>
          </w:p>
        </w:tc>
        <w:tc>
          <w:tcPr>
            <w:tcW w:w="2163" w:type="dxa"/>
            <w:tcBorders>
              <w:top w:val="nil"/>
              <w:left w:val="nil"/>
              <w:bottom w:val="nil"/>
              <w:right w:val="nil"/>
              <w:insideH w:val="nil"/>
              <w:insideV w:val="nil"/>
            </w:tcBorders>
            <w:vAlign w:val="center"/>
          </w:tcPr>
          <w:p w14:paraId="24FCD81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nil"/>
              <w:right w:val="nil"/>
              <w:insideH w:val="nil"/>
              <w:insideV w:val="nil"/>
            </w:tcBorders>
            <w:vAlign w:val="center"/>
          </w:tcPr>
          <w:p w14:paraId="76F1140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nil"/>
              <w:right w:val="nil"/>
              <w:insideH w:val="nil"/>
              <w:insideV w:val="nil"/>
            </w:tcBorders>
            <w:vAlign w:val="center"/>
          </w:tcPr>
          <w:p w14:paraId="1F46C09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(1.04–1.35)</w:t>
            </w:r>
          </w:p>
        </w:tc>
        <w:tc>
          <w:tcPr>
            <w:tcW w:w="2163" w:type="dxa"/>
            <w:tcBorders>
              <w:top w:val="nil"/>
              <w:left w:val="nil"/>
              <w:bottom w:val="nil"/>
              <w:right w:val="nil"/>
              <w:insideH w:val="nil"/>
              <w:insideV w:val="nil"/>
            </w:tcBorders>
            <w:vAlign w:val="center"/>
          </w:tcPr>
          <w:p w14:paraId="065719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0.012</w:t>
            </w:r>
          </w:p>
        </w:tc>
        <w:tc>
          <w:tcPr>
            <w:tcW w:w="2163" w:type="dxa"/>
            <w:tcBorders>
              <w:top w:val="nil"/>
              <w:left w:val="nil"/>
              <w:bottom w:val="nil"/>
              <w:right w:val="nil"/>
              <w:insideH w:val="nil"/>
              <w:insideV w:val="nil"/>
            </w:tcBorders>
            <w:vAlign w:val="center"/>
          </w:tcPr>
          <w:p w14:paraId="23A819D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0.089</w:t>
            </w:r>
          </w:p>
        </w:tc>
      </w:tr>
      <w:tr w14:paraId="74BCB748">
        <w:trPr>
          <w:cantSplit/>
          <w:trHeight w:val="0" w:hRule="atLeast"/>
          <w:jc w:val="center"/>
        </w:trPr>
        <w:tc>
          <w:tcPr>
            <w:tcW w:w="2163" w:type="dxa"/>
            <w:tcBorders>
              <w:top w:val="nil"/>
              <w:left w:val="nil"/>
              <w:bottom w:val="single" w:color="000000" w:sz="10" w:space="0"/>
              <w:right w:val="nil"/>
              <w:insideH w:val="nil"/>
              <w:insideV w:val="nil"/>
            </w:tcBorders>
            <w:vAlign w:val="center"/>
          </w:tcPr>
          <w:p w14:paraId="32EB799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Interaction zTyG + zVLR + zTyG*zVLR</w:t>
            </w:r>
          </w:p>
        </w:tc>
        <w:tc>
          <w:tcPr>
            <w:tcW w:w="2163" w:type="dxa"/>
            <w:tcBorders>
              <w:top w:val="nil"/>
              <w:left w:val="nil"/>
              <w:bottom w:val="single" w:color="000000" w:sz="10" w:space="0"/>
              <w:right w:val="nil"/>
              <w:insideH w:val="nil"/>
              <w:insideV w:val="nil"/>
            </w:tcBorders>
            <w:vAlign w:val="center"/>
          </w:tcPr>
          <w:p w14:paraId="705E1A2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zTyG*zVLR</w:t>
            </w:r>
          </w:p>
        </w:tc>
        <w:tc>
          <w:tcPr>
            <w:tcW w:w="2163" w:type="dxa"/>
            <w:tcBorders>
              <w:top w:val="nil"/>
              <w:left w:val="nil"/>
              <w:bottom w:val="single" w:color="000000" w:sz="10" w:space="0"/>
              <w:right w:val="nil"/>
              <w:insideH w:val="nil"/>
              <w:insideV w:val="nil"/>
            </w:tcBorders>
            <w:vAlign w:val="center"/>
          </w:tcPr>
          <w:p w14:paraId="0658F59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2163" w:type="dxa"/>
            <w:tcBorders>
              <w:top w:val="nil"/>
              <w:left w:val="nil"/>
              <w:bottom w:val="single" w:color="000000" w:sz="10" w:space="0"/>
              <w:right w:val="nil"/>
              <w:insideH w:val="nil"/>
              <w:insideV w:val="nil"/>
            </w:tcBorders>
            <w:vAlign w:val="center"/>
          </w:tcPr>
          <w:p w14:paraId="48190E4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2163" w:type="dxa"/>
            <w:tcBorders>
              <w:top w:val="nil"/>
              <w:left w:val="nil"/>
              <w:bottom w:val="single" w:color="000000" w:sz="10" w:space="0"/>
              <w:right w:val="nil"/>
              <w:insideH w:val="nil"/>
              <w:insideV w:val="nil"/>
            </w:tcBorders>
            <w:vAlign w:val="center"/>
          </w:tcPr>
          <w:p w14:paraId="0EF093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0.92 (0.83–1.01)</w:t>
            </w:r>
          </w:p>
        </w:tc>
        <w:tc>
          <w:tcPr>
            <w:tcW w:w="2163" w:type="dxa"/>
            <w:tcBorders>
              <w:top w:val="nil"/>
              <w:left w:val="nil"/>
              <w:bottom w:val="single" w:color="000000" w:sz="10" w:space="0"/>
              <w:right w:val="nil"/>
              <w:insideH w:val="nil"/>
              <w:insideV w:val="nil"/>
            </w:tcBorders>
            <w:vAlign w:val="center"/>
          </w:tcPr>
          <w:p w14:paraId="5264C37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0.091</w:t>
            </w:r>
          </w:p>
        </w:tc>
        <w:tc>
          <w:tcPr>
            <w:tcW w:w="2163" w:type="dxa"/>
            <w:tcBorders>
              <w:top w:val="nil"/>
              <w:left w:val="nil"/>
              <w:bottom w:val="single" w:color="000000" w:sz="10" w:space="0"/>
              <w:right w:val="nil"/>
              <w:insideH w:val="nil"/>
              <w:insideV w:val="nil"/>
            </w:tcBorders>
            <w:vAlign w:val="center"/>
          </w:tcPr>
          <w:p w14:paraId="3677F30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0.089</w:t>
            </w:r>
          </w:p>
        </w:tc>
      </w:tr>
    </w:tbl>
    <w:p w14:paraId="1E25920B">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5E4A4698">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3C18C6D">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FE7B016">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33A1222">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22BFF71">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F039E0D">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BDC882A">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9F683DE">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9FD19BE">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D591C61">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S7A. Counts and proportions of antihypertensive, glucose-lowering/insulin, and lipid-lowering medication use at the 2015 landmark.</w:t>
      </w:r>
    </w:p>
    <w:tbl>
      <w:tblPr>
        <w:tblStyle w:val="32"/>
        <w:tblW w:w="0" w:type="auto"/>
        <w:jc w:val="center"/>
        <w:tblLayout w:type="autofit"/>
        <w:tblCellMar>
          <w:top w:w="0" w:type="dxa"/>
          <w:left w:w="108" w:type="dxa"/>
          <w:bottom w:w="0" w:type="dxa"/>
          <w:right w:w="108" w:type="dxa"/>
        </w:tblCellMar>
      </w:tblPr>
      <w:tblGrid>
        <w:gridCol w:w="5046"/>
        <w:gridCol w:w="5046"/>
        <w:gridCol w:w="5046"/>
      </w:tblGrid>
      <w:tr w14:paraId="5419DA5A">
        <w:trPr>
          <w:cantSplit/>
          <w:trHeight w:val="0" w:hRule="atLeast"/>
          <w:tblHeader/>
          <w:jc w:val="center"/>
        </w:trPr>
        <w:tc>
          <w:tcPr>
            <w:tcW w:w="5046" w:type="dxa"/>
            <w:tcBorders>
              <w:top w:val="single" w:color="000000" w:sz="10" w:space="0"/>
              <w:left w:val="nil"/>
              <w:bottom w:val="single" w:color="000000" w:sz="10" w:space="0"/>
              <w:right w:val="nil"/>
              <w:insideH w:val="nil"/>
              <w:insideV w:val="nil"/>
            </w:tcBorders>
            <w:vAlign w:val="center"/>
          </w:tcPr>
          <w:p w14:paraId="7D27CF6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Medication</w:t>
            </w:r>
          </w:p>
        </w:tc>
        <w:tc>
          <w:tcPr>
            <w:tcW w:w="5046" w:type="dxa"/>
            <w:tcBorders>
              <w:top w:val="single" w:color="000000" w:sz="10" w:space="0"/>
              <w:left w:val="nil"/>
              <w:bottom w:val="single" w:color="000000" w:sz="10" w:space="0"/>
              <w:right w:val="nil"/>
              <w:insideH w:val="nil"/>
              <w:insideV w:val="nil"/>
            </w:tcBorders>
            <w:vAlign w:val="center"/>
          </w:tcPr>
          <w:p w14:paraId="0ED9729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Status</w:t>
            </w:r>
          </w:p>
        </w:tc>
        <w:tc>
          <w:tcPr>
            <w:tcW w:w="5046" w:type="dxa"/>
            <w:tcBorders>
              <w:top w:val="single" w:color="000000" w:sz="10" w:space="0"/>
              <w:left w:val="nil"/>
              <w:bottom w:val="single" w:color="000000" w:sz="10" w:space="0"/>
              <w:right w:val="nil"/>
              <w:insideH w:val="nil"/>
              <w:insideV w:val="nil"/>
            </w:tcBorders>
            <w:vAlign w:val="center"/>
          </w:tcPr>
          <w:p w14:paraId="0488DE9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n</w:t>
            </w:r>
          </w:p>
        </w:tc>
      </w:tr>
      <w:tr w14:paraId="5308DB0E">
        <w:trPr>
          <w:cantSplit/>
          <w:trHeight w:val="0" w:hRule="atLeast"/>
          <w:jc w:val="center"/>
        </w:trPr>
        <w:tc>
          <w:tcPr>
            <w:tcW w:w="5046" w:type="dxa"/>
            <w:tcBorders>
              <w:top w:val="nil"/>
              <w:left w:val="nil"/>
              <w:bottom w:val="nil"/>
              <w:right w:val="nil"/>
              <w:insideH w:val="nil"/>
              <w:insideV w:val="nil"/>
            </w:tcBorders>
            <w:vAlign w:val="center"/>
          </w:tcPr>
          <w:p w14:paraId="1F58AFB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Antihypertensive medication at 2015 landmark</w:t>
            </w:r>
          </w:p>
        </w:tc>
        <w:tc>
          <w:tcPr>
            <w:tcW w:w="5046" w:type="dxa"/>
            <w:tcBorders>
              <w:top w:val="nil"/>
              <w:left w:val="nil"/>
              <w:bottom w:val="nil"/>
              <w:right w:val="nil"/>
              <w:insideH w:val="nil"/>
              <w:insideV w:val="nil"/>
            </w:tcBorders>
            <w:vAlign w:val="center"/>
          </w:tcPr>
          <w:p w14:paraId="6245EFD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No</w:t>
            </w:r>
          </w:p>
        </w:tc>
        <w:tc>
          <w:tcPr>
            <w:tcW w:w="5046" w:type="dxa"/>
            <w:tcBorders>
              <w:top w:val="nil"/>
              <w:left w:val="nil"/>
              <w:bottom w:val="nil"/>
              <w:right w:val="nil"/>
              <w:insideH w:val="nil"/>
              <w:insideV w:val="nil"/>
            </w:tcBorders>
            <w:vAlign w:val="center"/>
          </w:tcPr>
          <w:p w14:paraId="759F8CF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3821</w:t>
            </w:r>
          </w:p>
        </w:tc>
      </w:tr>
      <w:tr w14:paraId="69710956">
        <w:trPr>
          <w:cantSplit/>
          <w:trHeight w:val="0" w:hRule="atLeast"/>
          <w:jc w:val="center"/>
        </w:trPr>
        <w:tc>
          <w:tcPr>
            <w:tcW w:w="5046" w:type="dxa"/>
            <w:tcBorders>
              <w:top w:val="nil"/>
              <w:left w:val="nil"/>
              <w:bottom w:val="nil"/>
              <w:right w:val="nil"/>
              <w:insideH w:val="nil"/>
              <w:insideV w:val="nil"/>
            </w:tcBorders>
            <w:vAlign w:val="center"/>
          </w:tcPr>
          <w:p w14:paraId="6A41288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Antihypertensive medication at 2015 landmark</w:t>
            </w:r>
          </w:p>
        </w:tc>
        <w:tc>
          <w:tcPr>
            <w:tcW w:w="5046" w:type="dxa"/>
            <w:tcBorders>
              <w:top w:val="nil"/>
              <w:left w:val="nil"/>
              <w:bottom w:val="nil"/>
              <w:right w:val="nil"/>
              <w:insideH w:val="nil"/>
              <w:insideV w:val="nil"/>
            </w:tcBorders>
            <w:vAlign w:val="center"/>
          </w:tcPr>
          <w:p w14:paraId="563D437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Yes</w:t>
            </w:r>
          </w:p>
        </w:tc>
        <w:tc>
          <w:tcPr>
            <w:tcW w:w="5046" w:type="dxa"/>
            <w:tcBorders>
              <w:top w:val="nil"/>
              <w:left w:val="nil"/>
              <w:bottom w:val="nil"/>
              <w:right w:val="nil"/>
              <w:insideH w:val="nil"/>
              <w:insideV w:val="nil"/>
            </w:tcBorders>
            <w:vAlign w:val="center"/>
          </w:tcPr>
          <w:p w14:paraId="6DA3452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1405</w:t>
            </w:r>
          </w:p>
        </w:tc>
      </w:tr>
      <w:tr w14:paraId="61E21C7E">
        <w:trPr>
          <w:cantSplit/>
          <w:trHeight w:val="0" w:hRule="atLeast"/>
          <w:jc w:val="center"/>
        </w:trPr>
        <w:tc>
          <w:tcPr>
            <w:tcW w:w="5046" w:type="dxa"/>
            <w:tcBorders>
              <w:top w:val="nil"/>
              <w:left w:val="nil"/>
              <w:bottom w:val="nil"/>
              <w:right w:val="nil"/>
              <w:insideH w:val="nil"/>
              <w:insideV w:val="nil"/>
            </w:tcBorders>
            <w:vAlign w:val="center"/>
          </w:tcPr>
          <w:p w14:paraId="7085297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Oral glucose–lowering medication at 2015 landmark</w:t>
            </w:r>
          </w:p>
        </w:tc>
        <w:tc>
          <w:tcPr>
            <w:tcW w:w="5046" w:type="dxa"/>
            <w:tcBorders>
              <w:top w:val="nil"/>
              <w:left w:val="nil"/>
              <w:bottom w:val="nil"/>
              <w:right w:val="nil"/>
              <w:insideH w:val="nil"/>
              <w:insideV w:val="nil"/>
            </w:tcBorders>
            <w:vAlign w:val="center"/>
          </w:tcPr>
          <w:p w14:paraId="487AB4C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No</w:t>
            </w:r>
          </w:p>
        </w:tc>
        <w:tc>
          <w:tcPr>
            <w:tcW w:w="5046" w:type="dxa"/>
            <w:tcBorders>
              <w:top w:val="nil"/>
              <w:left w:val="nil"/>
              <w:bottom w:val="nil"/>
              <w:right w:val="nil"/>
              <w:insideH w:val="nil"/>
              <w:insideV w:val="nil"/>
            </w:tcBorders>
            <w:vAlign w:val="center"/>
          </w:tcPr>
          <w:p w14:paraId="4D4F4D2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4777</w:t>
            </w:r>
          </w:p>
        </w:tc>
      </w:tr>
      <w:tr w14:paraId="72101B66">
        <w:trPr>
          <w:cantSplit/>
          <w:trHeight w:val="0" w:hRule="atLeast"/>
          <w:jc w:val="center"/>
        </w:trPr>
        <w:tc>
          <w:tcPr>
            <w:tcW w:w="5046" w:type="dxa"/>
            <w:tcBorders>
              <w:top w:val="nil"/>
              <w:left w:val="nil"/>
              <w:bottom w:val="nil"/>
              <w:right w:val="nil"/>
              <w:insideH w:val="nil"/>
              <w:insideV w:val="nil"/>
            </w:tcBorders>
            <w:vAlign w:val="center"/>
          </w:tcPr>
          <w:p w14:paraId="735A977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Oral glucose–lowering medication at 2015 landmark</w:t>
            </w:r>
          </w:p>
        </w:tc>
        <w:tc>
          <w:tcPr>
            <w:tcW w:w="5046" w:type="dxa"/>
            <w:tcBorders>
              <w:top w:val="nil"/>
              <w:left w:val="nil"/>
              <w:bottom w:val="nil"/>
              <w:right w:val="nil"/>
              <w:insideH w:val="nil"/>
              <w:insideV w:val="nil"/>
            </w:tcBorders>
            <w:vAlign w:val="center"/>
          </w:tcPr>
          <w:p w14:paraId="7B6E649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Yes</w:t>
            </w:r>
          </w:p>
        </w:tc>
        <w:tc>
          <w:tcPr>
            <w:tcW w:w="5046" w:type="dxa"/>
            <w:tcBorders>
              <w:top w:val="nil"/>
              <w:left w:val="nil"/>
              <w:bottom w:val="nil"/>
              <w:right w:val="nil"/>
              <w:insideH w:val="nil"/>
              <w:insideV w:val="nil"/>
            </w:tcBorders>
            <w:vAlign w:val="center"/>
          </w:tcPr>
          <w:p w14:paraId="0BBA0F4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313</w:t>
            </w:r>
          </w:p>
        </w:tc>
      </w:tr>
      <w:tr w14:paraId="596B435E">
        <w:trPr>
          <w:cantSplit/>
          <w:trHeight w:val="0" w:hRule="atLeast"/>
          <w:jc w:val="center"/>
        </w:trPr>
        <w:tc>
          <w:tcPr>
            <w:tcW w:w="5046" w:type="dxa"/>
            <w:tcBorders>
              <w:top w:val="nil"/>
              <w:left w:val="nil"/>
              <w:bottom w:val="nil"/>
              <w:right w:val="nil"/>
              <w:insideH w:val="nil"/>
              <w:insideV w:val="nil"/>
            </w:tcBorders>
            <w:vAlign w:val="center"/>
          </w:tcPr>
          <w:p w14:paraId="5A07ACC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Oral glucose–lowering medication at 2015 landmark</w:t>
            </w:r>
          </w:p>
        </w:tc>
        <w:tc>
          <w:tcPr>
            <w:tcW w:w="5046" w:type="dxa"/>
            <w:tcBorders>
              <w:top w:val="nil"/>
              <w:left w:val="nil"/>
              <w:bottom w:val="nil"/>
              <w:right w:val="nil"/>
              <w:insideH w:val="nil"/>
              <w:insideV w:val="nil"/>
            </w:tcBorders>
            <w:vAlign w:val="center"/>
          </w:tcPr>
          <w:p w14:paraId="68C01339">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5046" w:type="dxa"/>
            <w:tcBorders>
              <w:top w:val="nil"/>
              <w:left w:val="nil"/>
              <w:bottom w:val="nil"/>
              <w:right w:val="nil"/>
              <w:insideH w:val="nil"/>
              <w:insideV w:val="nil"/>
            </w:tcBorders>
            <w:vAlign w:val="center"/>
          </w:tcPr>
          <w:p w14:paraId="6E8E7B9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136</w:t>
            </w:r>
          </w:p>
        </w:tc>
      </w:tr>
      <w:tr w14:paraId="5F02FB9D">
        <w:trPr>
          <w:cantSplit/>
          <w:trHeight w:val="0" w:hRule="atLeast"/>
          <w:jc w:val="center"/>
        </w:trPr>
        <w:tc>
          <w:tcPr>
            <w:tcW w:w="5046" w:type="dxa"/>
            <w:tcBorders>
              <w:top w:val="nil"/>
              <w:left w:val="nil"/>
              <w:bottom w:val="nil"/>
              <w:right w:val="nil"/>
              <w:insideH w:val="nil"/>
              <w:insideV w:val="nil"/>
            </w:tcBorders>
            <w:vAlign w:val="center"/>
          </w:tcPr>
          <w:p w14:paraId="633AEBC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Insulin at 2015 landmark</w:t>
            </w:r>
          </w:p>
        </w:tc>
        <w:tc>
          <w:tcPr>
            <w:tcW w:w="5046" w:type="dxa"/>
            <w:tcBorders>
              <w:top w:val="nil"/>
              <w:left w:val="nil"/>
              <w:bottom w:val="nil"/>
              <w:right w:val="nil"/>
              <w:insideH w:val="nil"/>
              <w:insideV w:val="nil"/>
            </w:tcBorders>
            <w:vAlign w:val="center"/>
          </w:tcPr>
          <w:p w14:paraId="435DEBE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No</w:t>
            </w:r>
          </w:p>
        </w:tc>
        <w:tc>
          <w:tcPr>
            <w:tcW w:w="5046" w:type="dxa"/>
            <w:tcBorders>
              <w:top w:val="nil"/>
              <w:left w:val="nil"/>
              <w:bottom w:val="nil"/>
              <w:right w:val="nil"/>
              <w:insideH w:val="nil"/>
              <w:insideV w:val="nil"/>
            </w:tcBorders>
            <w:vAlign w:val="center"/>
          </w:tcPr>
          <w:p w14:paraId="4827028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5028</w:t>
            </w:r>
          </w:p>
        </w:tc>
      </w:tr>
      <w:tr w14:paraId="318E40BA">
        <w:trPr>
          <w:cantSplit/>
          <w:trHeight w:val="0" w:hRule="atLeast"/>
          <w:jc w:val="center"/>
        </w:trPr>
        <w:tc>
          <w:tcPr>
            <w:tcW w:w="5046" w:type="dxa"/>
            <w:tcBorders>
              <w:top w:val="nil"/>
              <w:left w:val="nil"/>
              <w:bottom w:val="nil"/>
              <w:right w:val="nil"/>
              <w:insideH w:val="nil"/>
              <w:insideV w:val="nil"/>
            </w:tcBorders>
            <w:vAlign w:val="center"/>
          </w:tcPr>
          <w:p w14:paraId="0CEDEB2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Insulin at 2015 landmark</w:t>
            </w:r>
          </w:p>
        </w:tc>
        <w:tc>
          <w:tcPr>
            <w:tcW w:w="5046" w:type="dxa"/>
            <w:tcBorders>
              <w:top w:val="nil"/>
              <w:left w:val="nil"/>
              <w:bottom w:val="nil"/>
              <w:right w:val="nil"/>
              <w:insideH w:val="nil"/>
              <w:insideV w:val="nil"/>
            </w:tcBorders>
            <w:vAlign w:val="center"/>
          </w:tcPr>
          <w:p w14:paraId="78434B3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Yes</w:t>
            </w:r>
          </w:p>
        </w:tc>
        <w:tc>
          <w:tcPr>
            <w:tcW w:w="5046" w:type="dxa"/>
            <w:tcBorders>
              <w:top w:val="nil"/>
              <w:left w:val="nil"/>
              <w:bottom w:val="nil"/>
              <w:right w:val="nil"/>
              <w:insideH w:val="nil"/>
              <w:insideV w:val="nil"/>
            </w:tcBorders>
            <w:vAlign w:val="center"/>
          </w:tcPr>
          <w:p w14:paraId="472BE72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62</w:t>
            </w:r>
          </w:p>
        </w:tc>
      </w:tr>
      <w:tr w14:paraId="11B64FEF">
        <w:trPr>
          <w:cantSplit/>
          <w:trHeight w:val="0" w:hRule="atLeast"/>
          <w:jc w:val="center"/>
        </w:trPr>
        <w:tc>
          <w:tcPr>
            <w:tcW w:w="5046" w:type="dxa"/>
            <w:tcBorders>
              <w:top w:val="nil"/>
              <w:left w:val="nil"/>
              <w:bottom w:val="nil"/>
              <w:right w:val="nil"/>
              <w:insideH w:val="nil"/>
              <w:insideV w:val="nil"/>
            </w:tcBorders>
            <w:vAlign w:val="center"/>
          </w:tcPr>
          <w:p w14:paraId="479D424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Insulin at 2015 landmark</w:t>
            </w:r>
          </w:p>
        </w:tc>
        <w:tc>
          <w:tcPr>
            <w:tcW w:w="5046" w:type="dxa"/>
            <w:tcBorders>
              <w:top w:val="nil"/>
              <w:left w:val="nil"/>
              <w:bottom w:val="nil"/>
              <w:right w:val="nil"/>
              <w:insideH w:val="nil"/>
              <w:insideV w:val="nil"/>
            </w:tcBorders>
            <w:vAlign w:val="center"/>
          </w:tcPr>
          <w:p w14:paraId="2D1393FA">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5046" w:type="dxa"/>
            <w:tcBorders>
              <w:top w:val="nil"/>
              <w:left w:val="nil"/>
              <w:bottom w:val="nil"/>
              <w:right w:val="nil"/>
              <w:insideH w:val="nil"/>
              <w:insideV w:val="nil"/>
            </w:tcBorders>
            <w:vAlign w:val="center"/>
          </w:tcPr>
          <w:p w14:paraId="01D55A2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136</w:t>
            </w:r>
          </w:p>
        </w:tc>
      </w:tr>
      <w:tr w14:paraId="04907BF4">
        <w:trPr>
          <w:cantSplit/>
          <w:trHeight w:val="0" w:hRule="atLeast"/>
          <w:jc w:val="center"/>
        </w:trPr>
        <w:tc>
          <w:tcPr>
            <w:tcW w:w="5046" w:type="dxa"/>
            <w:tcBorders>
              <w:top w:val="nil"/>
              <w:left w:val="nil"/>
              <w:bottom w:val="nil"/>
              <w:right w:val="nil"/>
              <w:insideH w:val="nil"/>
              <w:insideV w:val="nil"/>
            </w:tcBorders>
            <w:vAlign w:val="center"/>
          </w:tcPr>
          <w:p w14:paraId="2DFDDA2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Any glucose–lowering medication or insulin at 2015 landmark</w:t>
            </w:r>
          </w:p>
        </w:tc>
        <w:tc>
          <w:tcPr>
            <w:tcW w:w="5046" w:type="dxa"/>
            <w:tcBorders>
              <w:top w:val="nil"/>
              <w:left w:val="nil"/>
              <w:bottom w:val="nil"/>
              <w:right w:val="nil"/>
              <w:insideH w:val="nil"/>
              <w:insideV w:val="nil"/>
            </w:tcBorders>
            <w:vAlign w:val="center"/>
          </w:tcPr>
          <w:p w14:paraId="52F69ED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No</w:t>
            </w:r>
          </w:p>
        </w:tc>
        <w:tc>
          <w:tcPr>
            <w:tcW w:w="5046" w:type="dxa"/>
            <w:tcBorders>
              <w:top w:val="nil"/>
              <w:left w:val="nil"/>
              <w:bottom w:val="nil"/>
              <w:right w:val="nil"/>
              <w:insideH w:val="nil"/>
              <w:insideV w:val="nil"/>
            </w:tcBorders>
            <w:vAlign w:val="center"/>
          </w:tcPr>
          <w:p w14:paraId="476C295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4777</w:t>
            </w:r>
          </w:p>
        </w:tc>
      </w:tr>
      <w:tr w14:paraId="1A564D9A">
        <w:trPr>
          <w:cantSplit/>
          <w:trHeight w:val="0" w:hRule="atLeast"/>
          <w:jc w:val="center"/>
        </w:trPr>
        <w:tc>
          <w:tcPr>
            <w:tcW w:w="5046" w:type="dxa"/>
            <w:tcBorders>
              <w:top w:val="nil"/>
              <w:left w:val="nil"/>
              <w:bottom w:val="nil"/>
              <w:right w:val="nil"/>
              <w:insideH w:val="nil"/>
              <w:insideV w:val="nil"/>
            </w:tcBorders>
            <w:vAlign w:val="center"/>
          </w:tcPr>
          <w:p w14:paraId="3C0D9A9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Any glucose–lowering medication or insulin at 2015 landmark</w:t>
            </w:r>
          </w:p>
        </w:tc>
        <w:tc>
          <w:tcPr>
            <w:tcW w:w="5046" w:type="dxa"/>
            <w:tcBorders>
              <w:top w:val="nil"/>
              <w:left w:val="nil"/>
              <w:bottom w:val="nil"/>
              <w:right w:val="nil"/>
              <w:insideH w:val="nil"/>
              <w:insideV w:val="nil"/>
            </w:tcBorders>
            <w:vAlign w:val="center"/>
          </w:tcPr>
          <w:p w14:paraId="71963A8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Yes</w:t>
            </w:r>
          </w:p>
        </w:tc>
        <w:tc>
          <w:tcPr>
            <w:tcW w:w="5046" w:type="dxa"/>
            <w:tcBorders>
              <w:top w:val="nil"/>
              <w:left w:val="nil"/>
              <w:bottom w:val="nil"/>
              <w:right w:val="nil"/>
              <w:insideH w:val="nil"/>
              <w:insideV w:val="nil"/>
            </w:tcBorders>
            <w:vAlign w:val="center"/>
          </w:tcPr>
          <w:p w14:paraId="00BE586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313</w:t>
            </w:r>
          </w:p>
        </w:tc>
      </w:tr>
      <w:tr w14:paraId="40EEC070">
        <w:trPr>
          <w:cantSplit/>
          <w:trHeight w:val="0" w:hRule="atLeast"/>
          <w:jc w:val="center"/>
        </w:trPr>
        <w:tc>
          <w:tcPr>
            <w:tcW w:w="5046" w:type="dxa"/>
            <w:tcBorders>
              <w:top w:val="nil"/>
              <w:left w:val="nil"/>
              <w:bottom w:val="nil"/>
              <w:right w:val="nil"/>
              <w:insideH w:val="nil"/>
              <w:insideV w:val="nil"/>
            </w:tcBorders>
            <w:vAlign w:val="center"/>
          </w:tcPr>
          <w:p w14:paraId="46E1271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Any glucose–lowering medication or insulin at 2015 landmark</w:t>
            </w:r>
          </w:p>
        </w:tc>
        <w:tc>
          <w:tcPr>
            <w:tcW w:w="5046" w:type="dxa"/>
            <w:tcBorders>
              <w:top w:val="nil"/>
              <w:left w:val="nil"/>
              <w:bottom w:val="nil"/>
              <w:right w:val="nil"/>
              <w:insideH w:val="nil"/>
              <w:insideV w:val="nil"/>
            </w:tcBorders>
            <w:vAlign w:val="center"/>
          </w:tcPr>
          <w:p w14:paraId="020CB401">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5046" w:type="dxa"/>
            <w:tcBorders>
              <w:top w:val="nil"/>
              <w:left w:val="nil"/>
              <w:bottom w:val="nil"/>
              <w:right w:val="nil"/>
              <w:insideH w:val="nil"/>
              <w:insideV w:val="nil"/>
            </w:tcBorders>
            <w:vAlign w:val="center"/>
          </w:tcPr>
          <w:p w14:paraId="6B9B3F3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136</w:t>
            </w:r>
          </w:p>
        </w:tc>
      </w:tr>
      <w:tr w14:paraId="2CBBAA65">
        <w:trPr>
          <w:cantSplit/>
          <w:trHeight w:val="0" w:hRule="atLeast"/>
          <w:jc w:val="center"/>
        </w:trPr>
        <w:tc>
          <w:tcPr>
            <w:tcW w:w="5046" w:type="dxa"/>
            <w:tcBorders>
              <w:top w:val="nil"/>
              <w:left w:val="nil"/>
              <w:bottom w:val="nil"/>
              <w:right w:val="nil"/>
              <w:insideH w:val="nil"/>
              <w:insideV w:val="nil"/>
            </w:tcBorders>
            <w:vAlign w:val="center"/>
          </w:tcPr>
          <w:p w14:paraId="521D991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Lipid–lowering medication at 2015 landmark</w:t>
            </w:r>
          </w:p>
        </w:tc>
        <w:tc>
          <w:tcPr>
            <w:tcW w:w="5046" w:type="dxa"/>
            <w:tcBorders>
              <w:top w:val="nil"/>
              <w:left w:val="nil"/>
              <w:bottom w:val="nil"/>
              <w:right w:val="nil"/>
              <w:insideH w:val="nil"/>
              <w:insideV w:val="nil"/>
            </w:tcBorders>
            <w:vAlign w:val="center"/>
          </w:tcPr>
          <w:p w14:paraId="79707F6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No</w:t>
            </w:r>
          </w:p>
        </w:tc>
        <w:tc>
          <w:tcPr>
            <w:tcW w:w="5046" w:type="dxa"/>
            <w:tcBorders>
              <w:top w:val="nil"/>
              <w:left w:val="nil"/>
              <w:bottom w:val="nil"/>
              <w:right w:val="nil"/>
              <w:insideH w:val="nil"/>
              <w:insideV w:val="nil"/>
            </w:tcBorders>
            <w:vAlign w:val="center"/>
          </w:tcPr>
          <w:p w14:paraId="2C5655F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4463</w:t>
            </w:r>
          </w:p>
        </w:tc>
      </w:tr>
      <w:tr w14:paraId="43B39940">
        <w:trPr>
          <w:cantSplit/>
          <w:trHeight w:val="0" w:hRule="atLeast"/>
          <w:jc w:val="center"/>
        </w:trPr>
        <w:tc>
          <w:tcPr>
            <w:tcW w:w="5046" w:type="dxa"/>
            <w:tcBorders>
              <w:top w:val="nil"/>
              <w:left w:val="nil"/>
              <w:bottom w:val="nil"/>
              <w:right w:val="nil"/>
              <w:insideH w:val="nil"/>
              <w:insideV w:val="nil"/>
            </w:tcBorders>
            <w:vAlign w:val="center"/>
          </w:tcPr>
          <w:p w14:paraId="0D32FEE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Lipid–lowering medication at 2015 landmark</w:t>
            </w:r>
          </w:p>
        </w:tc>
        <w:tc>
          <w:tcPr>
            <w:tcW w:w="5046" w:type="dxa"/>
            <w:tcBorders>
              <w:top w:val="nil"/>
              <w:left w:val="nil"/>
              <w:bottom w:val="nil"/>
              <w:right w:val="nil"/>
              <w:insideH w:val="nil"/>
              <w:insideV w:val="nil"/>
            </w:tcBorders>
            <w:vAlign w:val="center"/>
          </w:tcPr>
          <w:p w14:paraId="66B0FAC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Yes</w:t>
            </w:r>
          </w:p>
        </w:tc>
        <w:tc>
          <w:tcPr>
            <w:tcW w:w="5046" w:type="dxa"/>
            <w:tcBorders>
              <w:top w:val="nil"/>
              <w:left w:val="nil"/>
              <w:bottom w:val="nil"/>
              <w:right w:val="nil"/>
              <w:insideH w:val="nil"/>
              <w:insideV w:val="nil"/>
            </w:tcBorders>
            <w:vAlign w:val="center"/>
          </w:tcPr>
          <w:p w14:paraId="7CB3F70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419</w:t>
            </w:r>
          </w:p>
        </w:tc>
      </w:tr>
      <w:tr w14:paraId="5DB6E647">
        <w:trPr>
          <w:cantSplit/>
          <w:trHeight w:val="0" w:hRule="atLeast"/>
          <w:jc w:val="center"/>
        </w:trPr>
        <w:tc>
          <w:tcPr>
            <w:tcW w:w="5046" w:type="dxa"/>
            <w:tcBorders>
              <w:top w:val="nil"/>
              <w:left w:val="nil"/>
              <w:bottom w:val="single" w:color="000000" w:sz="10" w:space="0"/>
              <w:right w:val="nil"/>
              <w:insideH w:val="nil"/>
              <w:insideV w:val="nil"/>
            </w:tcBorders>
            <w:vAlign w:val="center"/>
          </w:tcPr>
          <w:p w14:paraId="3D5F5C5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Lipid–lowering medication at 2015 landmark</w:t>
            </w:r>
          </w:p>
        </w:tc>
        <w:tc>
          <w:tcPr>
            <w:tcW w:w="5046" w:type="dxa"/>
            <w:tcBorders>
              <w:top w:val="nil"/>
              <w:left w:val="nil"/>
              <w:bottom w:val="single" w:color="000000" w:sz="10" w:space="0"/>
              <w:right w:val="nil"/>
              <w:insideH w:val="nil"/>
              <w:insideV w:val="nil"/>
            </w:tcBorders>
            <w:vAlign w:val="center"/>
          </w:tcPr>
          <w:p w14:paraId="7CFB4EA5">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5046" w:type="dxa"/>
            <w:tcBorders>
              <w:top w:val="nil"/>
              <w:left w:val="nil"/>
              <w:bottom w:val="single" w:color="000000" w:sz="10" w:space="0"/>
              <w:right w:val="nil"/>
              <w:insideH w:val="nil"/>
              <w:insideV w:val="nil"/>
            </w:tcBorders>
            <w:vAlign w:val="center"/>
          </w:tcPr>
          <w:p w14:paraId="03B75F6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344</w:t>
            </w:r>
          </w:p>
        </w:tc>
      </w:tr>
    </w:tbl>
    <w:p w14:paraId="30987228">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2D9C9CF5">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S7B. Availability and coding of medication variables evaluated for confounding control and sensitivity analyses.</w:t>
      </w:r>
    </w:p>
    <w:tbl>
      <w:tblPr>
        <w:tblStyle w:val="32"/>
        <w:tblW w:w="0" w:type="auto"/>
        <w:jc w:val="center"/>
        <w:tblLayout w:type="autofit"/>
        <w:tblCellMar>
          <w:top w:w="0" w:type="dxa"/>
          <w:left w:w="108" w:type="dxa"/>
          <w:bottom w:w="0" w:type="dxa"/>
          <w:right w:w="108" w:type="dxa"/>
        </w:tblCellMar>
      </w:tblPr>
      <w:tblGrid>
        <w:gridCol w:w="2088"/>
        <w:gridCol w:w="1944"/>
        <w:gridCol w:w="5688"/>
      </w:tblGrid>
      <w:tr w14:paraId="29E2A49D">
        <w:trPr>
          <w:cantSplit/>
          <w:trHeight w:val="0" w:hRule="atLeast"/>
          <w:tblHeader/>
          <w:jc w:val="center"/>
        </w:trPr>
        <w:tc>
          <w:tcPr>
            <w:tcW w:w="2088" w:type="dxa"/>
            <w:tcBorders>
              <w:top w:val="single" w:color="000000" w:sz="10" w:space="0"/>
              <w:left w:val="nil"/>
              <w:bottom w:val="single" w:color="000000" w:sz="10" w:space="0"/>
              <w:right w:val="nil"/>
              <w:insideH w:val="nil"/>
              <w:insideV w:val="nil"/>
            </w:tcBorders>
            <w:tcMar>
              <w:top w:w="0" w:type="dxa"/>
              <w:left w:w="90" w:type="dxa"/>
              <w:bottom w:w="0" w:type="dxa"/>
              <w:right w:w="90" w:type="dxa"/>
            </w:tcMar>
            <w:vAlign w:val="center"/>
          </w:tcPr>
          <w:p w14:paraId="2346E701">
            <w:pPr>
              <w:spacing w:before="0" w:after="0" w:line="240" w:lineRule="auto"/>
              <w:jc w:val="left"/>
            </w:pPr>
            <w:r>
              <w:rPr>
                <w:rFonts w:ascii="Times New Roman" w:hAnsi="Times New Roman" w:eastAsia="Times New Roman"/>
                <w:b/>
                <w:sz w:val="14"/>
              </w:rPr>
              <w:t>Medication</w:t>
            </w:r>
          </w:p>
        </w:tc>
        <w:tc>
          <w:tcPr>
            <w:tcW w:w="1944" w:type="dxa"/>
            <w:tcBorders>
              <w:top w:val="single" w:color="000000" w:sz="10" w:space="0"/>
              <w:left w:val="nil"/>
              <w:bottom w:val="single" w:color="000000" w:sz="10" w:space="0"/>
              <w:right w:val="nil"/>
              <w:insideH w:val="nil"/>
              <w:insideV w:val="nil"/>
            </w:tcBorders>
            <w:tcMar>
              <w:top w:w="0" w:type="dxa"/>
              <w:left w:w="90" w:type="dxa"/>
              <w:bottom w:w="0" w:type="dxa"/>
              <w:right w:w="90" w:type="dxa"/>
            </w:tcMar>
            <w:vAlign w:val="center"/>
          </w:tcPr>
          <w:p w14:paraId="19913D0F">
            <w:pPr>
              <w:spacing w:before="0" w:after="0" w:line="240" w:lineRule="auto"/>
              <w:jc w:val="center"/>
            </w:pPr>
            <w:r>
              <w:rPr>
                <w:rFonts w:ascii="Times New Roman" w:hAnsi="Times New Roman" w:eastAsia="Times New Roman"/>
                <w:b/>
                <w:sz w:val="14"/>
              </w:rPr>
              <w:t>Separate reliable field</w:t>
            </w:r>
          </w:p>
        </w:tc>
        <w:tc>
          <w:tcPr>
            <w:tcW w:w="5688" w:type="dxa"/>
            <w:tcBorders>
              <w:top w:val="single" w:color="000000" w:sz="10" w:space="0"/>
              <w:left w:val="nil"/>
              <w:bottom w:val="single" w:color="000000" w:sz="10" w:space="0"/>
              <w:right w:val="nil"/>
              <w:insideH w:val="nil"/>
              <w:insideV w:val="nil"/>
            </w:tcBorders>
            <w:tcMar>
              <w:top w:w="0" w:type="dxa"/>
              <w:left w:w="90" w:type="dxa"/>
              <w:bottom w:w="0" w:type="dxa"/>
              <w:right w:w="90" w:type="dxa"/>
            </w:tcMar>
            <w:vAlign w:val="center"/>
          </w:tcPr>
          <w:p w14:paraId="1DDBAD2C">
            <w:pPr>
              <w:spacing w:before="0" w:after="0" w:line="240" w:lineRule="auto"/>
              <w:jc w:val="left"/>
            </w:pPr>
            <w:r>
              <w:rPr>
                <w:rFonts w:ascii="Times New Roman" w:hAnsi="Times New Roman" w:eastAsia="Times New Roman"/>
                <w:b/>
                <w:sz w:val="14"/>
              </w:rPr>
              <w:t>Analysis action</w:t>
            </w:r>
          </w:p>
        </w:tc>
      </w:tr>
      <w:tr w14:paraId="01D14237">
        <w:trPr>
          <w:cantSplit/>
          <w:trHeight w:val="0" w:hRule="atLeast"/>
          <w:jc w:val="center"/>
        </w:trPr>
        <w:tc>
          <w:tcPr>
            <w:tcW w:w="2088" w:type="dxa"/>
            <w:tcBorders>
              <w:top w:val="nil"/>
              <w:left w:val="nil"/>
              <w:bottom w:val="nil"/>
              <w:right w:val="nil"/>
              <w:insideH w:val="nil"/>
              <w:insideV w:val="nil"/>
            </w:tcBorders>
            <w:tcMar>
              <w:top w:w="0" w:type="dxa"/>
              <w:left w:w="90" w:type="dxa"/>
              <w:bottom w:w="0" w:type="dxa"/>
              <w:right w:w="90" w:type="dxa"/>
            </w:tcMar>
            <w:vAlign w:val="center"/>
          </w:tcPr>
          <w:p w14:paraId="42EC7E10">
            <w:pPr>
              <w:spacing w:before="0" w:after="0" w:line="240" w:lineRule="auto"/>
              <w:jc w:val="left"/>
            </w:pPr>
            <w:r>
              <w:rPr>
                <w:rFonts w:ascii="Times New Roman" w:hAnsi="Times New Roman" w:eastAsia="Times New Roman"/>
                <w:b w:val="0"/>
                <w:sz w:val="14"/>
              </w:rPr>
              <w:t>Antihypertensive</w:t>
            </w:r>
          </w:p>
        </w:tc>
        <w:tc>
          <w:tcPr>
            <w:tcW w:w="1944" w:type="dxa"/>
            <w:tcBorders>
              <w:top w:val="nil"/>
              <w:left w:val="nil"/>
              <w:bottom w:val="nil"/>
              <w:right w:val="nil"/>
              <w:insideH w:val="nil"/>
              <w:insideV w:val="nil"/>
            </w:tcBorders>
            <w:tcMar>
              <w:top w:w="0" w:type="dxa"/>
              <w:left w:w="90" w:type="dxa"/>
              <w:bottom w:w="0" w:type="dxa"/>
              <w:right w:w="90" w:type="dxa"/>
            </w:tcMar>
            <w:vAlign w:val="center"/>
          </w:tcPr>
          <w:p w14:paraId="189CC0CA">
            <w:pPr>
              <w:spacing w:before="0" w:after="0" w:line="240" w:lineRule="auto"/>
              <w:jc w:val="center"/>
            </w:pPr>
            <w:r>
              <w:rPr>
                <w:rFonts w:ascii="Times New Roman" w:hAnsi="Times New Roman" w:eastAsia="Times New Roman"/>
                <w:b w:val="0"/>
                <w:sz w:val="14"/>
              </w:rPr>
              <w:t>Yes</w:t>
            </w:r>
          </w:p>
        </w:tc>
        <w:tc>
          <w:tcPr>
            <w:tcW w:w="5688" w:type="dxa"/>
            <w:tcBorders>
              <w:top w:val="nil"/>
              <w:left w:val="nil"/>
              <w:bottom w:val="nil"/>
              <w:right w:val="nil"/>
              <w:insideH w:val="nil"/>
              <w:insideV w:val="nil"/>
            </w:tcBorders>
            <w:tcMar>
              <w:top w:w="0" w:type="dxa"/>
              <w:left w:w="90" w:type="dxa"/>
              <w:bottom w:w="0" w:type="dxa"/>
              <w:right w:w="90" w:type="dxa"/>
            </w:tcMar>
            <w:vAlign w:val="center"/>
          </w:tcPr>
          <w:p w14:paraId="3B2CB381">
            <w:pPr>
              <w:spacing w:before="0" w:after="0" w:line="240" w:lineRule="auto"/>
              <w:jc w:val="left"/>
            </w:pPr>
            <w:r>
              <w:rPr>
                <w:rFonts w:ascii="Times New Roman" w:hAnsi="Times New Roman" w:eastAsia="Times New Roman"/>
                <w:b w:val="0"/>
                <w:sz w:val="14"/>
              </w:rPr>
              <w:t>Adjusted in Model 4 and evaluated in exclusion sensitivity analysis</w:t>
            </w:r>
          </w:p>
        </w:tc>
      </w:tr>
      <w:tr w14:paraId="2FF79634">
        <w:trPr>
          <w:cantSplit/>
          <w:trHeight w:val="0" w:hRule="atLeast"/>
          <w:jc w:val="center"/>
        </w:trPr>
        <w:tc>
          <w:tcPr>
            <w:tcW w:w="2088" w:type="dxa"/>
            <w:tcBorders>
              <w:top w:val="nil"/>
              <w:left w:val="nil"/>
              <w:bottom w:val="nil"/>
              <w:right w:val="nil"/>
              <w:insideH w:val="nil"/>
              <w:insideV w:val="nil"/>
            </w:tcBorders>
            <w:tcMar>
              <w:top w:w="0" w:type="dxa"/>
              <w:left w:w="90" w:type="dxa"/>
              <w:bottom w:w="0" w:type="dxa"/>
              <w:right w:w="90" w:type="dxa"/>
            </w:tcMar>
            <w:vAlign w:val="center"/>
          </w:tcPr>
          <w:p w14:paraId="78E8706C">
            <w:pPr>
              <w:spacing w:before="0" w:after="0" w:line="240" w:lineRule="auto"/>
              <w:jc w:val="left"/>
            </w:pPr>
            <w:r>
              <w:rPr>
                <w:rFonts w:ascii="Times New Roman" w:hAnsi="Times New Roman" w:eastAsia="Times New Roman"/>
                <w:b w:val="0"/>
                <w:sz w:val="14"/>
              </w:rPr>
              <w:t>Glucose-lowering</w:t>
            </w:r>
          </w:p>
        </w:tc>
        <w:tc>
          <w:tcPr>
            <w:tcW w:w="1944" w:type="dxa"/>
            <w:tcBorders>
              <w:top w:val="nil"/>
              <w:left w:val="nil"/>
              <w:bottom w:val="nil"/>
              <w:right w:val="nil"/>
              <w:insideH w:val="nil"/>
              <w:insideV w:val="nil"/>
            </w:tcBorders>
            <w:tcMar>
              <w:top w:w="0" w:type="dxa"/>
              <w:left w:w="90" w:type="dxa"/>
              <w:bottom w:w="0" w:type="dxa"/>
              <w:right w:w="90" w:type="dxa"/>
            </w:tcMar>
            <w:vAlign w:val="center"/>
          </w:tcPr>
          <w:p w14:paraId="434B6BF8">
            <w:pPr>
              <w:spacing w:before="0" w:after="0" w:line="240" w:lineRule="auto"/>
              <w:jc w:val="center"/>
            </w:pPr>
            <w:r>
              <w:rPr>
                <w:rFonts w:ascii="Times New Roman" w:hAnsi="Times New Roman" w:eastAsia="Times New Roman"/>
                <w:b w:val="0"/>
                <w:sz w:val="14"/>
              </w:rPr>
              <w:t>Yes</w:t>
            </w:r>
          </w:p>
        </w:tc>
        <w:tc>
          <w:tcPr>
            <w:tcW w:w="5688" w:type="dxa"/>
            <w:tcBorders>
              <w:top w:val="nil"/>
              <w:left w:val="nil"/>
              <w:bottom w:val="nil"/>
              <w:right w:val="nil"/>
              <w:insideH w:val="nil"/>
              <w:insideV w:val="nil"/>
            </w:tcBorders>
            <w:tcMar>
              <w:top w:w="0" w:type="dxa"/>
              <w:left w:w="90" w:type="dxa"/>
              <w:bottom w:w="0" w:type="dxa"/>
              <w:right w:w="90" w:type="dxa"/>
            </w:tcMar>
            <w:vAlign w:val="center"/>
          </w:tcPr>
          <w:p w14:paraId="0E4F1410">
            <w:pPr>
              <w:spacing w:before="0" w:after="0" w:line="240" w:lineRule="auto"/>
              <w:jc w:val="left"/>
            </w:pPr>
            <w:r>
              <w:rPr>
                <w:rFonts w:ascii="Times New Roman" w:hAnsi="Times New Roman" w:eastAsia="Times New Roman"/>
                <w:b w:val="0"/>
                <w:sz w:val="14"/>
              </w:rPr>
              <w:t>Adjusted in Model 4 and evaluated in exclusion sensitivity analysis</w:t>
            </w:r>
          </w:p>
        </w:tc>
      </w:tr>
      <w:tr w14:paraId="2D647EEC">
        <w:trPr>
          <w:cantSplit/>
          <w:trHeight w:val="0" w:hRule="atLeast"/>
          <w:jc w:val="center"/>
        </w:trPr>
        <w:tc>
          <w:tcPr>
            <w:tcW w:w="2088" w:type="dxa"/>
            <w:tcBorders>
              <w:top w:val="nil"/>
              <w:left w:val="nil"/>
              <w:bottom w:val="nil"/>
              <w:right w:val="nil"/>
              <w:insideH w:val="nil"/>
              <w:insideV w:val="nil"/>
            </w:tcBorders>
            <w:tcMar>
              <w:top w:w="0" w:type="dxa"/>
              <w:left w:w="90" w:type="dxa"/>
              <w:bottom w:w="0" w:type="dxa"/>
              <w:right w:w="90" w:type="dxa"/>
            </w:tcMar>
            <w:vAlign w:val="center"/>
          </w:tcPr>
          <w:p w14:paraId="3F9F27D3">
            <w:pPr>
              <w:spacing w:before="0" w:after="0" w:line="240" w:lineRule="auto"/>
              <w:jc w:val="left"/>
            </w:pPr>
            <w:r>
              <w:rPr>
                <w:rFonts w:ascii="Times New Roman" w:hAnsi="Times New Roman" w:eastAsia="Times New Roman"/>
                <w:b w:val="0"/>
                <w:sz w:val="14"/>
              </w:rPr>
              <w:t>Insulin</w:t>
            </w:r>
          </w:p>
        </w:tc>
        <w:tc>
          <w:tcPr>
            <w:tcW w:w="1944" w:type="dxa"/>
            <w:tcBorders>
              <w:top w:val="nil"/>
              <w:left w:val="nil"/>
              <w:bottom w:val="nil"/>
              <w:right w:val="nil"/>
              <w:insideH w:val="nil"/>
              <w:insideV w:val="nil"/>
            </w:tcBorders>
            <w:tcMar>
              <w:top w:w="0" w:type="dxa"/>
              <w:left w:w="90" w:type="dxa"/>
              <w:bottom w:w="0" w:type="dxa"/>
              <w:right w:w="90" w:type="dxa"/>
            </w:tcMar>
            <w:vAlign w:val="center"/>
          </w:tcPr>
          <w:p w14:paraId="2E132283">
            <w:pPr>
              <w:spacing w:before="0" w:after="0" w:line="240" w:lineRule="auto"/>
              <w:jc w:val="center"/>
            </w:pPr>
            <w:r>
              <w:rPr>
                <w:rFonts w:ascii="Times New Roman" w:hAnsi="Times New Roman" w:eastAsia="Times New Roman"/>
                <w:b w:val="0"/>
                <w:sz w:val="14"/>
              </w:rPr>
              <w:t>Yes</w:t>
            </w:r>
          </w:p>
        </w:tc>
        <w:tc>
          <w:tcPr>
            <w:tcW w:w="5688" w:type="dxa"/>
            <w:tcBorders>
              <w:top w:val="nil"/>
              <w:left w:val="nil"/>
              <w:bottom w:val="nil"/>
              <w:right w:val="nil"/>
              <w:insideH w:val="nil"/>
              <w:insideV w:val="nil"/>
            </w:tcBorders>
            <w:tcMar>
              <w:top w:w="0" w:type="dxa"/>
              <w:left w:w="90" w:type="dxa"/>
              <w:bottom w:w="0" w:type="dxa"/>
              <w:right w:w="90" w:type="dxa"/>
            </w:tcMar>
            <w:vAlign w:val="center"/>
          </w:tcPr>
          <w:p w14:paraId="39B7155D">
            <w:pPr>
              <w:spacing w:before="0" w:after="0" w:line="240" w:lineRule="auto"/>
              <w:jc w:val="left"/>
            </w:pPr>
            <w:r>
              <w:rPr>
                <w:rFonts w:ascii="Times New Roman" w:hAnsi="Times New Roman" w:eastAsia="Times New Roman"/>
                <w:b w:val="0"/>
                <w:sz w:val="14"/>
              </w:rPr>
              <w:t>Combined with glucose-lowering treatment in Model 4 and counted separately</w:t>
            </w:r>
          </w:p>
        </w:tc>
      </w:tr>
      <w:tr w14:paraId="18F6DD93">
        <w:trPr>
          <w:cantSplit/>
          <w:trHeight w:val="0" w:hRule="atLeast"/>
          <w:jc w:val="center"/>
        </w:trPr>
        <w:tc>
          <w:tcPr>
            <w:tcW w:w="2088" w:type="dxa"/>
            <w:tcBorders>
              <w:top w:val="nil"/>
              <w:left w:val="nil"/>
              <w:bottom w:val="nil"/>
              <w:right w:val="nil"/>
              <w:insideH w:val="nil"/>
              <w:insideV w:val="nil"/>
            </w:tcBorders>
            <w:tcMar>
              <w:top w:w="0" w:type="dxa"/>
              <w:left w:w="90" w:type="dxa"/>
              <w:bottom w:w="0" w:type="dxa"/>
              <w:right w:w="90" w:type="dxa"/>
            </w:tcMar>
            <w:vAlign w:val="center"/>
          </w:tcPr>
          <w:p w14:paraId="514F4526">
            <w:pPr>
              <w:spacing w:before="0" w:after="0" w:line="240" w:lineRule="auto"/>
              <w:jc w:val="left"/>
            </w:pPr>
            <w:r>
              <w:rPr>
                <w:rFonts w:ascii="Times New Roman" w:hAnsi="Times New Roman" w:eastAsia="Times New Roman"/>
                <w:b w:val="0"/>
                <w:sz w:val="14"/>
              </w:rPr>
              <w:t>Lipid-lowering</w:t>
            </w:r>
          </w:p>
        </w:tc>
        <w:tc>
          <w:tcPr>
            <w:tcW w:w="1944" w:type="dxa"/>
            <w:tcBorders>
              <w:top w:val="nil"/>
              <w:left w:val="nil"/>
              <w:bottom w:val="nil"/>
              <w:right w:val="nil"/>
              <w:insideH w:val="nil"/>
              <w:insideV w:val="nil"/>
            </w:tcBorders>
            <w:tcMar>
              <w:top w:w="0" w:type="dxa"/>
              <w:left w:w="90" w:type="dxa"/>
              <w:bottom w:w="0" w:type="dxa"/>
              <w:right w:w="90" w:type="dxa"/>
            </w:tcMar>
            <w:vAlign w:val="center"/>
          </w:tcPr>
          <w:p w14:paraId="2DCF8F3D">
            <w:pPr>
              <w:spacing w:before="0" w:after="0" w:line="240" w:lineRule="auto"/>
              <w:jc w:val="center"/>
            </w:pPr>
            <w:r>
              <w:rPr>
                <w:rFonts w:ascii="Times New Roman" w:hAnsi="Times New Roman" w:eastAsia="Times New Roman"/>
                <w:b w:val="0"/>
                <w:sz w:val="14"/>
              </w:rPr>
              <w:t>Yes</w:t>
            </w:r>
          </w:p>
        </w:tc>
        <w:tc>
          <w:tcPr>
            <w:tcW w:w="5688" w:type="dxa"/>
            <w:tcBorders>
              <w:top w:val="nil"/>
              <w:left w:val="nil"/>
              <w:bottom w:val="nil"/>
              <w:right w:val="nil"/>
              <w:insideH w:val="nil"/>
              <w:insideV w:val="nil"/>
            </w:tcBorders>
            <w:tcMar>
              <w:top w:w="0" w:type="dxa"/>
              <w:left w:w="90" w:type="dxa"/>
              <w:bottom w:w="0" w:type="dxa"/>
              <w:right w:w="90" w:type="dxa"/>
            </w:tcMar>
            <w:vAlign w:val="center"/>
          </w:tcPr>
          <w:p w14:paraId="1512E16B">
            <w:pPr>
              <w:spacing w:before="0" w:after="0" w:line="240" w:lineRule="auto"/>
              <w:jc w:val="left"/>
            </w:pPr>
            <w:r>
              <w:rPr>
                <w:rFonts w:ascii="Times New Roman" w:hAnsi="Times New Roman" w:eastAsia="Times New Roman"/>
                <w:b w:val="0"/>
                <w:sz w:val="14"/>
              </w:rPr>
              <w:t>Adjusted in Model 4 and evaluated in exclusion sensitivity analysis</w:t>
            </w:r>
          </w:p>
        </w:tc>
      </w:tr>
      <w:tr w14:paraId="66113432">
        <w:trPr>
          <w:cantSplit/>
          <w:trHeight w:val="0" w:hRule="atLeast"/>
          <w:jc w:val="center"/>
        </w:trPr>
        <w:tc>
          <w:tcPr>
            <w:tcW w:w="2088" w:type="dxa"/>
            <w:tcBorders>
              <w:top w:val="nil"/>
              <w:left w:val="nil"/>
              <w:bottom w:val="nil"/>
              <w:right w:val="nil"/>
              <w:insideH w:val="nil"/>
              <w:insideV w:val="nil"/>
            </w:tcBorders>
            <w:tcMar>
              <w:top w:w="0" w:type="dxa"/>
              <w:left w:w="90" w:type="dxa"/>
              <w:bottom w:w="0" w:type="dxa"/>
              <w:right w:w="90" w:type="dxa"/>
            </w:tcMar>
            <w:vAlign w:val="center"/>
          </w:tcPr>
          <w:p w14:paraId="318587FA">
            <w:pPr>
              <w:spacing w:before="0" w:after="0" w:line="240" w:lineRule="auto"/>
              <w:jc w:val="left"/>
            </w:pPr>
            <w:r>
              <w:rPr>
                <w:rFonts w:ascii="Times New Roman" w:hAnsi="Times New Roman" w:eastAsia="Times New Roman"/>
                <w:b w:val="0"/>
                <w:sz w:val="14"/>
              </w:rPr>
              <w:t>Antiplatelet</w:t>
            </w:r>
          </w:p>
        </w:tc>
        <w:tc>
          <w:tcPr>
            <w:tcW w:w="1944" w:type="dxa"/>
            <w:tcBorders>
              <w:top w:val="nil"/>
              <w:left w:val="nil"/>
              <w:bottom w:val="nil"/>
              <w:right w:val="nil"/>
              <w:insideH w:val="nil"/>
              <w:insideV w:val="nil"/>
            </w:tcBorders>
            <w:tcMar>
              <w:top w:w="0" w:type="dxa"/>
              <w:left w:w="90" w:type="dxa"/>
              <w:bottom w:w="0" w:type="dxa"/>
              <w:right w:w="90" w:type="dxa"/>
            </w:tcMar>
            <w:vAlign w:val="center"/>
          </w:tcPr>
          <w:p w14:paraId="3FA2D0EA">
            <w:pPr>
              <w:spacing w:before="0" w:after="0" w:line="240" w:lineRule="auto"/>
              <w:jc w:val="center"/>
            </w:pPr>
            <w:r>
              <w:rPr>
                <w:rFonts w:ascii="Times New Roman" w:hAnsi="Times New Roman" w:eastAsia="Times New Roman"/>
                <w:b w:val="0"/>
                <w:sz w:val="14"/>
              </w:rPr>
              <w:t>No</w:t>
            </w:r>
          </w:p>
        </w:tc>
        <w:tc>
          <w:tcPr>
            <w:tcW w:w="5688" w:type="dxa"/>
            <w:tcBorders>
              <w:top w:val="nil"/>
              <w:left w:val="nil"/>
              <w:bottom w:val="nil"/>
              <w:right w:val="nil"/>
              <w:insideH w:val="nil"/>
              <w:insideV w:val="nil"/>
            </w:tcBorders>
            <w:tcMar>
              <w:top w:w="0" w:type="dxa"/>
              <w:left w:w="90" w:type="dxa"/>
              <w:bottom w:w="0" w:type="dxa"/>
              <w:right w:w="90" w:type="dxa"/>
            </w:tcMar>
            <w:vAlign w:val="center"/>
          </w:tcPr>
          <w:p w14:paraId="3C3C2628">
            <w:pPr>
              <w:spacing w:before="0" w:after="0" w:line="240" w:lineRule="auto"/>
              <w:jc w:val="left"/>
            </w:pPr>
            <w:r>
              <w:rPr>
                <w:rFonts w:ascii="Times New Roman" w:hAnsi="Times New Roman" w:eastAsia="Times New Roman"/>
                <w:b w:val="0"/>
                <w:sz w:val="14"/>
              </w:rPr>
              <w:t>Not included because no reliable separate field was identified</w:t>
            </w:r>
          </w:p>
        </w:tc>
      </w:tr>
      <w:tr w14:paraId="08D0B365">
        <w:trPr>
          <w:cantSplit/>
          <w:trHeight w:val="0" w:hRule="atLeast"/>
          <w:jc w:val="center"/>
        </w:trPr>
        <w:tc>
          <w:tcPr>
            <w:tcW w:w="2088" w:type="dxa"/>
            <w:tcBorders>
              <w:top w:val="nil"/>
              <w:left w:val="nil"/>
              <w:bottom w:val="single" w:color="000000" w:sz="10" w:space="0"/>
              <w:right w:val="nil"/>
              <w:insideH w:val="nil"/>
              <w:insideV w:val="nil"/>
            </w:tcBorders>
            <w:tcMar>
              <w:top w:w="0" w:type="dxa"/>
              <w:left w:w="90" w:type="dxa"/>
              <w:bottom w:w="0" w:type="dxa"/>
              <w:right w:w="90" w:type="dxa"/>
            </w:tcMar>
            <w:vAlign w:val="center"/>
          </w:tcPr>
          <w:p w14:paraId="6557E04D">
            <w:pPr>
              <w:spacing w:before="0" w:after="0" w:line="240" w:lineRule="auto"/>
              <w:jc w:val="left"/>
            </w:pPr>
            <w:r>
              <w:rPr>
                <w:rFonts w:ascii="Times New Roman" w:hAnsi="Times New Roman" w:eastAsia="Times New Roman"/>
                <w:b w:val="0"/>
                <w:sz w:val="14"/>
              </w:rPr>
              <w:t>Anticoagulant</w:t>
            </w:r>
          </w:p>
        </w:tc>
        <w:tc>
          <w:tcPr>
            <w:tcW w:w="1944" w:type="dxa"/>
            <w:tcBorders>
              <w:top w:val="nil"/>
              <w:left w:val="nil"/>
              <w:bottom w:val="single" w:color="000000" w:sz="10" w:space="0"/>
              <w:right w:val="nil"/>
              <w:insideH w:val="nil"/>
              <w:insideV w:val="nil"/>
            </w:tcBorders>
            <w:tcMar>
              <w:top w:w="0" w:type="dxa"/>
              <w:left w:w="90" w:type="dxa"/>
              <w:bottom w:w="0" w:type="dxa"/>
              <w:right w:w="90" w:type="dxa"/>
            </w:tcMar>
            <w:vAlign w:val="center"/>
          </w:tcPr>
          <w:p w14:paraId="5652C0A8">
            <w:pPr>
              <w:spacing w:before="0" w:after="0" w:line="240" w:lineRule="auto"/>
              <w:jc w:val="center"/>
            </w:pPr>
            <w:r>
              <w:rPr>
                <w:rFonts w:ascii="Times New Roman" w:hAnsi="Times New Roman" w:eastAsia="Times New Roman"/>
                <w:b w:val="0"/>
                <w:sz w:val="14"/>
              </w:rPr>
              <w:t>No</w:t>
            </w:r>
          </w:p>
        </w:tc>
        <w:tc>
          <w:tcPr>
            <w:tcW w:w="5688" w:type="dxa"/>
            <w:tcBorders>
              <w:top w:val="nil"/>
              <w:left w:val="nil"/>
              <w:bottom w:val="single" w:color="000000" w:sz="10" w:space="0"/>
              <w:right w:val="nil"/>
              <w:insideH w:val="nil"/>
              <w:insideV w:val="nil"/>
            </w:tcBorders>
            <w:tcMar>
              <w:top w:w="0" w:type="dxa"/>
              <w:left w:w="90" w:type="dxa"/>
              <w:bottom w:w="0" w:type="dxa"/>
              <w:right w:w="90" w:type="dxa"/>
            </w:tcMar>
            <w:vAlign w:val="center"/>
          </w:tcPr>
          <w:p w14:paraId="7AE2FE9D">
            <w:pPr>
              <w:spacing w:before="0" w:after="0" w:line="240" w:lineRule="auto"/>
              <w:jc w:val="left"/>
            </w:pPr>
            <w:r>
              <w:rPr>
                <w:rFonts w:ascii="Times New Roman" w:hAnsi="Times New Roman" w:eastAsia="Times New Roman"/>
                <w:b w:val="0"/>
                <w:sz w:val="14"/>
              </w:rPr>
              <w:t>Not included because no reliable separate field was identified</w:t>
            </w:r>
          </w:p>
        </w:tc>
      </w:tr>
    </w:tbl>
    <w:p w14:paraId="4E3BD8C7">
      <w:pPr>
        <w:keepNext w:val="0"/>
        <w:keepLines w:val="0"/>
        <w:pageBreakBefore w:val="0"/>
        <w:widowControl/>
        <w:kinsoku/>
        <w:wordWrap/>
        <w:overflowPunct/>
        <w:topLinePunct w:val="0"/>
        <w:autoSpaceDE/>
        <w:autoSpaceDN/>
        <w:bidi w:val="0"/>
        <w:adjustRightInd/>
        <w:snapToGrid/>
        <w:spacing w:before="80" w:after="200" w:line="240" w:lineRule="auto"/>
        <w:textAlignment w:val="auto"/>
      </w:pPr>
      <w:r>
        <w:rPr>
          <w:rFonts w:ascii="Times New Roman" w:hAnsi="Times New Roman" w:eastAsia="Times New Roman"/>
          <w:b w:val="0"/>
          <w:i/>
          <w:sz w:val="16"/>
        </w:rPr>
        <w:t>Separate reliable antiplatelet and anticoagulant variables were unavailable.</w:t>
      </w:r>
    </w:p>
    <w:p w14:paraId="72E2E56C">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31D0F02">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904C39F">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FF80989">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86D7635">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C65EE7A">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00A0850">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347A56B">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F2B18F2">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7A310920">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65F61D08">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65F8754">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53CDA737">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49624E0F">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1D2BA3C1">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75FCAADE">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S8. Cox sensitivity analyses after excluding users of each landmark medication category and after excluding any measured metabolic-medication use.</w:t>
      </w:r>
    </w:p>
    <w:tbl>
      <w:tblPr>
        <w:tblStyle w:val="32"/>
        <w:tblW w:w="0" w:type="auto"/>
        <w:jc w:val="center"/>
        <w:tblLayout w:type="autofit"/>
        <w:tblCellMar>
          <w:top w:w="0" w:type="dxa"/>
          <w:left w:w="108" w:type="dxa"/>
          <w:bottom w:w="0" w:type="dxa"/>
          <w:right w:w="108" w:type="dxa"/>
        </w:tblCellMar>
      </w:tblPr>
      <w:tblGrid>
        <w:gridCol w:w="2163"/>
        <w:gridCol w:w="2163"/>
        <w:gridCol w:w="2163"/>
        <w:gridCol w:w="2163"/>
        <w:gridCol w:w="2163"/>
        <w:gridCol w:w="2163"/>
        <w:gridCol w:w="2163"/>
      </w:tblGrid>
      <w:tr w14:paraId="1328EB7A">
        <w:trPr>
          <w:cantSplit/>
          <w:trHeight w:val="0" w:hRule="atLeast"/>
          <w:tblHeader/>
          <w:jc w:val="center"/>
        </w:trPr>
        <w:tc>
          <w:tcPr>
            <w:tcW w:w="2163" w:type="dxa"/>
            <w:tcBorders>
              <w:top w:val="single" w:color="000000" w:sz="10" w:space="0"/>
              <w:left w:val="nil"/>
              <w:bottom w:val="single" w:color="000000" w:sz="10" w:space="0"/>
              <w:right w:val="nil"/>
              <w:insideH w:val="nil"/>
              <w:insideV w:val="nil"/>
            </w:tcBorders>
            <w:vAlign w:val="center"/>
          </w:tcPr>
          <w:p w14:paraId="36167C7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3"/>
              </w:rPr>
              <w:t>Analysis</w:t>
            </w:r>
          </w:p>
        </w:tc>
        <w:tc>
          <w:tcPr>
            <w:tcW w:w="2163" w:type="dxa"/>
            <w:tcBorders>
              <w:top w:val="single" w:color="000000" w:sz="10" w:space="0"/>
              <w:left w:val="nil"/>
              <w:bottom w:val="single" w:color="000000" w:sz="10" w:space="0"/>
              <w:right w:val="nil"/>
              <w:insideH w:val="nil"/>
              <w:insideV w:val="nil"/>
            </w:tcBorders>
            <w:vAlign w:val="center"/>
          </w:tcPr>
          <w:p w14:paraId="0FE4C65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Exposure</w:t>
            </w:r>
          </w:p>
        </w:tc>
        <w:tc>
          <w:tcPr>
            <w:tcW w:w="2163" w:type="dxa"/>
            <w:tcBorders>
              <w:top w:val="single" w:color="000000" w:sz="10" w:space="0"/>
              <w:left w:val="nil"/>
              <w:bottom w:val="single" w:color="000000" w:sz="10" w:space="0"/>
              <w:right w:val="nil"/>
              <w:insideH w:val="nil"/>
              <w:insideV w:val="nil"/>
            </w:tcBorders>
            <w:vAlign w:val="center"/>
          </w:tcPr>
          <w:p w14:paraId="29DE4DB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Contrast</w:t>
            </w:r>
          </w:p>
        </w:tc>
        <w:tc>
          <w:tcPr>
            <w:tcW w:w="2163" w:type="dxa"/>
            <w:tcBorders>
              <w:top w:val="single" w:color="000000" w:sz="10" w:space="0"/>
              <w:left w:val="nil"/>
              <w:bottom w:val="single" w:color="000000" w:sz="10" w:space="0"/>
              <w:right w:val="nil"/>
              <w:insideH w:val="nil"/>
              <w:insideV w:val="nil"/>
            </w:tcBorders>
            <w:vAlign w:val="center"/>
          </w:tcPr>
          <w:p w14:paraId="432747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n</w:t>
            </w:r>
          </w:p>
        </w:tc>
        <w:tc>
          <w:tcPr>
            <w:tcW w:w="2163" w:type="dxa"/>
            <w:tcBorders>
              <w:top w:val="single" w:color="000000" w:sz="10" w:space="0"/>
              <w:left w:val="nil"/>
              <w:bottom w:val="single" w:color="000000" w:sz="10" w:space="0"/>
              <w:right w:val="nil"/>
              <w:insideH w:val="nil"/>
              <w:insideV w:val="nil"/>
            </w:tcBorders>
            <w:vAlign w:val="center"/>
          </w:tcPr>
          <w:p w14:paraId="4607573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Events</w:t>
            </w:r>
          </w:p>
        </w:tc>
        <w:tc>
          <w:tcPr>
            <w:tcW w:w="2163" w:type="dxa"/>
            <w:tcBorders>
              <w:top w:val="single" w:color="000000" w:sz="10" w:space="0"/>
              <w:left w:val="nil"/>
              <w:bottom w:val="single" w:color="000000" w:sz="10" w:space="0"/>
              <w:right w:val="nil"/>
              <w:insideH w:val="nil"/>
              <w:insideV w:val="nil"/>
            </w:tcBorders>
            <w:vAlign w:val="center"/>
          </w:tcPr>
          <w:p w14:paraId="1DB1D1C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HR (95% CI)</w:t>
            </w:r>
          </w:p>
        </w:tc>
        <w:tc>
          <w:tcPr>
            <w:tcW w:w="2163" w:type="dxa"/>
            <w:tcBorders>
              <w:top w:val="single" w:color="000000" w:sz="10" w:space="0"/>
              <w:left w:val="nil"/>
              <w:bottom w:val="single" w:color="000000" w:sz="10" w:space="0"/>
              <w:right w:val="nil"/>
              <w:insideH w:val="nil"/>
              <w:insideV w:val="nil"/>
            </w:tcBorders>
            <w:vAlign w:val="center"/>
          </w:tcPr>
          <w:p w14:paraId="3EB9ADD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 value</w:t>
            </w:r>
          </w:p>
        </w:tc>
      </w:tr>
      <w:tr w14:paraId="51A988E2">
        <w:trPr>
          <w:cantSplit/>
          <w:trHeight w:val="0" w:hRule="atLeast"/>
          <w:jc w:val="center"/>
        </w:trPr>
        <w:tc>
          <w:tcPr>
            <w:tcW w:w="2163" w:type="dxa"/>
            <w:tcBorders>
              <w:top w:val="nil"/>
              <w:left w:val="nil"/>
              <w:bottom w:val="nil"/>
              <w:right w:val="nil"/>
              <w:insideH w:val="nil"/>
              <w:insideV w:val="nil"/>
            </w:tcBorders>
            <w:vAlign w:val="center"/>
          </w:tcPr>
          <w:p w14:paraId="7176768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Main Model 3 cohort</w:t>
            </w:r>
          </w:p>
        </w:tc>
        <w:tc>
          <w:tcPr>
            <w:tcW w:w="2163" w:type="dxa"/>
            <w:tcBorders>
              <w:top w:val="nil"/>
              <w:left w:val="nil"/>
              <w:bottom w:val="nil"/>
              <w:right w:val="nil"/>
              <w:insideH w:val="nil"/>
              <w:insideV w:val="nil"/>
            </w:tcBorders>
            <w:vAlign w:val="center"/>
          </w:tcPr>
          <w:p w14:paraId="61D8554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67FA4B8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59E3D92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7D6DF39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42421FD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1.24 (1.10–1.38)</w:t>
            </w:r>
          </w:p>
        </w:tc>
        <w:tc>
          <w:tcPr>
            <w:tcW w:w="2163" w:type="dxa"/>
            <w:tcBorders>
              <w:top w:val="nil"/>
              <w:left w:val="nil"/>
              <w:bottom w:val="nil"/>
              <w:right w:val="nil"/>
              <w:insideH w:val="nil"/>
              <w:insideV w:val="nil"/>
            </w:tcBorders>
            <w:vAlign w:val="center"/>
          </w:tcPr>
          <w:p w14:paraId="57882C1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109713C9">
        <w:trPr>
          <w:cantSplit/>
          <w:trHeight w:val="0" w:hRule="atLeast"/>
          <w:jc w:val="center"/>
        </w:trPr>
        <w:tc>
          <w:tcPr>
            <w:tcW w:w="2163" w:type="dxa"/>
            <w:tcBorders>
              <w:top w:val="nil"/>
              <w:left w:val="nil"/>
              <w:bottom w:val="nil"/>
              <w:right w:val="nil"/>
              <w:insideH w:val="nil"/>
              <w:insideV w:val="nil"/>
            </w:tcBorders>
            <w:vAlign w:val="center"/>
          </w:tcPr>
          <w:p w14:paraId="10FE838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Main Model 3 cohort</w:t>
            </w:r>
          </w:p>
        </w:tc>
        <w:tc>
          <w:tcPr>
            <w:tcW w:w="2163" w:type="dxa"/>
            <w:tcBorders>
              <w:top w:val="nil"/>
              <w:left w:val="nil"/>
              <w:bottom w:val="nil"/>
              <w:right w:val="nil"/>
              <w:insideH w:val="nil"/>
              <w:insideV w:val="nil"/>
            </w:tcBorders>
            <w:vAlign w:val="center"/>
          </w:tcPr>
          <w:p w14:paraId="0B67C9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145D1B2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198F5F1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1D3E670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6168E62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1.91 (1.32–2.75)</w:t>
            </w:r>
          </w:p>
        </w:tc>
        <w:tc>
          <w:tcPr>
            <w:tcW w:w="2163" w:type="dxa"/>
            <w:tcBorders>
              <w:top w:val="nil"/>
              <w:left w:val="nil"/>
              <w:bottom w:val="nil"/>
              <w:right w:val="nil"/>
              <w:insideH w:val="nil"/>
              <w:insideV w:val="nil"/>
            </w:tcBorders>
            <w:vAlign w:val="center"/>
          </w:tcPr>
          <w:p w14:paraId="7D0F91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10C04061">
        <w:trPr>
          <w:cantSplit/>
          <w:trHeight w:val="0" w:hRule="atLeast"/>
          <w:jc w:val="center"/>
        </w:trPr>
        <w:tc>
          <w:tcPr>
            <w:tcW w:w="2163" w:type="dxa"/>
            <w:tcBorders>
              <w:top w:val="nil"/>
              <w:left w:val="nil"/>
              <w:bottom w:val="nil"/>
              <w:right w:val="nil"/>
              <w:insideH w:val="nil"/>
              <w:insideV w:val="nil"/>
            </w:tcBorders>
            <w:vAlign w:val="center"/>
          </w:tcPr>
          <w:p w14:paraId="3605DE8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Main Model 3 cohort</w:t>
            </w:r>
          </w:p>
        </w:tc>
        <w:tc>
          <w:tcPr>
            <w:tcW w:w="2163" w:type="dxa"/>
            <w:tcBorders>
              <w:top w:val="nil"/>
              <w:left w:val="nil"/>
              <w:bottom w:val="nil"/>
              <w:right w:val="nil"/>
              <w:insideH w:val="nil"/>
              <w:insideV w:val="nil"/>
            </w:tcBorders>
            <w:vAlign w:val="center"/>
          </w:tcPr>
          <w:p w14:paraId="5E794DA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425E8C1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4657969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7E88FA6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3987B18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1.21 (1.07–1.36)</w:t>
            </w:r>
          </w:p>
        </w:tc>
        <w:tc>
          <w:tcPr>
            <w:tcW w:w="2163" w:type="dxa"/>
            <w:tcBorders>
              <w:top w:val="nil"/>
              <w:left w:val="nil"/>
              <w:bottom w:val="nil"/>
              <w:right w:val="nil"/>
              <w:insideH w:val="nil"/>
              <w:insideV w:val="nil"/>
            </w:tcBorders>
            <w:vAlign w:val="center"/>
          </w:tcPr>
          <w:p w14:paraId="40F5AE5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0.002</w:t>
            </w:r>
          </w:p>
        </w:tc>
      </w:tr>
      <w:tr w14:paraId="4701C1F8">
        <w:trPr>
          <w:cantSplit/>
          <w:trHeight w:val="0" w:hRule="atLeast"/>
          <w:jc w:val="center"/>
        </w:trPr>
        <w:tc>
          <w:tcPr>
            <w:tcW w:w="2163" w:type="dxa"/>
            <w:tcBorders>
              <w:top w:val="nil"/>
              <w:left w:val="nil"/>
              <w:bottom w:val="nil"/>
              <w:right w:val="nil"/>
              <w:insideH w:val="nil"/>
              <w:insideV w:val="nil"/>
            </w:tcBorders>
            <w:vAlign w:val="center"/>
          </w:tcPr>
          <w:p w14:paraId="1CA6152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Main Model 3 cohort</w:t>
            </w:r>
          </w:p>
        </w:tc>
        <w:tc>
          <w:tcPr>
            <w:tcW w:w="2163" w:type="dxa"/>
            <w:tcBorders>
              <w:top w:val="nil"/>
              <w:left w:val="nil"/>
              <w:bottom w:val="nil"/>
              <w:right w:val="nil"/>
              <w:insideH w:val="nil"/>
              <w:insideV w:val="nil"/>
            </w:tcBorders>
            <w:vAlign w:val="center"/>
          </w:tcPr>
          <w:p w14:paraId="3EAFE3C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3FD05B6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63DAD4D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3677</w:t>
            </w:r>
          </w:p>
        </w:tc>
        <w:tc>
          <w:tcPr>
            <w:tcW w:w="2163" w:type="dxa"/>
            <w:tcBorders>
              <w:top w:val="nil"/>
              <w:left w:val="nil"/>
              <w:bottom w:val="nil"/>
              <w:right w:val="nil"/>
              <w:insideH w:val="nil"/>
              <w:insideV w:val="nil"/>
            </w:tcBorders>
            <w:vAlign w:val="center"/>
          </w:tcPr>
          <w:p w14:paraId="2CC5599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294</w:t>
            </w:r>
          </w:p>
        </w:tc>
        <w:tc>
          <w:tcPr>
            <w:tcW w:w="2163" w:type="dxa"/>
            <w:tcBorders>
              <w:top w:val="nil"/>
              <w:left w:val="nil"/>
              <w:bottom w:val="nil"/>
              <w:right w:val="nil"/>
              <w:insideH w:val="nil"/>
              <w:insideV w:val="nil"/>
            </w:tcBorders>
            <w:vAlign w:val="center"/>
          </w:tcPr>
          <w:p w14:paraId="77F3E29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1.99 (1.34–2.97)</w:t>
            </w:r>
          </w:p>
        </w:tc>
        <w:tc>
          <w:tcPr>
            <w:tcW w:w="2163" w:type="dxa"/>
            <w:tcBorders>
              <w:top w:val="nil"/>
              <w:left w:val="nil"/>
              <w:bottom w:val="nil"/>
              <w:right w:val="nil"/>
              <w:insideH w:val="nil"/>
              <w:insideV w:val="nil"/>
            </w:tcBorders>
            <w:vAlign w:val="center"/>
          </w:tcPr>
          <w:p w14:paraId="3C3577E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7880B6B7">
        <w:trPr>
          <w:cantSplit/>
          <w:trHeight w:val="0" w:hRule="atLeast"/>
          <w:jc w:val="center"/>
        </w:trPr>
        <w:tc>
          <w:tcPr>
            <w:tcW w:w="2163" w:type="dxa"/>
            <w:tcBorders>
              <w:top w:val="nil"/>
              <w:left w:val="nil"/>
              <w:bottom w:val="nil"/>
              <w:right w:val="nil"/>
              <w:insideH w:val="nil"/>
              <w:insideV w:val="nil"/>
            </w:tcBorders>
            <w:vAlign w:val="center"/>
          </w:tcPr>
          <w:p w14:paraId="1F1EE50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glucose–lowering medication or insulin users</w:t>
            </w:r>
          </w:p>
        </w:tc>
        <w:tc>
          <w:tcPr>
            <w:tcW w:w="2163" w:type="dxa"/>
            <w:tcBorders>
              <w:top w:val="nil"/>
              <w:left w:val="nil"/>
              <w:bottom w:val="nil"/>
              <w:right w:val="nil"/>
              <w:insideH w:val="nil"/>
              <w:insideV w:val="nil"/>
            </w:tcBorders>
            <w:vAlign w:val="center"/>
          </w:tcPr>
          <w:p w14:paraId="725B3E6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3A0A59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6E48B4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3458</w:t>
            </w:r>
          </w:p>
        </w:tc>
        <w:tc>
          <w:tcPr>
            <w:tcW w:w="2163" w:type="dxa"/>
            <w:tcBorders>
              <w:top w:val="nil"/>
              <w:left w:val="nil"/>
              <w:bottom w:val="nil"/>
              <w:right w:val="nil"/>
              <w:insideH w:val="nil"/>
              <w:insideV w:val="nil"/>
            </w:tcBorders>
            <w:vAlign w:val="center"/>
          </w:tcPr>
          <w:p w14:paraId="047E6B7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261</w:t>
            </w:r>
          </w:p>
        </w:tc>
        <w:tc>
          <w:tcPr>
            <w:tcW w:w="2163" w:type="dxa"/>
            <w:tcBorders>
              <w:top w:val="nil"/>
              <w:left w:val="nil"/>
              <w:bottom w:val="nil"/>
              <w:right w:val="nil"/>
              <w:insideH w:val="nil"/>
              <w:insideV w:val="nil"/>
            </w:tcBorders>
            <w:vAlign w:val="center"/>
          </w:tcPr>
          <w:p w14:paraId="62DC3B0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1.24 (1.10–1.40)</w:t>
            </w:r>
          </w:p>
        </w:tc>
        <w:tc>
          <w:tcPr>
            <w:tcW w:w="2163" w:type="dxa"/>
            <w:tcBorders>
              <w:top w:val="nil"/>
              <w:left w:val="nil"/>
              <w:bottom w:val="nil"/>
              <w:right w:val="nil"/>
              <w:insideH w:val="nil"/>
              <w:insideV w:val="nil"/>
            </w:tcBorders>
            <w:vAlign w:val="center"/>
          </w:tcPr>
          <w:p w14:paraId="7F9438B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2C0B8401">
        <w:trPr>
          <w:cantSplit/>
          <w:trHeight w:val="0" w:hRule="atLeast"/>
          <w:jc w:val="center"/>
        </w:trPr>
        <w:tc>
          <w:tcPr>
            <w:tcW w:w="2163" w:type="dxa"/>
            <w:tcBorders>
              <w:top w:val="nil"/>
              <w:left w:val="nil"/>
              <w:bottom w:val="nil"/>
              <w:right w:val="nil"/>
              <w:insideH w:val="nil"/>
              <w:insideV w:val="nil"/>
            </w:tcBorders>
            <w:vAlign w:val="center"/>
          </w:tcPr>
          <w:p w14:paraId="176E879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glucose–lowering medication or insulin users</w:t>
            </w:r>
          </w:p>
        </w:tc>
        <w:tc>
          <w:tcPr>
            <w:tcW w:w="2163" w:type="dxa"/>
            <w:tcBorders>
              <w:top w:val="nil"/>
              <w:left w:val="nil"/>
              <w:bottom w:val="nil"/>
              <w:right w:val="nil"/>
              <w:insideH w:val="nil"/>
              <w:insideV w:val="nil"/>
            </w:tcBorders>
            <w:vAlign w:val="center"/>
          </w:tcPr>
          <w:p w14:paraId="40E7D40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5A6373F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4F1E953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3458</w:t>
            </w:r>
          </w:p>
        </w:tc>
        <w:tc>
          <w:tcPr>
            <w:tcW w:w="2163" w:type="dxa"/>
            <w:tcBorders>
              <w:top w:val="nil"/>
              <w:left w:val="nil"/>
              <w:bottom w:val="nil"/>
              <w:right w:val="nil"/>
              <w:insideH w:val="nil"/>
              <w:insideV w:val="nil"/>
            </w:tcBorders>
            <w:vAlign w:val="center"/>
          </w:tcPr>
          <w:p w14:paraId="1AD7128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261</w:t>
            </w:r>
          </w:p>
        </w:tc>
        <w:tc>
          <w:tcPr>
            <w:tcW w:w="2163" w:type="dxa"/>
            <w:tcBorders>
              <w:top w:val="nil"/>
              <w:left w:val="nil"/>
              <w:bottom w:val="nil"/>
              <w:right w:val="nil"/>
              <w:insideH w:val="nil"/>
              <w:insideV w:val="nil"/>
            </w:tcBorders>
            <w:vAlign w:val="center"/>
          </w:tcPr>
          <w:p w14:paraId="343B48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1.96 (1.33–2.88)</w:t>
            </w:r>
          </w:p>
        </w:tc>
        <w:tc>
          <w:tcPr>
            <w:tcW w:w="2163" w:type="dxa"/>
            <w:tcBorders>
              <w:top w:val="nil"/>
              <w:left w:val="nil"/>
              <w:bottom w:val="nil"/>
              <w:right w:val="nil"/>
              <w:insideH w:val="nil"/>
              <w:insideV w:val="nil"/>
            </w:tcBorders>
            <w:vAlign w:val="center"/>
          </w:tcPr>
          <w:p w14:paraId="5D73E46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1567199E">
        <w:trPr>
          <w:cantSplit/>
          <w:trHeight w:val="0" w:hRule="atLeast"/>
          <w:jc w:val="center"/>
        </w:trPr>
        <w:tc>
          <w:tcPr>
            <w:tcW w:w="2163" w:type="dxa"/>
            <w:tcBorders>
              <w:top w:val="nil"/>
              <w:left w:val="nil"/>
              <w:bottom w:val="nil"/>
              <w:right w:val="nil"/>
              <w:insideH w:val="nil"/>
              <w:insideV w:val="nil"/>
            </w:tcBorders>
            <w:vAlign w:val="center"/>
          </w:tcPr>
          <w:p w14:paraId="5F505BD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glucose–lowering medication or insulin users</w:t>
            </w:r>
          </w:p>
        </w:tc>
        <w:tc>
          <w:tcPr>
            <w:tcW w:w="2163" w:type="dxa"/>
            <w:tcBorders>
              <w:top w:val="nil"/>
              <w:left w:val="nil"/>
              <w:bottom w:val="nil"/>
              <w:right w:val="nil"/>
              <w:insideH w:val="nil"/>
              <w:insideV w:val="nil"/>
            </w:tcBorders>
            <w:vAlign w:val="center"/>
          </w:tcPr>
          <w:p w14:paraId="2CAD785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7EB7960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2AB33B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3458</w:t>
            </w:r>
          </w:p>
        </w:tc>
        <w:tc>
          <w:tcPr>
            <w:tcW w:w="2163" w:type="dxa"/>
            <w:tcBorders>
              <w:top w:val="nil"/>
              <w:left w:val="nil"/>
              <w:bottom w:val="nil"/>
              <w:right w:val="nil"/>
              <w:insideH w:val="nil"/>
              <w:insideV w:val="nil"/>
            </w:tcBorders>
            <w:vAlign w:val="center"/>
          </w:tcPr>
          <w:p w14:paraId="7CF5FBA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261</w:t>
            </w:r>
          </w:p>
        </w:tc>
        <w:tc>
          <w:tcPr>
            <w:tcW w:w="2163" w:type="dxa"/>
            <w:tcBorders>
              <w:top w:val="nil"/>
              <w:left w:val="nil"/>
              <w:bottom w:val="nil"/>
              <w:right w:val="nil"/>
              <w:insideH w:val="nil"/>
              <w:insideV w:val="nil"/>
            </w:tcBorders>
            <w:vAlign w:val="center"/>
          </w:tcPr>
          <w:p w14:paraId="5919B43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1.21 (1.07–1.37)</w:t>
            </w:r>
          </w:p>
        </w:tc>
        <w:tc>
          <w:tcPr>
            <w:tcW w:w="2163" w:type="dxa"/>
            <w:tcBorders>
              <w:top w:val="nil"/>
              <w:left w:val="nil"/>
              <w:bottom w:val="nil"/>
              <w:right w:val="nil"/>
              <w:insideH w:val="nil"/>
              <w:insideV w:val="nil"/>
            </w:tcBorders>
            <w:vAlign w:val="center"/>
          </w:tcPr>
          <w:p w14:paraId="013A9C1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0.003</w:t>
            </w:r>
          </w:p>
        </w:tc>
      </w:tr>
      <w:tr w14:paraId="5E828E5C">
        <w:trPr>
          <w:cantSplit/>
          <w:trHeight w:val="0" w:hRule="atLeast"/>
          <w:jc w:val="center"/>
        </w:trPr>
        <w:tc>
          <w:tcPr>
            <w:tcW w:w="2163" w:type="dxa"/>
            <w:tcBorders>
              <w:top w:val="nil"/>
              <w:left w:val="nil"/>
              <w:bottom w:val="nil"/>
              <w:right w:val="nil"/>
              <w:insideH w:val="nil"/>
              <w:insideV w:val="nil"/>
            </w:tcBorders>
            <w:vAlign w:val="center"/>
          </w:tcPr>
          <w:p w14:paraId="2F9A622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glucose–lowering medication or insulin users</w:t>
            </w:r>
          </w:p>
        </w:tc>
        <w:tc>
          <w:tcPr>
            <w:tcW w:w="2163" w:type="dxa"/>
            <w:tcBorders>
              <w:top w:val="nil"/>
              <w:left w:val="nil"/>
              <w:bottom w:val="nil"/>
              <w:right w:val="nil"/>
              <w:insideH w:val="nil"/>
              <w:insideV w:val="nil"/>
            </w:tcBorders>
            <w:vAlign w:val="center"/>
          </w:tcPr>
          <w:p w14:paraId="287EE54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335F546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65C6757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3458</w:t>
            </w:r>
          </w:p>
        </w:tc>
        <w:tc>
          <w:tcPr>
            <w:tcW w:w="2163" w:type="dxa"/>
            <w:tcBorders>
              <w:top w:val="nil"/>
              <w:left w:val="nil"/>
              <w:bottom w:val="nil"/>
              <w:right w:val="nil"/>
              <w:insideH w:val="nil"/>
              <w:insideV w:val="nil"/>
            </w:tcBorders>
            <w:vAlign w:val="center"/>
          </w:tcPr>
          <w:p w14:paraId="3FFB71F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261</w:t>
            </w:r>
          </w:p>
        </w:tc>
        <w:tc>
          <w:tcPr>
            <w:tcW w:w="2163" w:type="dxa"/>
            <w:tcBorders>
              <w:top w:val="nil"/>
              <w:left w:val="nil"/>
              <w:bottom w:val="nil"/>
              <w:right w:val="nil"/>
              <w:insideH w:val="nil"/>
              <w:insideV w:val="nil"/>
            </w:tcBorders>
            <w:vAlign w:val="center"/>
          </w:tcPr>
          <w:p w14:paraId="00901F3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1.96 (1.30–2.96)</w:t>
            </w:r>
          </w:p>
        </w:tc>
        <w:tc>
          <w:tcPr>
            <w:tcW w:w="2163" w:type="dxa"/>
            <w:tcBorders>
              <w:top w:val="nil"/>
              <w:left w:val="nil"/>
              <w:bottom w:val="nil"/>
              <w:right w:val="nil"/>
              <w:insideH w:val="nil"/>
              <w:insideV w:val="nil"/>
            </w:tcBorders>
            <w:vAlign w:val="center"/>
          </w:tcPr>
          <w:p w14:paraId="7518FE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0.001</w:t>
            </w:r>
          </w:p>
        </w:tc>
      </w:tr>
      <w:tr w14:paraId="2BD6396B">
        <w:trPr>
          <w:cantSplit/>
          <w:trHeight w:val="0" w:hRule="atLeast"/>
          <w:jc w:val="center"/>
        </w:trPr>
        <w:tc>
          <w:tcPr>
            <w:tcW w:w="2163" w:type="dxa"/>
            <w:tcBorders>
              <w:top w:val="nil"/>
              <w:left w:val="nil"/>
              <w:bottom w:val="nil"/>
              <w:right w:val="nil"/>
              <w:insideH w:val="nil"/>
              <w:insideV w:val="nil"/>
            </w:tcBorders>
            <w:vAlign w:val="center"/>
          </w:tcPr>
          <w:p w14:paraId="716AB04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lipid–lowering medication users</w:t>
            </w:r>
          </w:p>
        </w:tc>
        <w:tc>
          <w:tcPr>
            <w:tcW w:w="2163" w:type="dxa"/>
            <w:tcBorders>
              <w:top w:val="nil"/>
              <w:left w:val="nil"/>
              <w:bottom w:val="nil"/>
              <w:right w:val="nil"/>
              <w:insideH w:val="nil"/>
              <w:insideV w:val="nil"/>
            </w:tcBorders>
            <w:vAlign w:val="center"/>
          </w:tcPr>
          <w:p w14:paraId="764FFC2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577F8F1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5735937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3389</w:t>
            </w:r>
          </w:p>
        </w:tc>
        <w:tc>
          <w:tcPr>
            <w:tcW w:w="2163" w:type="dxa"/>
            <w:tcBorders>
              <w:top w:val="nil"/>
              <w:left w:val="nil"/>
              <w:bottom w:val="nil"/>
              <w:right w:val="nil"/>
              <w:insideH w:val="nil"/>
              <w:insideV w:val="nil"/>
            </w:tcBorders>
            <w:vAlign w:val="center"/>
          </w:tcPr>
          <w:p w14:paraId="6FB9864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240</w:t>
            </w:r>
          </w:p>
        </w:tc>
        <w:tc>
          <w:tcPr>
            <w:tcW w:w="2163" w:type="dxa"/>
            <w:tcBorders>
              <w:top w:val="nil"/>
              <w:left w:val="nil"/>
              <w:bottom w:val="nil"/>
              <w:right w:val="nil"/>
              <w:insideH w:val="nil"/>
              <w:insideV w:val="nil"/>
            </w:tcBorders>
            <w:vAlign w:val="center"/>
          </w:tcPr>
          <w:p w14:paraId="2E23BF9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1.25 (1.10–1.42)</w:t>
            </w:r>
          </w:p>
        </w:tc>
        <w:tc>
          <w:tcPr>
            <w:tcW w:w="2163" w:type="dxa"/>
            <w:tcBorders>
              <w:top w:val="nil"/>
              <w:left w:val="nil"/>
              <w:bottom w:val="nil"/>
              <w:right w:val="nil"/>
              <w:insideH w:val="nil"/>
              <w:insideV w:val="nil"/>
            </w:tcBorders>
            <w:vAlign w:val="center"/>
          </w:tcPr>
          <w:p w14:paraId="0624C18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&lt; 0.001</w:t>
            </w:r>
          </w:p>
        </w:tc>
      </w:tr>
      <w:tr w14:paraId="2A559FD2">
        <w:trPr>
          <w:cantSplit/>
          <w:trHeight w:val="0" w:hRule="atLeast"/>
          <w:jc w:val="center"/>
        </w:trPr>
        <w:tc>
          <w:tcPr>
            <w:tcW w:w="2163" w:type="dxa"/>
            <w:tcBorders>
              <w:top w:val="nil"/>
              <w:left w:val="nil"/>
              <w:bottom w:val="nil"/>
              <w:right w:val="nil"/>
              <w:insideH w:val="nil"/>
              <w:insideV w:val="nil"/>
            </w:tcBorders>
            <w:vAlign w:val="center"/>
          </w:tcPr>
          <w:p w14:paraId="7B5CE2D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lipid–lowering medication users</w:t>
            </w:r>
          </w:p>
        </w:tc>
        <w:tc>
          <w:tcPr>
            <w:tcW w:w="2163" w:type="dxa"/>
            <w:tcBorders>
              <w:top w:val="nil"/>
              <w:left w:val="nil"/>
              <w:bottom w:val="nil"/>
              <w:right w:val="nil"/>
              <w:insideH w:val="nil"/>
              <w:insideV w:val="nil"/>
            </w:tcBorders>
            <w:vAlign w:val="center"/>
          </w:tcPr>
          <w:p w14:paraId="341EFF6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2CDBBC5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731995D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3389</w:t>
            </w:r>
          </w:p>
        </w:tc>
        <w:tc>
          <w:tcPr>
            <w:tcW w:w="2163" w:type="dxa"/>
            <w:tcBorders>
              <w:top w:val="nil"/>
              <w:left w:val="nil"/>
              <w:bottom w:val="nil"/>
              <w:right w:val="nil"/>
              <w:insideH w:val="nil"/>
              <w:insideV w:val="nil"/>
            </w:tcBorders>
            <w:vAlign w:val="center"/>
          </w:tcPr>
          <w:p w14:paraId="030DE9B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240</w:t>
            </w:r>
          </w:p>
        </w:tc>
        <w:tc>
          <w:tcPr>
            <w:tcW w:w="2163" w:type="dxa"/>
            <w:tcBorders>
              <w:top w:val="nil"/>
              <w:left w:val="nil"/>
              <w:bottom w:val="nil"/>
              <w:right w:val="nil"/>
              <w:insideH w:val="nil"/>
              <w:insideV w:val="nil"/>
            </w:tcBorders>
            <w:vAlign w:val="center"/>
          </w:tcPr>
          <w:p w14:paraId="29BC27D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1.94 (1.29–2.91)</w:t>
            </w:r>
          </w:p>
        </w:tc>
        <w:tc>
          <w:tcPr>
            <w:tcW w:w="2163" w:type="dxa"/>
            <w:tcBorders>
              <w:top w:val="nil"/>
              <w:left w:val="nil"/>
              <w:bottom w:val="nil"/>
              <w:right w:val="nil"/>
              <w:insideH w:val="nil"/>
              <w:insideV w:val="nil"/>
            </w:tcBorders>
            <w:vAlign w:val="center"/>
          </w:tcPr>
          <w:p w14:paraId="359CD56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0.001</w:t>
            </w:r>
          </w:p>
        </w:tc>
      </w:tr>
      <w:tr w14:paraId="4F9ACC19">
        <w:trPr>
          <w:cantSplit/>
          <w:trHeight w:val="0" w:hRule="atLeast"/>
          <w:jc w:val="center"/>
        </w:trPr>
        <w:tc>
          <w:tcPr>
            <w:tcW w:w="2163" w:type="dxa"/>
            <w:tcBorders>
              <w:top w:val="nil"/>
              <w:left w:val="nil"/>
              <w:bottom w:val="nil"/>
              <w:right w:val="nil"/>
              <w:insideH w:val="nil"/>
              <w:insideV w:val="nil"/>
            </w:tcBorders>
            <w:vAlign w:val="center"/>
          </w:tcPr>
          <w:p w14:paraId="0E34E5F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lipid–lowering medication users</w:t>
            </w:r>
          </w:p>
        </w:tc>
        <w:tc>
          <w:tcPr>
            <w:tcW w:w="2163" w:type="dxa"/>
            <w:tcBorders>
              <w:top w:val="nil"/>
              <w:left w:val="nil"/>
              <w:bottom w:val="nil"/>
              <w:right w:val="nil"/>
              <w:insideH w:val="nil"/>
              <w:insideV w:val="nil"/>
            </w:tcBorders>
            <w:vAlign w:val="center"/>
          </w:tcPr>
          <w:p w14:paraId="1A76486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0FB9D09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539EF1A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3389</w:t>
            </w:r>
          </w:p>
        </w:tc>
        <w:tc>
          <w:tcPr>
            <w:tcW w:w="2163" w:type="dxa"/>
            <w:tcBorders>
              <w:top w:val="nil"/>
              <w:left w:val="nil"/>
              <w:bottom w:val="nil"/>
              <w:right w:val="nil"/>
              <w:insideH w:val="nil"/>
              <w:insideV w:val="nil"/>
            </w:tcBorders>
            <w:vAlign w:val="center"/>
          </w:tcPr>
          <w:p w14:paraId="4D3D9E4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240</w:t>
            </w:r>
          </w:p>
        </w:tc>
        <w:tc>
          <w:tcPr>
            <w:tcW w:w="2163" w:type="dxa"/>
            <w:tcBorders>
              <w:top w:val="nil"/>
              <w:left w:val="nil"/>
              <w:bottom w:val="nil"/>
              <w:right w:val="nil"/>
              <w:insideH w:val="nil"/>
              <w:insideV w:val="nil"/>
            </w:tcBorders>
            <w:vAlign w:val="center"/>
          </w:tcPr>
          <w:p w14:paraId="616FF2A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1.21 (1.06–1.39)</w:t>
            </w:r>
          </w:p>
        </w:tc>
        <w:tc>
          <w:tcPr>
            <w:tcW w:w="2163" w:type="dxa"/>
            <w:tcBorders>
              <w:top w:val="nil"/>
              <w:left w:val="nil"/>
              <w:bottom w:val="nil"/>
              <w:right w:val="nil"/>
              <w:insideH w:val="nil"/>
              <w:insideV w:val="nil"/>
            </w:tcBorders>
            <w:vAlign w:val="center"/>
          </w:tcPr>
          <w:p w14:paraId="526CCF0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0.004</w:t>
            </w:r>
          </w:p>
        </w:tc>
      </w:tr>
      <w:tr w14:paraId="1F6613FF">
        <w:trPr>
          <w:cantSplit/>
          <w:trHeight w:val="0" w:hRule="atLeast"/>
          <w:jc w:val="center"/>
        </w:trPr>
        <w:tc>
          <w:tcPr>
            <w:tcW w:w="2163" w:type="dxa"/>
            <w:tcBorders>
              <w:top w:val="nil"/>
              <w:left w:val="nil"/>
              <w:bottom w:val="nil"/>
              <w:right w:val="nil"/>
              <w:insideH w:val="nil"/>
              <w:insideV w:val="nil"/>
            </w:tcBorders>
            <w:vAlign w:val="center"/>
          </w:tcPr>
          <w:p w14:paraId="6FB3B89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lipid–lowering medication users</w:t>
            </w:r>
          </w:p>
        </w:tc>
        <w:tc>
          <w:tcPr>
            <w:tcW w:w="2163" w:type="dxa"/>
            <w:tcBorders>
              <w:top w:val="nil"/>
              <w:left w:val="nil"/>
              <w:bottom w:val="nil"/>
              <w:right w:val="nil"/>
              <w:insideH w:val="nil"/>
              <w:insideV w:val="nil"/>
            </w:tcBorders>
            <w:vAlign w:val="center"/>
          </w:tcPr>
          <w:p w14:paraId="3B1EEF0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09785F7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321D517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3389</w:t>
            </w:r>
          </w:p>
        </w:tc>
        <w:tc>
          <w:tcPr>
            <w:tcW w:w="2163" w:type="dxa"/>
            <w:tcBorders>
              <w:top w:val="nil"/>
              <w:left w:val="nil"/>
              <w:bottom w:val="nil"/>
              <w:right w:val="nil"/>
              <w:insideH w:val="nil"/>
              <w:insideV w:val="nil"/>
            </w:tcBorders>
            <w:vAlign w:val="center"/>
          </w:tcPr>
          <w:p w14:paraId="409C7F6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240</w:t>
            </w:r>
          </w:p>
        </w:tc>
        <w:tc>
          <w:tcPr>
            <w:tcW w:w="2163" w:type="dxa"/>
            <w:tcBorders>
              <w:top w:val="nil"/>
              <w:left w:val="nil"/>
              <w:bottom w:val="nil"/>
              <w:right w:val="nil"/>
              <w:insideH w:val="nil"/>
              <w:insideV w:val="nil"/>
            </w:tcBorders>
            <w:vAlign w:val="center"/>
          </w:tcPr>
          <w:p w14:paraId="467CEFA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1.91 (1.24–2.92)</w:t>
            </w:r>
          </w:p>
        </w:tc>
        <w:tc>
          <w:tcPr>
            <w:tcW w:w="2163" w:type="dxa"/>
            <w:tcBorders>
              <w:top w:val="nil"/>
              <w:left w:val="nil"/>
              <w:bottom w:val="nil"/>
              <w:right w:val="nil"/>
              <w:insideH w:val="nil"/>
              <w:insideV w:val="nil"/>
            </w:tcBorders>
            <w:vAlign w:val="center"/>
          </w:tcPr>
          <w:p w14:paraId="5D92EE9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0.003</w:t>
            </w:r>
          </w:p>
        </w:tc>
      </w:tr>
      <w:tr w14:paraId="04C5B80F">
        <w:trPr>
          <w:cantSplit/>
          <w:trHeight w:val="0" w:hRule="atLeast"/>
          <w:jc w:val="center"/>
        </w:trPr>
        <w:tc>
          <w:tcPr>
            <w:tcW w:w="2163" w:type="dxa"/>
            <w:tcBorders>
              <w:top w:val="nil"/>
              <w:left w:val="nil"/>
              <w:bottom w:val="nil"/>
              <w:right w:val="nil"/>
              <w:insideH w:val="nil"/>
              <w:insideV w:val="nil"/>
            </w:tcBorders>
            <w:vAlign w:val="center"/>
          </w:tcPr>
          <w:p w14:paraId="5E4370F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antihypertensive medication users</w:t>
            </w:r>
          </w:p>
        </w:tc>
        <w:tc>
          <w:tcPr>
            <w:tcW w:w="2163" w:type="dxa"/>
            <w:tcBorders>
              <w:top w:val="nil"/>
              <w:left w:val="nil"/>
              <w:bottom w:val="nil"/>
              <w:right w:val="nil"/>
              <w:insideH w:val="nil"/>
              <w:insideV w:val="nil"/>
            </w:tcBorders>
            <w:vAlign w:val="center"/>
          </w:tcPr>
          <w:p w14:paraId="69537D1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5F8F365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47CC685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2695</w:t>
            </w:r>
          </w:p>
        </w:tc>
        <w:tc>
          <w:tcPr>
            <w:tcW w:w="2163" w:type="dxa"/>
            <w:tcBorders>
              <w:top w:val="nil"/>
              <w:left w:val="nil"/>
              <w:bottom w:val="nil"/>
              <w:right w:val="nil"/>
              <w:insideH w:val="nil"/>
              <w:insideV w:val="nil"/>
            </w:tcBorders>
            <w:vAlign w:val="center"/>
          </w:tcPr>
          <w:p w14:paraId="55FF872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149</w:t>
            </w:r>
          </w:p>
        </w:tc>
        <w:tc>
          <w:tcPr>
            <w:tcW w:w="2163" w:type="dxa"/>
            <w:tcBorders>
              <w:top w:val="nil"/>
              <w:left w:val="nil"/>
              <w:bottom w:val="nil"/>
              <w:right w:val="nil"/>
              <w:insideH w:val="nil"/>
              <w:insideV w:val="nil"/>
            </w:tcBorders>
            <w:vAlign w:val="center"/>
          </w:tcPr>
          <w:p w14:paraId="3A844A6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1.20 (1.01–1.42)</w:t>
            </w:r>
          </w:p>
        </w:tc>
        <w:tc>
          <w:tcPr>
            <w:tcW w:w="2163" w:type="dxa"/>
            <w:tcBorders>
              <w:top w:val="nil"/>
              <w:left w:val="nil"/>
              <w:bottom w:val="nil"/>
              <w:right w:val="nil"/>
              <w:insideH w:val="nil"/>
              <w:insideV w:val="nil"/>
            </w:tcBorders>
            <w:vAlign w:val="center"/>
          </w:tcPr>
          <w:p w14:paraId="1CD211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0.042</w:t>
            </w:r>
          </w:p>
        </w:tc>
      </w:tr>
      <w:tr w14:paraId="02F0D785">
        <w:trPr>
          <w:cantSplit/>
          <w:trHeight w:val="0" w:hRule="atLeast"/>
          <w:jc w:val="center"/>
        </w:trPr>
        <w:tc>
          <w:tcPr>
            <w:tcW w:w="2163" w:type="dxa"/>
            <w:tcBorders>
              <w:top w:val="nil"/>
              <w:left w:val="nil"/>
              <w:bottom w:val="nil"/>
              <w:right w:val="nil"/>
              <w:insideH w:val="nil"/>
              <w:insideV w:val="nil"/>
            </w:tcBorders>
            <w:vAlign w:val="center"/>
          </w:tcPr>
          <w:p w14:paraId="707EBB6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antihypertensive medication users</w:t>
            </w:r>
          </w:p>
        </w:tc>
        <w:tc>
          <w:tcPr>
            <w:tcW w:w="2163" w:type="dxa"/>
            <w:tcBorders>
              <w:top w:val="nil"/>
              <w:left w:val="nil"/>
              <w:bottom w:val="nil"/>
              <w:right w:val="nil"/>
              <w:insideH w:val="nil"/>
              <w:insideV w:val="nil"/>
            </w:tcBorders>
            <w:vAlign w:val="center"/>
          </w:tcPr>
          <w:p w14:paraId="20A5F75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523BB93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56EE76A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2695</w:t>
            </w:r>
          </w:p>
        </w:tc>
        <w:tc>
          <w:tcPr>
            <w:tcW w:w="2163" w:type="dxa"/>
            <w:tcBorders>
              <w:top w:val="nil"/>
              <w:left w:val="nil"/>
              <w:bottom w:val="nil"/>
              <w:right w:val="nil"/>
              <w:insideH w:val="nil"/>
              <w:insideV w:val="nil"/>
            </w:tcBorders>
            <w:vAlign w:val="center"/>
          </w:tcPr>
          <w:p w14:paraId="4AD16A9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149</w:t>
            </w:r>
          </w:p>
        </w:tc>
        <w:tc>
          <w:tcPr>
            <w:tcW w:w="2163" w:type="dxa"/>
            <w:tcBorders>
              <w:top w:val="nil"/>
              <w:left w:val="nil"/>
              <w:bottom w:val="nil"/>
              <w:right w:val="nil"/>
              <w:insideH w:val="nil"/>
              <w:insideV w:val="nil"/>
            </w:tcBorders>
            <w:vAlign w:val="center"/>
          </w:tcPr>
          <w:p w14:paraId="186016F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1.68 (1.03–2.73)</w:t>
            </w:r>
          </w:p>
        </w:tc>
        <w:tc>
          <w:tcPr>
            <w:tcW w:w="2163" w:type="dxa"/>
            <w:tcBorders>
              <w:top w:val="nil"/>
              <w:left w:val="nil"/>
              <w:bottom w:val="nil"/>
              <w:right w:val="nil"/>
              <w:insideH w:val="nil"/>
              <w:insideV w:val="nil"/>
            </w:tcBorders>
            <w:vAlign w:val="center"/>
          </w:tcPr>
          <w:p w14:paraId="295E7ED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0.038</w:t>
            </w:r>
          </w:p>
        </w:tc>
      </w:tr>
      <w:tr w14:paraId="02842728">
        <w:trPr>
          <w:cantSplit/>
          <w:trHeight w:val="0" w:hRule="atLeast"/>
          <w:jc w:val="center"/>
        </w:trPr>
        <w:tc>
          <w:tcPr>
            <w:tcW w:w="2163" w:type="dxa"/>
            <w:tcBorders>
              <w:top w:val="nil"/>
              <w:left w:val="nil"/>
              <w:bottom w:val="nil"/>
              <w:right w:val="nil"/>
              <w:insideH w:val="nil"/>
              <w:insideV w:val="nil"/>
            </w:tcBorders>
            <w:vAlign w:val="center"/>
          </w:tcPr>
          <w:p w14:paraId="104583A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antihypertensive medication users</w:t>
            </w:r>
          </w:p>
        </w:tc>
        <w:tc>
          <w:tcPr>
            <w:tcW w:w="2163" w:type="dxa"/>
            <w:tcBorders>
              <w:top w:val="nil"/>
              <w:left w:val="nil"/>
              <w:bottom w:val="nil"/>
              <w:right w:val="nil"/>
              <w:insideH w:val="nil"/>
              <w:insideV w:val="nil"/>
            </w:tcBorders>
            <w:vAlign w:val="center"/>
          </w:tcPr>
          <w:p w14:paraId="5CD9099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214C866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56305BF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2695</w:t>
            </w:r>
          </w:p>
        </w:tc>
        <w:tc>
          <w:tcPr>
            <w:tcW w:w="2163" w:type="dxa"/>
            <w:tcBorders>
              <w:top w:val="nil"/>
              <w:left w:val="nil"/>
              <w:bottom w:val="nil"/>
              <w:right w:val="nil"/>
              <w:insideH w:val="nil"/>
              <w:insideV w:val="nil"/>
            </w:tcBorders>
            <w:vAlign w:val="center"/>
          </w:tcPr>
          <w:p w14:paraId="0F1998B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149</w:t>
            </w:r>
          </w:p>
        </w:tc>
        <w:tc>
          <w:tcPr>
            <w:tcW w:w="2163" w:type="dxa"/>
            <w:tcBorders>
              <w:top w:val="nil"/>
              <w:left w:val="nil"/>
              <w:bottom w:val="nil"/>
              <w:right w:val="nil"/>
              <w:insideH w:val="nil"/>
              <w:insideV w:val="nil"/>
            </w:tcBorders>
            <w:vAlign w:val="center"/>
          </w:tcPr>
          <w:p w14:paraId="5A9895B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(0.99–1.41)</w:t>
            </w:r>
          </w:p>
        </w:tc>
        <w:tc>
          <w:tcPr>
            <w:tcW w:w="2163" w:type="dxa"/>
            <w:tcBorders>
              <w:top w:val="nil"/>
              <w:left w:val="nil"/>
              <w:bottom w:val="nil"/>
              <w:right w:val="nil"/>
              <w:insideH w:val="nil"/>
              <w:insideV w:val="nil"/>
            </w:tcBorders>
            <w:vAlign w:val="center"/>
          </w:tcPr>
          <w:p w14:paraId="7D5DB24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0.061</w:t>
            </w:r>
          </w:p>
        </w:tc>
      </w:tr>
      <w:tr w14:paraId="3557278F">
        <w:trPr>
          <w:cantSplit/>
          <w:trHeight w:val="0" w:hRule="atLeast"/>
          <w:jc w:val="center"/>
        </w:trPr>
        <w:tc>
          <w:tcPr>
            <w:tcW w:w="2163" w:type="dxa"/>
            <w:tcBorders>
              <w:top w:val="nil"/>
              <w:left w:val="nil"/>
              <w:bottom w:val="nil"/>
              <w:right w:val="nil"/>
              <w:insideH w:val="nil"/>
              <w:insideV w:val="nil"/>
            </w:tcBorders>
            <w:vAlign w:val="center"/>
          </w:tcPr>
          <w:p w14:paraId="78485FE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antihypertensive medication users</w:t>
            </w:r>
          </w:p>
        </w:tc>
        <w:tc>
          <w:tcPr>
            <w:tcW w:w="2163" w:type="dxa"/>
            <w:tcBorders>
              <w:top w:val="nil"/>
              <w:left w:val="nil"/>
              <w:bottom w:val="nil"/>
              <w:right w:val="nil"/>
              <w:insideH w:val="nil"/>
              <w:insideV w:val="nil"/>
            </w:tcBorders>
            <w:vAlign w:val="center"/>
          </w:tcPr>
          <w:p w14:paraId="3C86F9C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6D5FA56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33DA7F0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2695</w:t>
            </w:r>
          </w:p>
        </w:tc>
        <w:tc>
          <w:tcPr>
            <w:tcW w:w="2163" w:type="dxa"/>
            <w:tcBorders>
              <w:top w:val="nil"/>
              <w:left w:val="nil"/>
              <w:bottom w:val="nil"/>
              <w:right w:val="nil"/>
              <w:insideH w:val="nil"/>
              <w:insideV w:val="nil"/>
            </w:tcBorders>
            <w:vAlign w:val="center"/>
          </w:tcPr>
          <w:p w14:paraId="79A2447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149</w:t>
            </w:r>
          </w:p>
        </w:tc>
        <w:tc>
          <w:tcPr>
            <w:tcW w:w="2163" w:type="dxa"/>
            <w:tcBorders>
              <w:top w:val="nil"/>
              <w:left w:val="nil"/>
              <w:bottom w:val="nil"/>
              <w:right w:val="nil"/>
              <w:insideH w:val="nil"/>
              <w:insideV w:val="nil"/>
            </w:tcBorders>
            <w:vAlign w:val="center"/>
          </w:tcPr>
          <w:p w14:paraId="53CD9A0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1.74 (1.03–2.94)</w:t>
            </w:r>
          </w:p>
        </w:tc>
        <w:tc>
          <w:tcPr>
            <w:tcW w:w="2163" w:type="dxa"/>
            <w:tcBorders>
              <w:top w:val="nil"/>
              <w:left w:val="nil"/>
              <w:bottom w:val="nil"/>
              <w:right w:val="nil"/>
              <w:insideH w:val="nil"/>
              <w:insideV w:val="nil"/>
            </w:tcBorders>
            <w:vAlign w:val="center"/>
          </w:tcPr>
          <w:p w14:paraId="44C7CC6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0.037</w:t>
            </w:r>
          </w:p>
        </w:tc>
      </w:tr>
      <w:tr w14:paraId="2DDE8F64">
        <w:trPr>
          <w:cantSplit/>
          <w:trHeight w:val="0" w:hRule="atLeast"/>
          <w:jc w:val="center"/>
        </w:trPr>
        <w:tc>
          <w:tcPr>
            <w:tcW w:w="2163" w:type="dxa"/>
            <w:tcBorders>
              <w:top w:val="nil"/>
              <w:left w:val="nil"/>
              <w:bottom w:val="nil"/>
              <w:right w:val="nil"/>
              <w:insideH w:val="nil"/>
              <w:insideV w:val="nil"/>
            </w:tcBorders>
            <w:vAlign w:val="center"/>
          </w:tcPr>
          <w:p w14:paraId="2E44154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any metabolic medication users</w:t>
            </w:r>
          </w:p>
        </w:tc>
        <w:tc>
          <w:tcPr>
            <w:tcW w:w="2163" w:type="dxa"/>
            <w:tcBorders>
              <w:top w:val="nil"/>
              <w:left w:val="nil"/>
              <w:bottom w:val="nil"/>
              <w:right w:val="nil"/>
              <w:insideH w:val="nil"/>
              <w:insideV w:val="nil"/>
            </w:tcBorders>
            <w:vAlign w:val="center"/>
          </w:tcPr>
          <w:p w14:paraId="114080B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3F0E3A4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4CA87FF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2512</w:t>
            </w:r>
          </w:p>
        </w:tc>
        <w:tc>
          <w:tcPr>
            <w:tcW w:w="2163" w:type="dxa"/>
            <w:tcBorders>
              <w:top w:val="nil"/>
              <w:left w:val="nil"/>
              <w:bottom w:val="nil"/>
              <w:right w:val="nil"/>
              <w:insideH w:val="nil"/>
              <w:insideV w:val="nil"/>
            </w:tcBorders>
            <w:vAlign w:val="center"/>
          </w:tcPr>
          <w:p w14:paraId="3F927D6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133</w:t>
            </w:r>
          </w:p>
        </w:tc>
        <w:tc>
          <w:tcPr>
            <w:tcW w:w="2163" w:type="dxa"/>
            <w:tcBorders>
              <w:top w:val="nil"/>
              <w:left w:val="nil"/>
              <w:bottom w:val="nil"/>
              <w:right w:val="nil"/>
              <w:insideH w:val="nil"/>
              <w:insideV w:val="nil"/>
            </w:tcBorders>
            <w:vAlign w:val="center"/>
          </w:tcPr>
          <w:p w14:paraId="0960991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1.16 (0.97–1.40)</w:t>
            </w:r>
          </w:p>
        </w:tc>
        <w:tc>
          <w:tcPr>
            <w:tcW w:w="2163" w:type="dxa"/>
            <w:tcBorders>
              <w:top w:val="nil"/>
              <w:left w:val="nil"/>
              <w:bottom w:val="nil"/>
              <w:right w:val="nil"/>
              <w:insideH w:val="nil"/>
              <w:insideV w:val="nil"/>
            </w:tcBorders>
            <w:vAlign w:val="center"/>
          </w:tcPr>
          <w:p w14:paraId="547F4EE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0.113</w:t>
            </w:r>
          </w:p>
        </w:tc>
      </w:tr>
      <w:tr w14:paraId="2C904706">
        <w:trPr>
          <w:cantSplit/>
          <w:trHeight w:val="0" w:hRule="atLeast"/>
          <w:jc w:val="center"/>
        </w:trPr>
        <w:tc>
          <w:tcPr>
            <w:tcW w:w="2163" w:type="dxa"/>
            <w:tcBorders>
              <w:top w:val="nil"/>
              <w:left w:val="nil"/>
              <w:bottom w:val="nil"/>
              <w:right w:val="nil"/>
              <w:insideH w:val="nil"/>
              <w:insideV w:val="nil"/>
            </w:tcBorders>
            <w:vAlign w:val="center"/>
          </w:tcPr>
          <w:p w14:paraId="20B856B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any metabolic medication users</w:t>
            </w:r>
          </w:p>
        </w:tc>
        <w:tc>
          <w:tcPr>
            <w:tcW w:w="2163" w:type="dxa"/>
            <w:tcBorders>
              <w:top w:val="nil"/>
              <w:left w:val="nil"/>
              <w:bottom w:val="nil"/>
              <w:right w:val="nil"/>
              <w:insideH w:val="nil"/>
              <w:insideV w:val="nil"/>
            </w:tcBorders>
            <w:vAlign w:val="center"/>
          </w:tcPr>
          <w:p w14:paraId="5024600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2163" w:type="dxa"/>
            <w:tcBorders>
              <w:top w:val="nil"/>
              <w:left w:val="nil"/>
              <w:bottom w:val="nil"/>
              <w:right w:val="nil"/>
              <w:insideH w:val="nil"/>
              <w:insideV w:val="nil"/>
            </w:tcBorders>
            <w:vAlign w:val="center"/>
          </w:tcPr>
          <w:p w14:paraId="3065819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nil"/>
              <w:right w:val="nil"/>
              <w:insideH w:val="nil"/>
              <w:insideV w:val="nil"/>
            </w:tcBorders>
            <w:vAlign w:val="center"/>
          </w:tcPr>
          <w:p w14:paraId="08FF288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2512</w:t>
            </w:r>
          </w:p>
        </w:tc>
        <w:tc>
          <w:tcPr>
            <w:tcW w:w="2163" w:type="dxa"/>
            <w:tcBorders>
              <w:top w:val="nil"/>
              <w:left w:val="nil"/>
              <w:bottom w:val="nil"/>
              <w:right w:val="nil"/>
              <w:insideH w:val="nil"/>
              <w:insideV w:val="nil"/>
            </w:tcBorders>
            <w:vAlign w:val="center"/>
          </w:tcPr>
          <w:p w14:paraId="2EF5F17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133</w:t>
            </w:r>
          </w:p>
        </w:tc>
        <w:tc>
          <w:tcPr>
            <w:tcW w:w="2163" w:type="dxa"/>
            <w:tcBorders>
              <w:top w:val="nil"/>
              <w:left w:val="nil"/>
              <w:bottom w:val="nil"/>
              <w:right w:val="nil"/>
              <w:insideH w:val="nil"/>
              <w:insideV w:val="nil"/>
            </w:tcBorders>
            <w:vAlign w:val="center"/>
          </w:tcPr>
          <w:p w14:paraId="3BBDCC4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1.64 (0.97–2.77)</w:t>
            </w:r>
          </w:p>
        </w:tc>
        <w:tc>
          <w:tcPr>
            <w:tcW w:w="2163" w:type="dxa"/>
            <w:tcBorders>
              <w:top w:val="nil"/>
              <w:left w:val="nil"/>
              <w:bottom w:val="nil"/>
              <w:right w:val="nil"/>
              <w:insideH w:val="nil"/>
              <w:insideV w:val="nil"/>
            </w:tcBorders>
            <w:vAlign w:val="center"/>
          </w:tcPr>
          <w:p w14:paraId="77E22CD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0.064</w:t>
            </w:r>
          </w:p>
        </w:tc>
      </w:tr>
      <w:tr w14:paraId="079C431C">
        <w:trPr>
          <w:cantSplit/>
          <w:trHeight w:val="0" w:hRule="atLeast"/>
          <w:jc w:val="center"/>
        </w:trPr>
        <w:tc>
          <w:tcPr>
            <w:tcW w:w="2163" w:type="dxa"/>
            <w:tcBorders>
              <w:top w:val="nil"/>
              <w:left w:val="nil"/>
              <w:bottom w:val="nil"/>
              <w:right w:val="nil"/>
              <w:insideH w:val="nil"/>
              <w:insideV w:val="nil"/>
            </w:tcBorders>
            <w:vAlign w:val="center"/>
          </w:tcPr>
          <w:p w14:paraId="02406E5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any metabolic medication users</w:t>
            </w:r>
          </w:p>
        </w:tc>
        <w:tc>
          <w:tcPr>
            <w:tcW w:w="2163" w:type="dxa"/>
            <w:tcBorders>
              <w:top w:val="nil"/>
              <w:left w:val="nil"/>
              <w:bottom w:val="nil"/>
              <w:right w:val="nil"/>
              <w:insideH w:val="nil"/>
              <w:insideV w:val="nil"/>
            </w:tcBorders>
            <w:vAlign w:val="center"/>
          </w:tcPr>
          <w:p w14:paraId="63665B5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nil"/>
              <w:right w:val="nil"/>
              <w:insideH w:val="nil"/>
              <w:insideV w:val="nil"/>
            </w:tcBorders>
            <w:vAlign w:val="center"/>
          </w:tcPr>
          <w:p w14:paraId="7535180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2163" w:type="dxa"/>
            <w:tcBorders>
              <w:top w:val="nil"/>
              <w:left w:val="nil"/>
              <w:bottom w:val="nil"/>
              <w:right w:val="nil"/>
              <w:insideH w:val="nil"/>
              <w:insideV w:val="nil"/>
            </w:tcBorders>
            <w:vAlign w:val="center"/>
          </w:tcPr>
          <w:p w14:paraId="13DF1C9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2512</w:t>
            </w:r>
          </w:p>
        </w:tc>
        <w:tc>
          <w:tcPr>
            <w:tcW w:w="2163" w:type="dxa"/>
            <w:tcBorders>
              <w:top w:val="nil"/>
              <w:left w:val="nil"/>
              <w:bottom w:val="nil"/>
              <w:right w:val="nil"/>
              <w:insideH w:val="nil"/>
              <w:insideV w:val="nil"/>
            </w:tcBorders>
            <w:vAlign w:val="center"/>
          </w:tcPr>
          <w:p w14:paraId="5007162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133</w:t>
            </w:r>
          </w:p>
        </w:tc>
        <w:tc>
          <w:tcPr>
            <w:tcW w:w="2163" w:type="dxa"/>
            <w:tcBorders>
              <w:top w:val="nil"/>
              <w:left w:val="nil"/>
              <w:bottom w:val="nil"/>
              <w:right w:val="nil"/>
              <w:insideH w:val="nil"/>
              <w:insideV w:val="nil"/>
            </w:tcBorders>
            <w:vAlign w:val="center"/>
          </w:tcPr>
          <w:p w14:paraId="16D10D4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1.17 (0.97–1.42)</w:t>
            </w:r>
          </w:p>
        </w:tc>
        <w:tc>
          <w:tcPr>
            <w:tcW w:w="2163" w:type="dxa"/>
            <w:tcBorders>
              <w:top w:val="nil"/>
              <w:left w:val="nil"/>
              <w:bottom w:val="nil"/>
              <w:right w:val="nil"/>
              <w:insideH w:val="nil"/>
              <w:insideV w:val="nil"/>
            </w:tcBorders>
            <w:vAlign w:val="center"/>
          </w:tcPr>
          <w:p w14:paraId="5A55B96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0.093</w:t>
            </w:r>
          </w:p>
        </w:tc>
      </w:tr>
      <w:tr w14:paraId="16DA6C79">
        <w:trPr>
          <w:cantSplit/>
          <w:trHeight w:val="0" w:hRule="atLeast"/>
          <w:jc w:val="center"/>
        </w:trPr>
        <w:tc>
          <w:tcPr>
            <w:tcW w:w="2163" w:type="dxa"/>
            <w:tcBorders>
              <w:top w:val="nil"/>
              <w:left w:val="nil"/>
              <w:bottom w:val="single" w:color="000000" w:sz="10" w:space="0"/>
              <w:right w:val="nil"/>
              <w:insideH w:val="nil"/>
              <w:insideV w:val="nil"/>
            </w:tcBorders>
            <w:vAlign w:val="center"/>
          </w:tcPr>
          <w:p w14:paraId="7F477C4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Excluding any metabolic medication users</w:t>
            </w:r>
          </w:p>
        </w:tc>
        <w:tc>
          <w:tcPr>
            <w:tcW w:w="2163" w:type="dxa"/>
            <w:tcBorders>
              <w:top w:val="nil"/>
              <w:left w:val="nil"/>
              <w:bottom w:val="single" w:color="000000" w:sz="10" w:space="0"/>
              <w:right w:val="nil"/>
              <w:insideH w:val="nil"/>
              <w:insideV w:val="nil"/>
            </w:tcBorders>
            <w:vAlign w:val="center"/>
          </w:tcPr>
          <w:p w14:paraId="364736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2163" w:type="dxa"/>
            <w:tcBorders>
              <w:top w:val="nil"/>
              <w:left w:val="nil"/>
              <w:bottom w:val="single" w:color="000000" w:sz="10" w:space="0"/>
              <w:right w:val="nil"/>
              <w:insideH w:val="nil"/>
              <w:insideV w:val="nil"/>
            </w:tcBorders>
            <w:vAlign w:val="center"/>
          </w:tcPr>
          <w:p w14:paraId="7CAE48B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2163" w:type="dxa"/>
            <w:tcBorders>
              <w:top w:val="nil"/>
              <w:left w:val="nil"/>
              <w:bottom w:val="single" w:color="000000" w:sz="10" w:space="0"/>
              <w:right w:val="nil"/>
              <w:insideH w:val="nil"/>
              <w:insideV w:val="nil"/>
            </w:tcBorders>
            <w:vAlign w:val="center"/>
          </w:tcPr>
          <w:p w14:paraId="00702C4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2512</w:t>
            </w:r>
          </w:p>
        </w:tc>
        <w:tc>
          <w:tcPr>
            <w:tcW w:w="2163" w:type="dxa"/>
            <w:tcBorders>
              <w:top w:val="nil"/>
              <w:left w:val="nil"/>
              <w:bottom w:val="single" w:color="000000" w:sz="10" w:space="0"/>
              <w:right w:val="nil"/>
              <w:insideH w:val="nil"/>
              <w:insideV w:val="nil"/>
            </w:tcBorders>
            <w:vAlign w:val="center"/>
          </w:tcPr>
          <w:p w14:paraId="62D6D8D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133</w:t>
            </w:r>
          </w:p>
        </w:tc>
        <w:tc>
          <w:tcPr>
            <w:tcW w:w="2163" w:type="dxa"/>
            <w:tcBorders>
              <w:top w:val="nil"/>
              <w:left w:val="nil"/>
              <w:bottom w:val="single" w:color="000000" w:sz="10" w:space="0"/>
              <w:right w:val="nil"/>
              <w:insideH w:val="nil"/>
              <w:insideV w:val="nil"/>
            </w:tcBorders>
            <w:vAlign w:val="center"/>
          </w:tcPr>
          <w:p w14:paraId="08965F5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1.73 (0.99–3.04)</w:t>
            </w:r>
          </w:p>
        </w:tc>
        <w:tc>
          <w:tcPr>
            <w:tcW w:w="2163" w:type="dxa"/>
            <w:tcBorders>
              <w:top w:val="nil"/>
              <w:left w:val="nil"/>
              <w:bottom w:val="single" w:color="000000" w:sz="10" w:space="0"/>
              <w:right w:val="nil"/>
              <w:insideH w:val="nil"/>
              <w:insideV w:val="nil"/>
            </w:tcBorders>
            <w:vAlign w:val="center"/>
          </w:tcPr>
          <w:p w14:paraId="7785CE1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0.055</w:t>
            </w:r>
          </w:p>
        </w:tc>
      </w:tr>
    </w:tbl>
    <w:p w14:paraId="1E4C30F2">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2BE8BF3F">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S9. Cox estimates additionally adjusted for medication-use patterns between the 2011 baseline and 2015 landmark.</w:t>
      </w:r>
    </w:p>
    <w:tbl>
      <w:tblPr>
        <w:tblStyle w:val="32"/>
        <w:tblW w:w="0" w:type="auto"/>
        <w:jc w:val="center"/>
        <w:tblLayout w:type="autofit"/>
        <w:tblCellMar>
          <w:top w:w="0" w:type="dxa"/>
          <w:left w:w="108" w:type="dxa"/>
          <w:bottom w:w="0" w:type="dxa"/>
          <w:right w:w="108" w:type="dxa"/>
        </w:tblCellMar>
      </w:tblPr>
      <w:tblGrid>
        <w:gridCol w:w="2523"/>
        <w:gridCol w:w="2523"/>
        <w:gridCol w:w="2523"/>
        <w:gridCol w:w="2523"/>
        <w:gridCol w:w="2523"/>
        <w:gridCol w:w="2523"/>
      </w:tblGrid>
      <w:tr w14:paraId="1BCC5681">
        <w:trPr>
          <w:cantSplit/>
          <w:trHeight w:val="0" w:hRule="atLeast"/>
          <w:tblHeader/>
          <w:jc w:val="center"/>
        </w:trPr>
        <w:tc>
          <w:tcPr>
            <w:tcW w:w="2523" w:type="dxa"/>
            <w:tcBorders>
              <w:top w:val="single" w:color="000000" w:sz="10" w:space="0"/>
              <w:left w:val="nil"/>
              <w:bottom w:val="single" w:color="000000" w:sz="10" w:space="0"/>
              <w:right w:val="nil"/>
              <w:insideH w:val="nil"/>
              <w:insideV w:val="nil"/>
            </w:tcBorders>
            <w:vAlign w:val="center"/>
          </w:tcPr>
          <w:p w14:paraId="1C00F8F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Exposure</w:t>
            </w:r>
          </w:p>
        </w:tc>
        <w:tc>
          <w:tcPr>
            <w:tcW w:w="2523" w:type="dxa"/>
            <w:tcBorders>
              <w:top w:val="single" w:color="000000" w:sz="10" w:space="0"/>
              <w:left w:val="nil"/>
              <w:bottom w:val="single" w:color="000000" w:sz="10" w:space="0"/>
              <w:right w:val="nil"/>
              <w:insideH w:val="nil"/>
              <w:insideV w:val="nil"/>
            </w:tcBorders>
            <w:vAlign w:val="center"/>
          </w:tcPr>
          <w:p w14:paraId="588FDF6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Analysis</w:t>
            </w:r>
          </w:p>
        </w:tc>
        <w:tc>
          <w:tcPr>
            <w:tcW w:w="2523" w:type="dxa"/>
            <w:tcBorders>
              <w:top w:val="single" w:color="000000" w:sz="10" w:space="0"/>
              <w:left w:val="nil"/>
              <w:bottom w:val="single" w:color="000000" w:sz="10" w:space="0"/>
              <w:right w:val="nil"/>
              <w:insideH w:val="nil"/>
              <w:insideV w:val="nil"/>
            </w:tcBorders>
            <w:vAlign w:val="center"/>
          </w:tcPr>
          <w:p w14:paraId="607B48C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n</w:t>
            </w:r>
          </w:p>
        </w:tc>
        <w:tc>
          <w:tcPr>
            <w:tcW w:w="2523" w:type="dxa"/>
            <w:tcBorders>
              <w:top w:val="single" w:color="000000" w:sz="10" w:space="0"/>
              <w:left w:val="nil"/>
              <w:bottom w:val="single" w:color="000000" w:sz="10" w:space="0"/>
              <w:right w:val="nil"/>
              <w:insideH w:val="nil"/>
              <w:insideV w:val="nil"/>
            </w:tcBorders>
            <w:vAlign w:val="center"/>
          </w:tcPr>
          <w:p w14:paraId="3EA84B4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Events</w:t>
            </w:r>
          </w:p>
        </w:tc>
        <w:tc>
          <w:tcPr>
            <w:tcW w:w="2523" w:type="dxa"/>
            <w:tcBorders>
              <w:top w:val="single" w:color="000000" w:sz="10" w:space="0"/>
              <w:left w:val="nil"/>
              <w:bottom w:val="single" w:color="000000" w:sz="10" w:space="0"/>
              <w:right w:val="nil"/>
              <w:insideH w:val="nil"/>
              <w:insideV w:val="nil"/>
            </w:tcBorders>
            <w:vAlign w:val="center"/>
          </w:tcPr>
          <w:p w14:paraId="5753432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HR (95% CI)</w:t>
            </w:r>
          </w:p>
        </w:tc>
        <w:tc>
          <w:tcPr>
            <w:tcW w:w="2523" w:type="dxa"/>
            <w:tcBorders>
              <w:top w:val="single" w:color="000000" w:sz="10" w:space="0"/>
              <w:left w:val="nil"/>
              <w:bottom w:val="single" w:color="000000" w:sz="10" w:space="0"/>
              <w:right w:val="nil"/>
              <w:insideH w:val="nil"/>
              <w:insideV w:val="nil"/>
            </w:tcBorders>
            <w:vAlign w:val="center"/>
          </w:tcPr>
          <w:p w14:paraId="00C3FC3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 value</w:t>
            </w:r>
          </w:p>
        </w:tc>
      </w:tr>
      <w:tr w14:paraId="7C050AF0">
        <w:trPr>
          <w:cantSplit/>
          <w:trHeight w:val="0" w:hRule="atLeast"/>
          <w:jc w:val="center"/>
        </w:trPr>
        <w:tc>
          <w:tcPr>
            <w:tcW w:w="2523" w:type="dxa"/>
            <w:tcBorders>
              <w:top w:val="nil"/>
              <w:left w:val="nil"/>
              <w:bottom w:val="nil"/>
              <w:right w:val="nil"/>
              <w:insideH w:val="nil"/>
              <w:insideV w:val="nil"/>
            </w:tcBorders>
            <w:vAlign w:val="center"/>
          </w:tcPr>
          <w:p w14:paraId="2C55CF9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026DBD6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Adjusted for 2011–2015 medication–use patterns</w:t>
            </w:r>
          </w:p>
        </w:tc>
        <w:tc>
          <w:tcPr>
            <w:tcW w:w="2523" w:type="dxa"/>
            <w:tcBorders>
              <w:top w:val="nil"/>
              <w:left w:val="nil"/>
              <w:bottom w:val="nil"/>
              <w:right w:val="nil"/>
              <w:insideH w:val="nil"/>
              <w:insideV w:val="nil"/>
            </w:tcBorders>
            <w:vAlign w:val="center"/>
          </w:tcPr>
          <w:p w14:paraId="0BB4738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3341</w:t>
            </w:r>
          </w:p>
        </w:tc>
        <w:tc>
          <w:tcPr>
            <w:tcW w:w="2523" w:type="dxa"/>
            <w:tcBorders>
              <w:top w:val="nil"/>
              <w:left w:val="nil"/>
              <w:bottom w:val="nil"/>
              <w:right w:val="nil"/>
              <w:insideH w:val="nil"/>
              <w:insideV w:val="nil"/>
            </w:tcBorders>
            <w:vAlign w:val="center"/>
          </w:tcPr>
          <w:p w14:paraId="1927D3C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0EBDF25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1.14 (1.01–1.30)</w:t>
            </w:r>
          </w:p>
        </w:tc>
        <w:tc>
          <w:tcPr>
            <w:tcW w:w="2523" w:type="dxa"/>
            <w:tcBorders>
              <w:top w:val="nil"/>
              <w:left w:val="nil"/>
              <w:bottom w:val="nil"/>
              <w:right w:val="nil"/>
              <w:insideH w:val="nil"/>
              <w:insideV w:val="nil"/>
            </w:tcBorders>
            <w:vAlign w:val="center"/>
          </w:tcPr>
          <w:p w14:paraId="38E1BEB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0.034</w:t>
            </w:r>
          </w:p>
        </w:tc>
      </w:tr>
      <w:tr w14:paraId="011BE078">
        <w:trPr>
          <w:cantSplit/>
          <w:trHeight w:val="0" w:hRule="atLeast"/>
          <w:jc w:val="center"/>
        </w:trPr>
        <w:tc>
          <w:tcPr>
            <w:tcW w:w="2523" w:type="dxa"/>
            <w:tcBorders>
              <w:top w:val="nil"/>
              <w:left w:val="nil"/>
              <w:bottom w:val="single" w:color="000000" w:sz="10" w:space="0"/>
              <w:right w:val="nil"/>
              <w:insideH w:val="nil"/>
              <w:insideV w:val="nil"/>
            </w:tcBorders>
            <w:vAlign w:val="center"/>
          </w:tcPr>
          <w:p w14:paraId="4616055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single" w:color="000000" w:sz="10" w:space="0"/>
              <w:right w:val="nil"/>
              <w:insideH w:val="nil"/>
              <w:insideV w:val="nil"/>
            </w:tcBorders>
            <w:vAlign w:val="center"/>
          </w:tcPr>
          <w:p w14:paraId="2307734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Adjusted for 2011–2015 medication–use patterns</w:t>
            </w:r>
          </w:p>
        </w:tc>
        <w:tc>
          <w:tcPr>
            <w:tcW w:w="2523" w:type="dxa"/>
            <w:tcBorders>
              <w:top w:val="nil"/>
              <w:left w:val="nil"/>
              <w:bottom w:val="single" w:color="000000" w:sz="10" w:space="0"/>
              <w:right w:val="nil"/>
              <w:insideH w:val="nil"/>
              <w:insideV w:val="nil"/>
            </w:tcBorders>
            <w:vAlign w:val="center"/>
          </w:tcPr>
          <w:p w14:paraId="589EE4C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3341</w:t>
            </w:r>
          </w:p>
        </w:tc>
        <w:tc>
          <w:tcPr>
            <w:tcW w:w="2523" w:type="dxa"/>
            <w:tcBorders>
              <w:top w:val="nil"/>
              <w:left w:val="nil"/>
              <w:bottom w:val="single" w:color="000000" w:sz="10" w:space="0"/>
              <w:right w:val="nil"/>
              <w:insideH w:val="nil"/>
              <w:insideV w:val="nil"/>
            </w:tcBorders>
            <w:vAlign w:val="center"/>
          </w:tcPr>
          <w:p w14:paraId="6647070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single" w:color="000000" w:sz="10" w:space="0"/>
              <w:right w:val="nil"/>
              <w:insideH w:val="nil"/>
              <w:insideV w:val="nil"/>
            </w:tcBorders>
            <w:vAlign w:val="center"/>
          </w:tcPr>
          <w:p w14:paraId="58DCF46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1.12 (0.98–1.27)</w:t>
            </w:r>
          </w:p>
        </w:tc>
        <w:tc>
          <w:tcPr>
            <w:tcW w:w="2523" w:type="dxa"/>
            <w:tcBorders>
              <w:top w:val="nil"/>
              <w:left w:val="nil"/>
              <w:bottom w:val="single" w:color="000000" w:sz="10" w:space="0"/>
              <w:right w:val="nil"/>
              <w:insideH w:val="nil"/>
              <w:insideV w:val="nil"/>
            </w:tcBorders>
            <w:vAlign w:val="center"/>
          </w:tcPr>
          <w:p w14:paraId="5BB8B7F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0.100</w:t>
            </w:r>
          </w:p>
        </w:tc>
      </w:tr>
    </w:tbl>
    <w:p w14:paraId="5011AF9B">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0C15E538">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F46A9B6">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B2109CA">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01CDB723">
      <w:pPr>
        <w:keepNext/>
        <w:keepLines w:val="0"/>
        <w:pageBreakBefore w:val="0"/>
        <w:widowControl/>
        <w:kinsoku/>
        <w:wordWrap/>
        <w:overflowPunct/>
        <w:topLinePunct w:val="0"/>
        <w:autoSpaceDE/>
        <w:autoSpaceDN/>
        <w:bidi w:val="0"/>
        <w:adjustRightInd/>
        <w:snapToGrid/>
        <w:spacing w:after="40" w:line="240" w:lineRule="auto"/>
        <w:textAlignment w:val="auto"/>
        <w:rPr>
          <w:rFonts w:ascii="Times New Roman" w:hAnsi="Times New Roman" w:eastAsia="Times New Roman"/>
          <w:b/>
          <w:sz w:val="18"/>
        </w:rPr>
      </w:pPr>
    </w:p>
    <w:p w14:paraId="30E75B6B">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S10. Multiple-imputation Cox estimates for continuous baseline and cumulative TyG-VLR pooled across 20 imputed datasets with Rubin's rules.</w:t>
      </w:r>
    </w:p>
    <w:tbl>
      <w:tblPr>
        <w:tblStyle w:val="32"/>
        <w:tblW w:w="0" w:type="auto"/>
        <w:jc w:val="center"/>
        <w:tblLayout w:type="autofit"/>
        <w:tblCellMar>
          <w:top w:w="0" w:type="dxa"/>
          <w:left w:w="108" w:type="dxa"/>
          <w:bottom w:w="0" w:type="dxa"/>
          <w:right w:w="108" w:type="dxa"/>
        </w:tblCellMar>
      </w:tblPr>
      <w:tblGrid>
        <w:gridCol w:w="3028"/>
        <w:gridCol w:w="3028"/>
        <w:gridCol w:w="3028"/>
        <w:gridCol w:w="3028"/>
        <w:gridCol w:w="3028"/>
      </w:tblGrid>
      <w:tr w14:paraId="0103790C">
        <w:trPr>
          <w:cantSplit/>
          <w:trHeight w:val="0" w:hRule="atLeast"/>
          <w:tblHeader/>
          <w:jc w:val="center"/>
        </w:trPr>
        <w:tc>
          <w:tcPr>
            <w:tcW w:w="3028" w:type="dxa"/>
            <w:tcBorders>
              <w:top w:val="single" w:color="000000" w:sz="10" w:space="0"/>
              <w:left w:val="nil"/>
              <w:bottom w:val="single" w:color="000000" w:sz="10" w:space="0"/>
              <w:right w:val="nil"/>
              <w:insideH w:val="nil"/>
              <w:insideV w:val="nil"/>
            </w:tcBorders>
            <w:vAlign w:val="center"/>
          </w:tcPr>
          <w:p w14:paraId="22150FC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Exposure</w:t>
            </w:r>
          </w:p>
        </w:tc>
        <w:tc>
          <w:tcPr>
            <w:tcW w:w="3028" w:type="dxa"/>
            <w:tcBorders>
              <w:top w:val="single" w:color="000000" w:sz="10" w:space="0"/>
              <w:left w:val="nil"/>
              <w:bottom w:val="single" w:color="000000" w:sz="10" w:space="0"/>
              <w:right w:val="nil"/>
              <w:insideH w:val="nil"/>
              <w:insideV w:val="nil"/>
            </w:tcBorders>
            <w:vAlign w:val="center"/>
          </w:tcPr>
          <w:p w14:paraId="00A7FC8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Imputations</w:t>
            </w:r>
          </w:p>
        </w:tc>
        <w:tc>
          <w:tcPr>
            <w:tcW w:w="3028" w:type="dxa"/>
            <w:tcBorders>
              <w:top w:val="single" w:color="000000" w:sz="10" w:space="0"/>
              <w:left w:val="nil"/>
              <w:bottom w:val="single" w:color="000000" w:sz="10" w:space="0"/>
              <w:right w:val="nil"/>
              <w:insideH w:val="nil"/>
              <w:insideV w:val="nil"/>
            </w:tcBorders>
            <w:vAlign w:val="center"/>
          </w:tcPr>
          <w:p w14:paraId="79B5373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Iterations</w:t>
            </w:r>
          </w:p>
        </w:tc>
        <w:tc>
          <w:tcPr>
            <w:tcW w:w="3028" w:type="dxa"/>
            <w:tcBorders>
              <w:top w:val="single" w:color="000000" w:sz="10" w:space="0"/>
              <w:left w:val="nil"/>
              <w:bottom w:val="single" w:color="000000" w:sz="10" w:space="0"/>
              <w:right w:val="nil"/>
              <w:insideH w:val="nil"/>
              <w:insideV w:val="nil"/>
            </w:tcBorders>
            <w:vAlign w:val="center"/>
          </w:tcPr>
          <w:p w14:paraId="6DB5604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Pooled HR (95% CI)</w:t>
            </w:r>
          </w:p>
        </w:tc>
        <w:tc>
          <w:tcPr>
            <w:tcW w:w="3028" w:type="dxa"/>
            <w:tcBorders>
              <w:top w:val="single" w:color="000000" w:sz="10" w:space="0"/>
              <w:left w:val="nil"/>
              <w:bottom w:val="single" w:color="000000" w:sz="10" w:space="0"/>
              <w:right w:val="nil"/>
              <w:insideH w:val="nil"/>
              <w:insideV w:val="nil"/>
            </w:tcBorders>
            <w:vAlign w:val="center"/>
          </w:tcPr>
          <w:p w14:paraId="036C6A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 value</w:t>
            </w:r>
          </w:p>
        </w:tc>
      </w:tr>
      <w:tr w14:paraId="1ABE6C9E">
        <w:trPr>
          <w:cantSplit/>
          <w:trHeight w:val="0" w:hRule="atLeast"/>
          <w:jc w:val="center"/>
        </w:trPr>
        <w:tc>
          <w:tcPr>
            <w:tcW w:w="3028" w:type="dxa"/>
            <w:tcBorders>
              <w:top w:val="nil"/>
              <w:left w:val="nil"/>
              <w:bottom w:val="nil"/>
              <w:right w:val="nil"/>
              <w:insideH w:val="nil"/>
              <w:insideV w:val="nil"/>
            </w:tcBorders>
            <w:vAlign w:val="center"/>
          </w:tcPr>
          <w:p w14:paraId="73029FE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3028" w:type="dxa"/>
            <w:tcBorders>
              <w:top w:val="nil"/>
              <w:left w:val="nil"/>
              <w:bottom w:val="nil"/>
              <w:right w:val="nil"/>
              <w:insideH w:val="nil"/>
              <w:insideV w:val="nil"/>
            </w:tcBorders>
            <w:vAlign w:val="center"/>
          </w:tcPr>
          <w:p w14:paraId="3C7E001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20</w:t>
            </w:r>
          </w:p>
        </w:tc>
        <w:tc>
          <w:tcPr>
            <w:tcW w:w="3028" w:type="dxa"/>
            <w:tcBorders>
              <w:top w:val="nil"/>
              <w:left w:val="nil"/>
              <w:bottom w:val="nil"/>
              <w:right w:val="nil"/>
              <w:insideH w:val="nil"/>
              <w:insideV w:val="nil"/>
            </w:tcBorders>
            <w:vAlign w:val="center"/>
          </w:tcPr>
          <w:p w14:paraId="05F9138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w:t>
            </w:r>
          </w:p>
        </w:tc>
        <w:tc>
          <w:tcPr>
            <w:tcW w:w="3028" w:type="dxa"/>
            <w:tcBorders>
              <w:top w:val="nil"/>
              <w:left w:val="nil"/>
              <w:bottom w:val="nil"/>
              <w:right w:val="nil"/>
              <w:insideH w:val="nil"/>
              <w:insideV w:val="nil"/>
            </w:tcBorders>
            <w:vAlign w:val="center"/>
          </w:tcPr>
          <w:p w14:paraId="5307A7B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1.12 (1.02–1.23)</w:t>
            </w:r>
          </w:p>
        </w:tc>
        <w:tc>
          <w:tcPr>
            <w:tcW w:w="3028" w:type="dxa"/>
            <w:tcBorders>
              <w:top w:val="nil"/>
              <w:left w:val="nil"/>
              <w:bottom w:val="nil"/>
              <w:right w:val="nil"/>
              <w:insideH w:val="nil"/>
              <w:insideV w:val="nil"/>
            </w:tcBorders>
            <w:vAlign w:val="center"/>
          </w:tcPr>
          <w:p w14:paraId="4BA0CD8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0.017</w:t>
            </w:r>
          </w:p>
        </w:tc>
      </w:tr>
      <w:tr w14:paraId="30FEB624">
        <w:trPr>
          <w:cantSplit/>
          <w:trHeight w:val="0" w:hRule="atLeast"/>
          <w:jc w:val="center"/>
        </w:trPr>
        <w:tc>
          <w:tcPr>
            <w:tcW w:w="3028" w:type="dxa"/>
            <w:tcBorders>
              <w:top w:val="nil"/>
              <w:left w:val="nil"/>
              <w:bottom w:val="single" w:color="000000" w:sz="10" w:space="0"/>
              <w:right w:val="nil"/>
              <w:insideH w:val="nil"/>
              <w:insideV w:val="nil"/>
            </w:tcBorders>
            <w:vAlign w:val="center"/>
          </w:tcPr>
          <w:p w14:paraId="2806DF6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3028" w:type="dxa"/>
            <w:tcBorders>
              <w:top w:val="nil"/>
              <w:left w:val="nil"/>
              <w:bottom w:val="single" w:color="000000" w:sz="10" w:space="0"/>
              <w:right w:val="nil"/>
              <w:insideH w:val="nil"/>
              <w:insideV w:val="nil"/>
            </w:tcBorders>
            <w:vAlign w:val="center"/>
          </w:tcPr>
          <w:p w14:paraId="2562ADE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20</w:t>
            </w:r>
          </w:p>
        </w:tc>
        <w:tc>
          <w:tcPr>
            <w:tcW w:w="3028" w:type="dxa"/>
            <w:tcBorders>
              <w:top w:val="nil"/>
              <w:left w:val="nil"/>
              <w:bottom w:val="single" w:color="000000" w:sz="10" w:space="0"/>
              <w:right w:val="nil"/>
              <w:insideH w:val="nil"/>
              <w:insideV w:val="nil"/>
            </w:tcBorders>
            <w:vAlign w:val="center"/>
          </w:tcPr>
          <w:p w14:paraId="7ACE1DE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w:t>
            </w:r>
          </w:p>
        </w:tc>
        <w:tc>
          <w:tcPr>
            <w:tcW w:w="3028" w:type="dxa"/>
            <w:tcBorders>
              <w:top w:val="nil"/>
              <w:left w:val="nil"/>
              <w:bottom w:val="single" w:color="000000" w:sz="10" w:space="0"/>
              <w:right w:val="nil"/>
              <w:insideH w:val="nil"/>
              <w:insideV w:val="nil"/>
            </w:tcBorders>
            <w:vAlign w:val="center"/>
          </w:tcPr>
          <w:p w14:paraId="6780574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1.09 (0.99–1.20)</w:t>
            </w:r>
          </w:p>
        </w:tc>
        <w:tc>
          <w:tcPr>
            <w:tcW w:w="3028" w:type="dxa"/>
            <w:tcBorders>
              <w:top w:val="nil"/>
              <w:left w:val="nil"/>
              <w:bottom w:val="single" w:color="000000" w:sz="10" w:space="0"/>
              <w:right w:val="nil"/>
              <w:insideH w:val="nil"/>
              <w:insideV w:val="nil"/>
            </w:tcBorders>
            <w:vAlign w:val="center"/>
          </w:tcPr>
          <w:p w14:paraId="0E3971A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0.085</w:t>
            </w:r>
          </w:p>
        </w:tc>
      </w:tr>
    </w:tbl>
    <w:p w14:paraId="35E6D83F">
      <w:pPr>
        <w:keepNext w:val="0"/>
        <w:keepLines w:val="0"/>
        <w:pageBreakBefore w:val="0"/>
        <w:widowControl/>
        <w:kinsoku/>
        <w:wordWrap/>
        <w:overflowPunct/>
        <w:topLinePunct w:val="0"/>
        <w:autoSpaceDE/>
        <w:autoSpaceDN/>
        <w:bidi w:val="0"/>
        <w:adjustRightInd/>
        <w:snapToGrid/>
        <w:spacing w:after="80" w:line="240" w:lineRule="auto"/>
        <w:textAlignment w:val="auto"/>
      </w:pPr>
      <w:r>
        <w:rPr>
          <w:rFonts w:ascii="Times New Roman" w:hAnsi="Times New Roman" w:eastAsia="Times New Roman"/>
          <w:sz w:val="17"/>
        </w:rPr>
        <w:t>Twenty imputed datasets were generated with 10 iterations. All variables in the analytic model and the stroke outcome were included in the imputation procedure, each Cox model was fitted in every completed dataset, and regression coefficients and standard errors were pooled with Rubin's rules.</w:t>
      </w:r>
    </w:p>
    <w:p w14:paraId="0D811BFB">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S11. Prespecified sensitivity analyses for continuous baseline and cumulative TyG-VLR, including alternative exclusions, outcome definitions, covariate encodings, exposure processing, and CKM-stage adjustment.</w:t>
      </w:r>
    </w:p>
    <w:tbl>
      <w:tblPr>
        <w:tblStyle w:val="32"/>
        <w:tblW w:w="0" w:type="auto"/>
        <w:jc w:val="center"/>
        <w:tblLayout w:type="autofit"/>
        <w:tblCellMar>
          <w:top w:w="0" w:type="dxa"/>
          <w:left w:w="108" w:type="dxa"/>
          <w:bottom w:w="0" w:type="dxa"/>
          <w:right w:w="108" w:type="dxa"/>
        </w:tblCellMar>
      </w:tblPr>
      <w:tblGrid>
        <w:gridCol w:w="2523"/>
        <w:gridCol w:w="2523"/>
        <w:gridCol w:w="2523"/>
        <w:gridCol w:w="2523"/>
        <w:gridCol w:w="2523"/>
        <w:gridCol w:w="2523"/>
      </w:tblGrid>
      <w:tr w14:paraId="703CA628">
        <w:trPr>
          <w:cantSplit/>
          <w:trHeight w:val="0" w:hRule="atLeast"/>
          <w:tblHeader/>
          <w:jc w:val="center"/>
        </w:trPr>
        <w:tc>
          <w:tcPr>
            <w:tcW w:w="2523" w:type="dxa"/>
            <w:tcBorders>
              <w:top w:val="single" w:color="000000" w:sz="10" w:space="0"/>
              <w:left w:val="nil"/>
              <w:bottom w:val="single" w:color="000000" w:sz="10" w:space="0"/>
              <w:right w:val="nil"/>
              <w:insideH w:val="nil"/>
              <w:insideV w:val="nil"/>
            </w:tcBorders>
            <w:vAlign w:val="center"/>
          </w:tcPr>
          <w:p w14:paraId="4DFD384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Analysis</w:t>
            </w:r>
          </w:p>
        </w:tc>
        <w:tc>
          <w:tcPr>
            <w:tcW w:w="2523" w:type="dxa"/>
            <w:tcBorders>
              <w:top w:val="single" w:color="000000" w:sz="10" w:space="0"/>
              <w:left w:val="nil"/>
              <w:bottom w:val="single" w:color="000000" w:sz="10" w:space="0"/>
              <w:right w:val="nil"/>
              <w:insideH w:val="nil"/>
              <w:insideV w:val="nil"/>
            </w:tcBorders>
            <w:vAlign w:val="center"/>
          </w:tcPr>
          <w:p w14:paraId="41D5F9F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Exposure</w:t>
            </w:r>
          </w:p>
        </w:tc>
        <w:tc>
          <w:tcPr>
            <w:tcW w:w="2523" w:type="dxa"/>
            <w:tcBorders>
              <w:top w:val="single" w:color="000000" w:sz="10" w:space="0"/>
              <w:left w:val="nil"/>
              <w:bottom w:val="single" w:color="000000" w:sz="10" w:space="0"/>
              <w:right w:val="nil"/>
              <w:insideH w:val="nil"/>
              <w:insideV w:val="nil"/>
            </w:tcBorders>
            <w:vAlign w:val="center"/>
          </w:tcPr>
          <w:p w14:paraId="61D21F5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n</w:t>
            </w:r>
          </w:p>
        </w:tc>
        <w:tc>
          <w:tcPr>
            <w:tcW w:w="2523" w:type="dxa"/>
            <w:tcBorders>
              <w:top w:val="single" w:color="000000" w:sz="10" w:space="0"/>
              <w:left w:val="nil"/>
              <w:bottom w:val="single" w:color="000000" w:sz="10" w:space="0"/>
              <w:right w:val="nil"/>
              <w:insideH w:val="nil"/>
              <w:insideV w:val="nil"/>
            </w:tcBorders>
            <w:vAlign w:val="center"/>
          </w:tcPr>
          <w:p w14:paraId="28ECBD0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Events</w:t>
            </w:r>
          </w:p>
        </w:tc>
        <w:tc>
          <w:tcPr>
            <w:tcW w:w="2523" w:type="dxa"/>
            <w:tcBorders>
              <w:top w:val="single" w:color="000000" w:sz="10" w:space="0"/>
              <w:left w:val="nil"/>
              <w:bottom w:val="single" w:color="000000" w:sz="10" w:space="0"/>
              <w:right w:val="nil"/>
              <w:insideH w:val="nil"/>
              <w:insideV w:val="nil"/>
            </w:tcBorders>
            <w:vAlign w:val="center"/>
          </w:tcPr>
          <w:p w14:paraId="3A6DC2A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HR (95% CI)</w:t>
            </w:r>
          </w:p>
        </w:tc>
        <w:tc>
          <w:tcPr>
            <w:tcW w:w="2523" w:type="dxa"/>
            <w:tcBorders>
              <w:top w:val="single" w:color="000000" w:sz="10" w:space="0"/>
              <w:left w:val="nil"/>
              <w:bottom w:val="single" w:color="000000" w:sz="10" w:space="0"/>
              <w:right w:val="nil"/>
              <w:insideH w:val="nil"/>
              <w:insideV w:val="nil"/>
            </w:tcBorders>
            <w:vAlign w:val="center"/>
          </w:tcPr>
          <w:p w14:paraId="794007A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 value</w:t>
            </w:r>
          </w:p>
        </w:tc>
      </w:tr>
      <w:tr w14:paraId="488421C0">
        <w:trPr>
          <w:cantSplit/>
          <w:trHeight w:val="0" w:hRule="atLeast"/>
          <w:jc w:val="center"/>
        </w:trPr>
        <w:tc>
          <w:tcPr>
            <w:tcW w:w="2523" w:type="dxa"/>
            <w:tcBorders>
              <w:top w:val="nil"/>
              <w:left w:val="nil"/>
              <w:bottom w:val="nil"/>
              <w:right w:val="nil"/>
              <w:insideH w:val="nil"/>
              <w:insideV w:val="nil"/>
            </w:tcBorders>
            <w:vAlign w:val="center"/>
          </w:tcPr>
          <w:p w14:paraId="03DF2E9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sz w:val="14"/>
              </w:rPr>
              <w:t>Main Model 4</w:t>
            </w:r>
          </w:p>
        </w:tc>
        <w:tc>
          <w:tcPr>
            <w:tcW w:w="2523" w:type="dxa"/>
            <w:tcBorders>
              <w:top w:val="nil"/>
              <w:left w:val="nil"/>
              <w:bottom w:val="nil"/>
              <w:right w:val="nil"/>
              <w:insideH w:val="nil"/>
              <w:insideV w:val="nil"/>
            </w:tcBorders>
            <w:vAlign w:val="center"/>
          </w:tcPr>
          <w:p w14:paraId="0222BF8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4E00DD7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044DC7E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68DE777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1.15 (1.02–1.30)</w:t>
            </w:r>
          </w:p>
        </w:tc>
        <w:tc>
          <w:tcPr>
            <w:tcW w:w="2523" w:type="dxa"/>
            <w:tcBorders>
              <w:top w:val="nil"/>
              <w:left w:val="nil"/>
              <w:bottom w:val="nil"/>
              <w:right w:val="nil"/>
              <w:insideH w:val="nil"/>
              <w:insideV w:val="nil"/>
            </w:tcBorders>
            <w:vAlign w:val="center"/>
          </w:tcPr>
          <w:p w14:paraId="503133E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0.022</w:t>
            </w:r>
          </w:p>
        </w:tc>
      </w:tr>
      <w:tr w14:paraId="53BEAF20">
        <w:trPr>
          <w:cantSplit/>
          <w:trHeight w:val="0" w:hRule="atLeast"/>
          <w:jc w:val="center"/>
        </w:trPr>
        <w:tc>
          <w:tcPr>
            <w:tcW w:w="2523" w:type="dxa"/>
            <w:tcBorders>
              <w:top w:val="nil"/>
              <w:left w:val="nil"/>
              <w:bottom w:val="nil"/>
              <w:right w:val="nil"/>
              <w:insideH w:val="nil"/>
              <w:insideV w:val="nil"/>
            </w:tcBorders>
            <w:vAlign w:val="center"/>
          </w:tcPr>
          <w:p w14:paraId="7A9E6F7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sz w:val="14"/>
              </w:rPr>
              <w:t>Main Model 4</w:t>
            </w:r>
          </w:p>
        </w:tc>
        <w:tc>
          <w:tcPr>
            <w:tcW w:w="2523" w:type="dxa"/>
            <w:tcBorders>
              <w:top w:val="nil"/>
              <w:left w:val="nil"/>
              <w:bottom w:val="nil"/>
              <w:right w:val="nil"/>
              <w:insideH w:val="nil"/>
              <w:insideV w:val="nil"/>
            </w:tcBorders>
            <w:vAlign w:val="center"/>
          </w:tcPr>
          <w:p w14:paraId="59F56D0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52E5C0D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3C54476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13801BA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1.13 (0.99–1.28)</w:t>
            </w:r>
          </w:p>
        </w:tc>
        <w:tc>
          <w:tcPr>
            <w:tcW w:w="2523" w:type="dxa"/>
            <w:tcBorders>
              <w:top w:val="nil"/>
              <w:left w:val="nil"/>
              <w:bottom w:val="nil"/>
              <w:right w:val="nil"/>
              <w:insideH w:val="nil"/>
              <w:insideV w:val="nil"/>
            </w:tcBorders>
            <w:vAlign w:val="center"/>
          </w:tcPr>
          <w:p w14:paraId="3A58DC2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0.070</w:t>
            </w:r>
          </w:p>
        </w:tc>
      </w:tr>
      <w:tr w14:paraId="01D55AA7">
        <w:trPr>
          <w:cantSplit/>
          <w:trHeight w:val="0" w:hRule="atLeast"/>
          <w:jc w:val="center"/>
        </w:trPr>
        <w:tc>
          <w:tcPr>
            <w:tcW w:w="2523" w:type="dxa"/>
            <w:tcBorders>
              <w:top w:val="nil"/>
              <w:left w:val="nil"/>
              <w:bottom w:val="nil"/>
              <w:right w:val="nil"/>
              <w:insideH w:val="nil"/>
              <w:insideV w:val="nil"/>
            </w:tcBorders>
            <w:vAlign w:val="center"/>
          </w:tcPr>
          <w:p w14:paraId="290F109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stroke events within first follow–up year</w:t>
            </w:r>
          </w:p>
        </w:tc>
        <w:tc>
          <w:tcPr>
            <w:tcW w:w="2523" w:type="dxa"/>
            <w:tcBorders>
              <w:top w:val="nil"/>
              <w:left w:val="nil"/>
              <w:bottom w:val="nil"/>
              <w:right w:val="nil"/>
              <w:insideH w:val="nil"/>
              <w:insideV w:val="nil"/>
            </w:tcBorders>
            <w:vAlign w:val="center"/>
          </w:tcPr>
          <w:p w14:paraId="0AB2081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15981E3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0307D0F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0F8B09C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1.15 (1.02–1.30)</w:t>
            </w:r>
          </w:p>
        </w:tc>
        <w:tc>
          <w:tcPr>
            <w:tcW w:w="2523" w:type="dxa"/>
            <w:tcBorders>
              <w:top w:val="nil"/>
              <w:left w:val="nil"/>
              <w:bottom w:val="nil"/>
              <w:right w:val="nil"/>
              <w:insideH w:val="nil"/>
              <w:insideV w:val="nil"/>
            </w:tcBorders>
            <w:vAlign w:val="center"/>
          </w:tcPr>
          <w:p w14:paraId="2EDE77F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0.022</w:t>
            </w:r>
          </w:p>
        </w:tc>
      </w:tr>
      <w:tr w14:paraId="05198E30">
        <w:trPr>
          <w:cantSplit/>
          <w:trHeight w:val="0" w:hRule="atLeast"/>
          <w:jc w:val="center"/>
        </w:trPr>
        <w:tc>
          <w:tcPr>
            <w:tcW w:w="2523" w:type="dxa"/>
            <w:tcBorders>
              <w:top w:val="nil"/>
              <w:left w:val="nil"/>
              <w:bottom w:val="nil"/>
              <w:right w:val="nil"/>
              <w:insideH w:val="nil"/>
              <w:insideV w:val="nil"/>
            </w:tcBorders>
            <w:vAlign w:val="center"/>
          </w:tcPr>
          <w:p w14:paraId="2722963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stroke events within first follow–up year</w:t>
            </w:r>
          </w:p>
        </w:tc>
        <w:tc>
          <w:tcPr>
            <w:tcW w:w="2523" w:type="dxa"/>
            <w:tcBorders>
              <w:top w:val="nil"/>
              <w:left w:val="nil"/>
              <w:bottom w:val="nil"/>
              <w:right w:val="nil"/>
              <w:insideH w:val="nil"/>
              <w:insideV w:val="nil"/>
            </w:tcBorders>
            <w:vAlign w:val="center"/>
          </w:tcPr>
          <w:p w14:paraId="65607E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69CF830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227DB7D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441369B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1.13 (0.99–1.28)</w:t>
            </w:r>
          </w:p>
        </w:tc>
        <w:tc>
          <w:tcPr>
            <w:tcW w:w="2523" w:type="dxa"/>
            <w:tcBorders>
              <w:top w:val="nil"/>
              <w:left w:val="nil"/>
              <w:bottom w:val="nil"/>
              <w:right w:val="nil"/>
              <w:insideH w:val="nil"/>
              <w:insideV w:val="nil"/>
            </w:tcBorders>
            <w:vAlign w:val="center"/>
          </w:tcPr>
          <w:p w14:paraId="49A252A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0.070</w:t>
            </w:r>
          </w:p>
        </w:tc>
      </w:tr>
      <w:tr w14:paraId="1A8562C8">
        <w:trPr>
          <w:cantSplit/>
          <w:trHeight w:val="0" w:hRule="atLeast"/>
          <w:jc w:val="center"/>
        </w:trPr>
        <w:tc>
          <w:tcPr>
            <w:tcW w:w="2523" w:type="dxa"/>
            <w:tcBorders>
              <w:top w:val="nil"/>
              <w:left w:val="nil"/>
              <w:bottom w:val="nil"/>
              <w:right w:val="nil"/>
              <w:insideH w:val="nil"/>
              <w:insideV w:val="nil"/>
            </w:tcBorders>
            <w:vAlign w:val="center"/>
          </w:tcPr>
          <w:p w14:paraId="4C00617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stroke events within first two follow–up years</w:t>
            </w:r>
          </w:p>
        </w:tc>
        <w:tc>
          <w:tcPr>
            <w:tcW w:w="2523" w:type="dxa"/>
            <w:tcBorders>
              <w:top w:val="nil"/>
              <w:left w:val="nil"/>
              <w:bottom w:val="nil"/>
              <w:right w:val="nil"/>
              <w:insideH w:val="nil"/>
              <w:insideV w:val="nil"/>
            </w:tcBorders>
            <w:vAlign w:val="center"/>
          </w:tcPr>
          <w:p w14:paraId="55D59EE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0C3A4BE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62824D4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2F9F249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1.15 (1.02–1.30)</w:t>
            </w:r>
          </w:p>
        </w:tc>
        <w:tc>
          <w:tcPr>
            <w:tcW w:w="2523" w:type="dxa"/>
            <w:tcBorders>
              <w:top w:val="nil"/>
              <w:left w:val="nil"/>
              <w:bottom w:val="nil"/>
              <w:right w:val="nil"/>
              <w:insideH w:val="nil"/>
              <w:insideV w:val="nil"/>
            </w:tcBorders>
            <w:vAlign w:val="center"/>
          </w:tcPr>
          <w:p w14:paraId="24EE7C9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0.022</w:t>
            </w:r>
          </w:p>
        </w:tc>
      </w:tr>
      <w:tr w14:paraId="6CD4E224">
        <w:trPr>
          <w:cantSplit/>
          <w:trHeight w:val="0" w:hRule="atLeast"/>
          <w:jc w:val="center"/>
        </w:trPr>
        <w:tc>
          <w:tcPr>
            <w:tcW w:w="2523" w:type="dxa"/>
            <w:tcBorders>
              <w:top w:val="nil"/>
              <w:left w:val="nil"/>
              <w:bottom w:val="nil"/>
              <w:right w:val="nil"/>
              <w:insideH w:val="nil"/>
              <w:insideV w:val="nil"/>
            </w:tcBorders>
            <w:vAlign w:val="center"/>
          </w:tcPr>
          <w:p w14:paraId="1CF2601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stroke events within first two follow–up years</w:t>
            </w:r>
          </w:p>
        </w:tc>
        <w:tc>
          <w:tcPr>
            <w:tcW w:w="2523" w:type="dxa"/>
            <w:tcBorders>
              <w:top w:val="nil"/>
              <w:left w:val="nil"/>
              <w:bottom w:val="nil"/>
              <w:right w:val="nil"/>
              <w:insideH w:val="nil"/>
              <w:insideV w:val="nil"/>
            </w:tcBorders>
            <w:vAlign w:val="center"/>
          </w:tcPr>
          <w:p w14:paraId="2CA477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40AE7C2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7E939A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406B4F4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1.13 (0.99–1.28)</w:t>
            </w:r>
          </w:p>
        </w:tc>
        <w:tc>
          <w:tcPr>
            <w:tcW w:w="2523" w:type="dxa"/>
            <w:tcBorders>
              <w:top w:val="nil"/>
              <w:left w:val="nil"/>
              <w:bottom w:val="nil"/>
              <w:right w:val="nil"/>
              <w:insideH w:val="nil"/>
              <w:insideV w:val="nil"/>
            </w:tcBorders>
            <w:vAlign w:val="center"/>
          </w:tcPr>
          <w:p w14:paraId="3FB213B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0.070</w:t>
            </w:r>
          </w:p>
        </w:tc>
      </w:tr>
      <w:tr w14:paraId="566681A4">
        <w:trPr>
          <w:cantSplit/>
          <w:trHeight w:val="0" w:hRule="atLeast"/>
          <w:jc w:val="center"/>
        </w:trPr>
        <w:tc>
          <w:tcPr>
            <w:tcW w:w="2523" w:type="dxa"/>
            <w:tcBorders>
              <w:top w:val="nil"/>
              <w:left w:val="nil"/>
              <w:bottom w:val="nil"/>
              <w:right w:val="nil"/>
              <w:insideH w:val="nil"/>
              <w:insideV w:val="nil"/>
            </w:tcBorders>
            <w:vAlign w:val="center"/>
          </w:tcPr>
          <w:p w14:paraId="71D0DCB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CRP &gt;10 mg/L</w:t>
            </w:r>
          </w:p>
        </w:tc>
        <w:tc>
          <w:tcPr>
            <w:tcW w:w="2523" w:type="dxa"/>
            <w:tcBorders>
              <w:top w:val="nil"/>
              <w:left w:val="nil"/>
              <w:bottom w:val="nil"/>
              <w:right w:val="nil"/>
              <w:insideH w:val="nil"/>
              <w:insideV w:val="nil"/>
            </w:tcBorders>
            <w:vAlign w:val="center"/>
          </w:tcPr>
          <w:p w14:paraId="7469785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58BBF52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3241</w:t>
            </w:r>
          </w:p>
        </w:tc>
        <w:tc>
          <w:tcPr>
            <w:tcW w:w="2523" w:type="dxa"/>
            <w:tcBorders>
              <w:top w:val="nil"/>
              <w:left w:val="nil"/>
              <w:bottom w:val="nil"/>
              <w:right w:val="nil"/>
              <w:insideH w:val="nil"/>
              <w:insideV w:val="nil"/>
            </w:tcBorders>
            <w:vAlign w:val="center"/>
          </w:tcPr>
          <w:p w14:paraId="53C850D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246</w:t>
            </w:r>
          </w:p>
        </w:tc>
        <w:tc>
          <w:tcPr>
            <w:tcW w:w="2523" w:type="dxa"/>
            <w:tcBorders>
              <w:top w:val="nil"/>
              <w:left w:val="nil"/>
              <w:bottom w:val="nil"/>
              <w:right w:val="nil"/>
              <w:insideH w:val="nil"/>
              <w:insideV w:val="nil"/>
            </w:tcBorders>
            <w:vAlign w:val="center"/>
          </w:tcPr>
          <w:p w14:paraId="01F7528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1.14 (1.01–1.29)</w:t>
            </w:r>
          </w:p>
        </w:tc>
        <w:tc>
          <w:tcPr>
            <w:tcW w:w="2523" w:type="dxa"/>
            <w:tcBorders>
              <w:top w:val="nil"/>
              <w:left w:val="nil"/>
              <w:bottom w:val="nil"/>
              <w:right w:val="nil"/>
              <w:insideH w:val="nil"/>
              <w:insideV w:val="nil"/>
            </w:tcBorders>
            <w:vAlign w:val="center"/>
          </w:tcPr>
          <w:p w14:paraId="42962A4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0.037</w:t>
            </w:r>
          </w:p>
        </w:tc>
      </w:tr>
      <w:tr w14:paraId="04159CCD">
        <w:trPr>
          <w:cantSplit/>
          <w:trHeight w:val="0" w:hRule="atLeast"/>
          <w:jc w:val="center"/>
        </w:trPr>
        <w:tc>
          <w:tcPr>
            <w:tcW w:w="2523" w:type="dxa"/>
            <w:tcBorders>
              <w:top w:val="nil"/>
              <w:left w:val="nil"/>
              <w:bottom w:val="nil"/>
              <w:right w:val="nil"/>
              <w:insideH w:val="nil"/>
              <w:insideV w:val="nil"/>
            </w:tcBorders>
            <w:vAlign w:val="center"/>
          </w:tcPr>
          <w:p w14:paraId="522D44F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CRP &gt;10 mg/L</w:t>
            </w:r>
          </w:p>
        </w:tc>
        <w:tc>
          <w:tcPr>
            <w:tcW w:w="2523" w:type="dxa"/>
            <w:tcBorders>
              <w:top w:val="nil"/>
              <w:left w:val="nil"/>
              <w:bottom w:val="nil"/>
              <w:right w:val="nil"/>
              <w:insideH w:val="nil"/>
              <w:insideV w:val="nil"/>
            </w:tcBorders>
            <w:vAlign w:val="center"/>
          </w:tcPr>
          <w:p w14:paraId="4C3A230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118F1AA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3241</w:t>
            </w:r>
          </w:p>
        </w:tc>
        <w:tc>
          <w:tcPr>
            <w:tcW w:w="2523" w:type="dxa"/>
            <w:tcBorders>
              <w:top w:val="nil"/>
              <w:left w:val="nil"/>
              <w:bottom w:val="nil"/>
              <w:right w:val="nil"/>
              <w:insideH w:val="nil"/>
              <w:insideV w:val="nil"/>
            </w:tcBorders>
            <w:vAlign w:val="center"/>
          </w:tcPr>
          <w:p w14:paraId="6FEDCA2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246</w:t>
            </w:r>
          </w:p>
        </w:tc>
        <w:tc>
          <w:tcPr>
            <w:tcW w:w="2523" w:type="dxa"/>
            <w:tcBorders>
              <w:top w:val="nil"/>
              <w:left w:val="nil"/>
              <w:bottom w:val="nil"/>
              <w:right w:val="nil"/>
              <w:insideH w:val="nil"/>
              <w:insideV w:val="nil"/>
            </w:tcBorders>
            <w:vAlign w:val="center"/>
          </w:tcPr>
          <w:p w14:paraId="0F709DE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1.11 (0.98–1.27)</w:t>
            </w:r>
          </w:p>
        </w:tc>
        <w:tc>
          <w:tcPr>
            <w:tcW w:w="2523" w:type="dxa"/>
            <w:tcBorders>
              <w:top w:val="nil"/>
              <w:left w:val="nil"/>
              <w:bottom w:val="nil"/>
              <w:right w:val="nil"/>
              <w:insideH w:val="nil"/>
              <w:insideV w:val="nil"/>
            </w:tcBorders>
            <w:vAlign w:val="center"/>
          </w:tcPr>
          <w:p w14:paraId="04E66AB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0.109</w:t>
            </w:r>
          </w:p>
        </w:tc>
      </w:tr>
      <w:tr w14:paraId="7F842D7B">
        <w:trPr>
          <w:cantSplit/>
          <w:trHeight w:val="0" w:hRule="atLeast"/>
          <w:jc w:val="center"/>
        </w:trPr>
        <w:tc>
          <w:tcPr>
            <w:tcW w:w="2523" w:type="dxa"/>
            <w:tcBorders>
              <w:top w:val="nil"/>
              <w:left w:val="nil"/>
              <w:bottom w:val="nil"/>
              <w:right w:val="nil"/>
              <w:insideH w:val="nil"/>
              <w:insideV w:val="nil"/>
            </w:tcBorders>
            <w:vAlign w:val="center"/>
          </w:tcPr>
          <w:p w14:paraId="07D080A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landmark hypertension</w:t>
            </w:r>
          </w:p>
        </w:tc>
        <w:tc>
          <w:tcPr>
            <w:tcW w:w="2523" w:type="dxa"/>
            <w:tcBorders>
              <w:top w:val="nil"/>
              <w:left w:val="nil"/>
              <w:bottom w:val="nil"/>
              <w:right w:val="nil"/>
              <w:insideH w:val="nil"/>
              <w:insideV w:val="nil"/>
            </w:tcBorders>
            <w:vAlign w:val="center"/>
          </w:tcPr>
          <w:p w14:paraId="24F1597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4F8C319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1453</w:t>
            </w:r>
          </w:p>
        </w:tc>
        <w:tc>
          <w:tcPr>
            <w:tcW w:w="2523" w:type="dxa"/>
            <w:tcBorders>
              <w:top w:val="nil"/>
              <w:left w:val="nil"/>
              <w:bottom w:val="nil"/>
              <w:right w:val="nil"/>
              <w:insideH w:val="nil"/>
              <w:insideV w:val="nil"/>
            </w:tcBorders>
            <w:vAlign w:val="center"/>
          </w:tcPr>
          <w:p w14:paraId="794812E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56</w:t>
            </w:r>
          </w:p>
        </w:tc>
        <w:tc>
          <w:tcPr>
            <w:tcW w:w="2523" w:type="dxa"/>
            <w:tcBorders>
              <w:top w:val="nil"/>
              <w:left w:val="nil"/>
              <w:bottom w:val="nil"/>
              <w:right w:val="nil"/>
              <w:insideH w:val="nil"/>
              <w:insideV w:val="nil"/>
            </w:tcBorders>
            <w:vAlign w:val="center"/>
          </w:tcPr>
          <w:p w14:paraId="0A396B6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1.16 (0.84–1.61)</w:t>
            </w:r>
          </w:p>
        </w:tc>
        <w:tc>
          <w:tcPr>
            <w:tcW w:w="2523" w:type="dxa"/>
            <w:tcBorders>
              <w:top w:val="nil"/>
              <w:left w:val="nil"/>
              <w:bottom w:val="nil"/>
              <w:right w:val="nil"/>
              <w:insideH w:val="nil"/>
              <w:insideV w:val="nil"/>
            </w:tcBorders>
            <w:vAlign w:val="center"/>
          </w:tcPr>
          <w:p w14:paraId="1D6C69A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0.369</w:t>
            </w:r>
          </w:p>
        </w:tc>
      </w:tr>
      <w:tr w14:paraId="37CB5C80">
        <w:trPr>
          <w:cantSplit/>
          <w:trHeight w:val="0" w:hRule="atLeast"/>
          <w:jc w:val="center"/>
        </w:trPr>
        <w:tc>
          <w:tcPr>
            <w:tcW w:w="2523" w:type="dxa"/>
            <w:tcBorders>
              <w:top w:val="nil"/>
              <w:left w:val="nil"/>
              <w:bottom w:val="nil"/>
              <w:right w:val="nil"/>
              <w:insideH w:val="nil"/>
              <w:insideV w:val="nil"/>
            </w:tcBorders>
            <w:vAlign w:val="center"/>
          </w:tcPr>
          <w:p w14:paraId="4637877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landmark hypertension</w:t>
            </w:r>
          </w:p>
        </w:tc>
        <w:tc>
          <w:tcPr>
            <w:tcW w:w="2523" w:type="dxa"/>
            <w:tcBorders>
              <w:top w:val="nil"/>
              <w:left w:val="nil"/>
              <w:bottom w:val="nil"/>
              <w:right w:val="nil"/>
              <w:insideH w:val="nil"/>
              <w:insideV w:val="nil"/>
            </w:tcBorders>
            <w:vAlign w:val="center"/>
          </w:tcPr>
          <w:p w14:paraId="3A1D767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6C916CB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1453</w:t>
            </w:r>
          </w:p>
        </w:tc>
        <w:tc>
          <w:tcPr>
            <w:tcW w:w="2523" w:type="dxa"/>
            <w:tcBorders>
              <w:top w:val="nil"/>
              <w:left w:val="nil"/>
              <w:bottom w:val="nil"/>
              <w:right w:val="nil"/>
              <w:insideH w:val="nil"/>
              <w:insideV w:val="nil"/>
            </w:tcBorders>
            <w:vAlign w:val="center"/>
          </w:tcPr>
          <w:p w14:paraId="1775DBD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56</w:t>
            </w:r>
          </w:p>
        </w:tc>
        <w:tc>
          <w:tcPr>
            <w:tcW w:w="2523" w:type="dxa"/>
            <w:tcBorders>
              <w:top w:val="nil"/>
              <w:left w:val="nil"/>
              <w:bottom w:val="nil"/>
              <w:right w:val="nil"/>
              <w:insideH w:val="nil"/>
              <w:insideV w:val="nil"/>
            </w:tcBorders>
            <w:vAlign w:val="center"/>
          </w:tcPr>
          <w:p w14:paraId="710DB42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1.17 (0.84–1.61)</w:t>
            </w:r>
          </w:p>
        </w:tc>
        <w:tc>
          <w:tcPr>
            <w:tcW w:w="2523" w:type="dxa"/>
            <w:tcBorders>
              <w:top w:val="nil"/>
              <w:left w:val="nil"/>
              <w:bottom w:val="nil"/>
              <w:right w:val="nil"/>
              <w:insideH w:val="nil"/>
              <w:insideV w:val="nil"/>
            </w:tcBorders>
            <w:vAlign w:val="center"/>
          </w:tcPr>
          <w:p w14:paraId="17957A9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0.351</w:t>
            </w:r>
          </w:p>
        </w:tc>
      </w:tr>
      <w:tr w14:paraId="264214FB">
        <w:trPr>
          <w:cantSplit/>
          <w:trHeight w:val="0" w:hRule="atLeast"/>
          <w:jc w:val="center"/>
        </w:trPr>
        <w:tc>
          <w:tcPr>
            <w:tcW w:w="2523" w:type="dxa"/>
            <w:tcBorders>
              <w:top w:val="nil"/>
              <w:left w:val="nil"/>
              <w:bottom w:val="nil"/>
              <w:right w:val="nil"/>
              <w:insideH w:val="nil"/>
              <w:insideV w:val="nil"/>
            </w:tcBorders>
            <w:vAlign w:val="center"/>
          </w:tcPr>
          <w:p w14:paraId="1483260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landmark diabetes</w:t>
            </w:r>
          </w:p>
        </w:tc>
        <w:tc>
          <w:tcPr>
            <w:tcW w:w="2523" w:type="dxa"/>
            <w:tcBorders>
              <w:top w:val="nil"/>
              <w:left w:val="nil"/>
              <w:bottom w:val="nil"/>
              <w:right w:val="nil"/>
              <w:insideH w:val="nil"/>
              <w:insideV w:val="nil"/>
            </w:tcBorders>
            <w:vAlign w:val="center"/>
          </w:tcPr>
          <w:p w14:paraId="45E7381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0F9D5AF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2725</w:t>
            </w:r>
          </w:p>
        </w:tc>
        <w:tc>
          <w:tcPr>
            <w:tcW w:w="2523" w:type="dxa"/>
            <w:tcBorders>
              <w:top w:val="nil"/>
              <w:left w:val="nil"/>
              <w:bottom w:val="nil"/>
              <w:right w:val="nil"/>
              <w:insideH w:val="nil"/>
              <w:insideV w:val="nil"/>
            </w:tcBorders>
            <w:vAlign w:val="center"/>
          </w:tcPr>
          <w:p w14:paraId="610BCB3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179</w:t>
            </w:r>
          </w:p>
        </w:tc>
        <w:tc>
          <w:tcPr>
            <w:tcW w:w="2523" w:type="dxa"/>
            <w:tcBorders>
              <w:top w:val="nil"/>
              <w:left w:val="nil"/>
              <w:bottom w:val="nil"/>
              <w:right w:val="nil"/>
              <w:insideH w:val="nil"/>
              <w:insideV w:val="nil"/>
            </w:tcBorders>
            <w:vAlign w:val="center"/>
          </w:tcPr>
          <w:p w14:paraId="16D014C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1.15 (0.99–1.34)</w:t>
            </w:r>
          </w:p>
        </w:tc>
        <w:tc>
          <w:tcPr>
            <w:tcW w:w="2523" w:type="dxa"/>
            <w:tcBorders>
              <w:top w:val="nil"/>
              <w:left w:val="nil"/>
              <w:bottom w:val="nil"/>
              <w:right w:val="nil"/>
              <w:insideH w:val="nil"/>
              <w:insideV w:val="nil"/>
            </w:tcBorders>
            <w:vAlign w:val="center"/>
          </w:tcPr>
          <w:p w14:paraId="452BBFE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0.068</w:t>
            </w:r>
          </w:p>
        </w:tc>
      </w:tr>
      <w:tr w14:paraId="62171957">
        <w:trPr>
          <w:cantSplit/>
          <w:trHeight w:val="0" w:hRule="atLeast"/>
          <w:jc w:val="center"/>
        </w:trPr>
        <w:tc>
          <w:tcPr>
            <w:tcW w:w="2523" w:type="dxa"/>
            <w:tcBorders>
              <w:top w:val="nil"/>
              <w:left w:val="nil"/>
              <w:bottom w:val="nil"/>
              <w:right w:val="nil"/>
              <w:insideH w:val="nil"/>
              <w:insideV w:val="nil"/>
            </w:tcBorders>
            <w:vAlign w:val="center"/>
          </w:tcPr>
          <w:p w14:paraId="321F671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landmark diabetes</w:t>
            </w:r>
          </w:p>
        </w:tc>
        <w:tc>
          <w:tcPr>
            <w:tcW w:w="2523" w:type="dxa"/>
            <w:tcBorders>
              <w:top w:val="nil"/>
              <w:left w:val="nil"/>
              <w:bottom w:val="nil"/>
              <w:right w:val="nil"/>
              <w:insideH w:val="nil"/>
              <w:insideV w:val="nil"/>
            </w:tcBorders>
            <w:vAlign w:val="center"/>
          </w:tcPr>
          <w:p w14:paraId="55CD84D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135E234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2725</w:t>
            </w:r>
          </w:p>
        </w:tc>
        <w:tc>
          <w:tcPr>
            <w:tcW w:w="2523" w:type="dxa"/>
            <w:tcBorders>
              <w:top w:val="nil"/>
              <w:left w:val="nil"/>
              <w:bottom w:val="nil"/>
              <w:right w:val="nil"/>
              <w:insideH w:val="nil"/>
              <w:insideV w:val="nil"/>
            </w:tcBorders>
            <w:vAlign w:val="center"/>
          </w:tcPr>
          <w:p w14:paraId="556E016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179</w:t>
            </w:r>
          </w:p>
        </w:tc>
        <w:tc>
          <w:tcPr>
            <w:tcW w:w="2523" w:type="dxa"/>
            <w:tcBorders>
              <w:top w:val="nil"/>
              <w:left w:val="nil"/>
              <w:bottom w:val="nil"/>
              <w:right w:val="nil"/>
              <w:insideH w:val="nil"/>
              <w:insideV w:val="nil"/>
            </w:tcBorders>
            <w:vAlign w:val="center"/>
          </w:tcPr>
          <w:p w14:paraId="0E0F52C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1.12 (0.96–1.31)</w:t>
            </w:r>
          </w:p>
        </w:tc>
        <w:tc>
          <w:tcPr>
            <w:tcW w:w="2523" w:type="dxa"/>
            <w:tcBorders>
              <w:top w:val="nil"/>
              <w:left w:val="nil"/>
              <w:bottom w:val="nil"/>
              <w:right w:val="nil"/>
              <w:insideH w:val="nil"/>
              <w:insideV w:val="nil"/>
            </w:tcBorders>
            <w:vAlign w:val="center"/>
          </w:tcPr>
          <w:p w14:paraId="1E9BD15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0.143</w:t>
            </w:r>
          </w:p>
        </w:tc>
      </w:tr>
      <w:tr w14:paraId="515297BE">
        <w:trPr>
          <w:cantSplit/>
          <w:trHeight w:val="0" w:hRule="atLeast"/>
          <w:jc w:val="center"/>
        </w:trPr>
        <w:tc>
          <w:tcPr>
            <w:tcW w:w="2523" w:type="dxa"/>
            <w:tcBorders>
              <w:top w:val="nil"/>
              <w:left w:val="nil"/>
              <w:bottom w:val="nil"/>
              <w:right w:val="nil"/>
              <w:insideH w:val="nil"/>
              <w:insideV w:val="nil"/>
            </w:tcBorders>
            <w:vAlign w:val="center"/>
          </w:tcPr>
          <w:p w14:paraId="1EA72C6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landmark dyslipidemia</w:t>
            </w:r>
          </w:p>
        </w:tc>
        <w:tc>
          <w:tcPr>
            <w:tcW w:w="2523" w:type="dxa"/>
            <w:tcBorders>
              <w:top w:val="nil"/>
              <w:left w:val="nil"/>
              <w:bottom w:val="nil"/>
              <w:right w:val="nil"/>
              <w:insideH w:val="nil"/>
              <w:insideV w:val="nil"/>
            </w:tcBorders>
            <w:vAlign w:val="center"/>
          </w:tcPr>
          <w:p w14:paraId="5B7BB81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1766E52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1100</w:t>
            </w:r>
          </w:p>
        </w:tc>
        <w:tc>
          <w:tcPr>
            <w:tcW w:w="2523" w:type="dxa"/>
            <w:tcBorders>
              <w:top w:val="nil"/>
              <w:left w:val="nil"/>
              <w:bottom w:val="nil"/>
              <w:right w:val="nil"/>
              <w:insideH w:val="nil"/>
              <w:insideV w:val="nil"/>
            </w:tcBorders>
            <w:vAlign w:val="center"/>
          </w:tcPr>
          <w:p w14:paraId="374F36B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42</w:t>
            </w:r>
          </w:p>
        </w:tc>
        <w:tc>
          <w:tcPr>
            <w:tcW w:w="2523" w:type="dxa"/>
            <w:tcBorders>
              <w:top w:val="nil"/>
              <w:left w:val="nil"/>
              <w:bottom w:val="nil"/>
              <w:right w:val="nil"/>
              <w:insideH w:val="nil"/>
              <w:insideV w:val="nil"/>
            </w:tcBorders>
            <w:vAlign w:val="center"/>
          </w:tcPr>
          <w:p w14:paraId="31DFC90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1.13 (0.79–1.62)</w:t>
            </w:r>
          </w:p>
        </w:tc>
        <w:tc>
          <w:tcPr>
            <w:tcW w:w="2523" w:type="dxa"/>
            <w:tcBorders>
              <w:top w:val="nil"/>
              <w:left w:val="nil"/>
              <w:bottom w:val="nil"/>
              <w:right w:val="nil"/>
              <w:insideH w:val="nil"/>
              <w:insideV w:val="nil"/>
            </w:tcBorders>
            <w:vAlign w:val="center"/>
          </w:tcPr>
          <w:p w14:paraId="362A931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0.512</w:t>
            </w:r>
          </w:p>
        </w:tc>
      </w:tr>
      <w:tr w14:paraId="5F598BC8">
        <w:trPr>
          <w:cantSplit/>
          <w:trHeight w:val="0" w:hRule="atLeast"/>
          <w:jc w:val="center"/>
        </w:trPr>
        <w:tc>
          <w:tcPr>
            <w:tcW w:w="2523" w:type="dxa"/>
            <w:tcBorders>
              <w:top w:val="nil"/>
              <w:left w:val="nil"/>
              <w:bottom w:val="nil"/>
              <w:right w:val="nil"/>
              <w:insideH w:val="nil"/>
              <w:insideV w:val="nil"/>
            </w:tcBorders>
            <w:vAlign w:val="center"/>
          </w:tcPr>
          <w:p w14:paraId="7B08744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Excluding landmark dyslipidemia</w:t>
            </w:r>
          </w:p>
        </w:tc>
        <w:tc>
          <w:tcPr>
            <w:tcW w:w="2523" w:type="dxa"/>
            <w:tcBorders>
              <w:top w:val="nil"/>
              <w:left w:val="nil"/>
              <w:bottom w:val="nil"/>
              <w:right w:val="nil"/>
              <w:insideH w:val="nil"/>
              <w:insideV w:val="nil"/>
            </w:tcBorders>
            <w:vAlign w:val="center"/>
          </w:tcPr>
          <w:p w14:paraId="641CB63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20DF13D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1100</w:t>
            </w:r>
          </w:p>
        </w:tc>
        <w:tc>
          <w:tcPr>
            <w:tcW w:w="2523" w:type="dxa"/>
            <w:tcBorders>
              <w:top w:val="nil"/>
              <w:left w:val="nil"/>
              <w:bottom w:val="nil"/>
              <w:right w:val="nil"/>
              <w:insideH w:val="nil"/>
              <w:insideV w:val="nil"/>
            </w:tcBorders>
            <w:vAlign w:val="center"/>
          </w:tcPr>
          <w:p w14:paraId="70973C5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42</w:t>
            </w:r>
          </w:p>
        </w:tc>
        <w:tc>
          <w:tcPr>
            <w:tcW w:w="2523" w:type="dxa"/>
            <w:tcBorders>
              <w:top w:val="nil"/>
              <w:left w:val="nil"/>
              <w:bottom w:val="nil"/>
              <w:right w:val="nil"/>
              <w:insideH w:val="nil"/>
              <w:insideV w:val="nil"/>
            </w:tcBorders>
            <w:vAlign w:val="center"/>
          </w:tcPr>
          <w:p w14:paraId="3BED1A0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1.04 (0.71–1.53)</w:t>
            </w:r>
          </w:p>
        </w:tc>
        <w:tc>
          <w:tcPr>
            <w:tcW w:w="2523" w:type="dxa"/>
            <w:tcBorders>
              <w:top w:val="nil"/>
              <w:left w:val="nil"/>
              <w:bottom w:val="nil"/>
              <w:right w:val="nil"/>
              <w:insideH w:val="nil"/>
              <w:insideV w:val="nil"/>
            </w:tcBorders>
            <w:vAlign w:val="center"/>
          </w:tcPr>
          <w:p w14:paraId="70D3C90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0.832</w:t>
            </w:r>
          </w:p>
        </w:tc>
      </w:tr>
      <w:tr w14:paraId="7618EDEC">
        <w:trPr>
          <w:cantSplit/>
          <w:trHeight w:val="0" w:hRule="atLeast"/>
          <w:jc w:val="center"/>
        </w:trPr>
        <w:tc>
          <w:tcPr>
            <w:tcW w:w="2523" w:type="dxa"/>
            <w:tcBorders>
              <w:top w:val="nil"/>
              <w:left w:val="nil"/>
              <w:bottom w:val="nil"/>
              <w:right w:val="nil"/>
              <w:insideH w:val="nil"/>
              <w:insideV w:val="nil"/>
            </w:tcBorders>
            <w:vAlign w:val="center"/>
          </w:tcPr>
          <w:p w14:paraId="349D66D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Additional adjustment for CKM stage</w:t>
            </w:r>
          </w:p>
        </w:tc>
        <w:tc>
          <w:tcPr>
            <w:tcW w:w="2523" w:type="dxa"/>
            <w:tcBorders>
              <w:top w:val="nil"/>
              <w:left w:val="nil"/>
              <w:bottom w:val="nil"/>
              <w:right w:val="nil"/>
              <w:insideH w:val="nil"/>
              <w:insideV w:val="nil"/>
            </w:tcBorders>
            <w:vAlign w:val="center"/>
          </w:tcPr>
          <w:p w14:paraId="7BAB0B3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2A4A6E6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0AAE0B1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6E78477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1.14 (1.01–1.29)</w:t>
            </w:r>
          </w:p>
        </w:tc>
        <w:tc>
          <w:tcPr>
            <w:tcW w:w="2523" w:type="dxa"/>
            <w:tcBorders>
              <w:top w:val="nil"/>
              <w:left w:val="nil"/>
              <w:bottom w:val="nil"/>
              <w:right w:val="nil"/>
              <w:insideH w:val="nil"/>
              <w:insideV w:val="nil"/>
            </w:tcBorders>
            <w:vAlign w:val="center"/>
          </w:tcPr>
          <w:p w14:paraId="637E7E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0.035</w:t>
            </w:r>
          </w:p>
        </w:tc>
      </w:tr>
      <w:tr w14:paraId="0B2CDECC">
        <w:trPr>
          <w:cantSplit/>
          <w:trHeight w:val="0" w:hRule="atLeast"/>
          <w:jc w:val="center"/>
        </w:trPr>
        <w:tc>
          <w:tcPr>
            <w:tcW w:w="2523" w:type="dxa"/>
            <w:tcBorders>
              <w:top w:val="nil"/>
              <w:left w:val="nil"/>
              <w:bottom w:val="nil"/>
              <w:right w:val="nil"/>
              <w:insideH w:val="nil"/>
              <w:insideV w:val="nil"/>
            </w:tcBorders>
            <w:vAlign w:val="center"/>
          </w:tcPr>
          <w:p w14:paraId="0BC97F7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Additional adjustment for CKM stage</w:t>
            </w:r>
          </w:p>
        </w:tc>
        <w:tc>
          <w:tcPr>
            <w:tcW w:w="2523" w:type="dxa"/>
            <w:tcBorders>
              <w:top w:val="nil"/>
              <w:left w:val="nil"/>
              <w:bottom w:val="nil"/>
              <w:right w:val="nil"/>
              <w:insideH w:val="nil"/>
              <w:insideV w:val="nil"/>
            </w:tcBorders>
            <w:vAlign w:val="center"/>
          </w:tcPr>
          <w:p w14:paraId="6495CA0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158B35A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6946229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133D6C5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1.11 (0.98–1.26)</w:t>
            </w:r>
          </w:p>
        </w:tc>
        <w:tc>
          <w:tcPr>
            <w:tcW w:w="2523" w:type="dxa"/>
            <w:tcBorders>
              <w:top w:val="nil"/>
              <w:left w:val="nil"/>
              <w:bottom w:val="nil"/>
              <w:right w:val="nil"/>
              <w:insideH w:val="nil"/>
              <w:insideV w:val="nil"/>
            </w:tcBorders>
            <w:vAlign w:val="center"/>
          </w:tcPr>
          <w:p w14:paraId="70BA204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0.114</w:t>
            </w:r>
          </w:p>
        </w:tc>
      </w:tr>
      <w:tr w14:paraId="6F7B9A7A">
        <w:trPr>
          <w:cantSplit/>
          <w:trHeight w:val="0" w:hRule="atLeast"/>
          <w:jc w:val="center"/>
        </w:trPr>
        <w:tc>
          <w:tcPr>
            <w:tcW w:w="2523" w:type="dxa"/>
            <w:tcBorders>
              <w:top w:val="nil"/>
              <w:left w:val="nil"/>
              <w:bottom w:val="nil"/>
              <w:right w:val="nil"/>
              <w:insideH w:val="nil"/>
              <w:insideV w:val="nil"/>
            </w:tcBorders>
            <w:vAlign w:val="center"/>
          </w:tcPr>
          <w:p w14:paraId="107C1A1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Alternative status–based covariate model</w:t>
            </w:r>
          </w:p>
        </w:tc>
        <w:tc>
          <w:tcPr>
            <w:tcW w:w="2523" w:type="dxa"/>
            <w:tcBorders>
              <w:top w:val="nil"/>
              <w:left w:val="nil"/>
              <w:bottom w:val="nil"/>
              <w:right w:val="nil"/>
              <w:insideH w:val="nil"/>
              <w:insideV w:val="nil"/>
            </w:tcBorders>
            <w:vAlign w:val="center"/>
          </w:tcPr>
          <w:p w14:paraId="23A9C52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7242FC7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510B23D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016BC05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1.17 (1.03–1.32)</w:t>
            </w:r>
          </w:p>
        </w:tc>
        <w:tc>
          <w:tcPr>
            <w:tcW w:w="2523" w:type="dxa"/>
            <w:tcBorders>
              <w:top w:val="nil"/>
              <w:left w:val="nil"/>
              <w:bottom w:val="nil"/>
              <w:right w:val="nil"/>
              <w:insideH w:val="nil"/>
              <w:insideV w:val="nil"/>
            </w:tcBorders>
            <w:vAlign w:val="center"/>
          </w:tcPr>
          <w:p w14:paraId="291ED80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0.015</w:t>
            </w:r>
          </w:p>
        </w:tc>
      </w:tr>
      <w:tr w14:paraId="5CCEB995">
        <w:trPr>
          <w:cantSplit/>
          <w:trHeight w:val="0" w:hRule="atLeast"/>
          <w:jc w:val="center"/>
        </w:trPr>
        <w:tc>
          <w:tcPr>
            <w:tcW w:w="2523" w:type="dxa"/>
            <w:tcBorders>
              <w:top w:val="nil"/>
              <w:left w:val="nil"/>
              <w:bottom w:val="nil"/>
              <w:right w:val="nil"/>
              <w:insideH w:val="nil"/>
              <w:insideV w:val="nil"/>
            </w:tcBorders>
            <w:vAlign w:val="center"/>
          </w:tcPr>
          <w:p w14:paraId="37ECA54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Alternative status–based covariate model</w:t>
            </w:r>
          </w:p>
        </w:tc>
        <w:tc>
          <w:tcPr>
            <w:tcW w:w="2523" w:type="dxa"/>
            <w:tcBorders>
              <w:top w:val="nil"/>
              <w:left w:val="nil"/>
              <w:bottom w:val="nil"/>
              <w:right w:val="nil"/>
              <w:insideH w:val="nil"/>
              <w:insideV w:val="nil"/>
            </w:tcBorders>
            <w:vAlign w:val="center"/>
          </w:tcPr>
          <w:p w14:paraId="2C48E61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05F678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2EB0B2D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1B107D6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1.14 (1.00–1.30)</w:t>
            </w:r>
          </w:p>
        </w:tc>
        <w:tc>
          <w:tcPr>
            <w:tcW w:w="2523" w:type="dxa"/>
            <w:tcBorders>
              <w:top w:val="nil"/>
              <w:left w:val="nil"/>
              <w:bottom w:val="nil"/>
              <w:right w:val="nil"/>
              <w:insideH w:val="nil"/>
              <w:insideV w:val="nil"/>
            </w:tcBorders>
            <w:vAlign w:val="center"/>
          </w:tcPr>
          <w:p w14:paraId="798B5AB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0.047</w:t>
            </w:r>
          </w:p>
        </w:tc>
      </w:tr>
      <w:tr w14:paraId="50381537">
        <w:trPr>
          <w:cantSplit/>
          <w:trHeight w:val="0" w:hRule="atLeast"/>
          <w:jc w:val="center"/>
        </w:trPr>
        <w:tc>
          <w:tcPr>
            <w:tcW w:w="2523" w:type="dxa"/>
            <w:tcBorders>
              <w:top w:val="nil"/>
              <w:left w:val="nil"/>
              <w:bottom w:val="nil"/>
              <w:right w:val="nil"/>
              <w:insideH w:val="nil"/>
              <w:insideV w:val="nil"/>
            </w:tcBorders>
            <w:vAlign w:val="center"/>
          </w:tcPr>
          <w:p w14:paraId="6B4C0CA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Unwinsorized exposure</w:t>
            </w:r>
          </w:p>
        </w:tc>
        <w:tc>
          <w:tcPr>
            <w:tcW w:w="2523" w:type="dxa"/>
            <w:tcBorders>
              <w:top w:val="nil"/>
              <w:left w:val="nil"/>
              <w:bottom w:val="nil"/>
              <w:right w:val="nil"/>
              <w:insideH w:val="nil"/>
              <w:insideV w:val="nil"/>
            </w:tcBorders>
            <w:vAlign w:val="center"/>
          </w:tcPr>
          <w:p w14:paraId="74477BC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4AFF8F4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368281F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42ECE21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1.31 (1.04–1.65)</w:t>
            </w:r>
          </w:p>
        </w:tc>
        <w:tc>
          <w:tcPr>
            <w:tcW w:w="2523" w:type="dxa"/>
            <w:tcBorders>
              <w:top w:val="nil"/>
              <w:left w:val="nil"/>
              <w:bottom w:val="nil"/>
              <w:right w:val="nil"/>
              <w:insideH w:val="nil"/>
              <w:insideV w:val="nil"/>
            </w:tcBorders>
            <w:vAlign w:val="center"/>
          </w:tcPr>
          <w:p w14:paraId="0725895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0.024</w:t>
            </w:r>
          </w:p>
        </w:tc>
      </w:tr>
      <w:tr w14:paraId="247ADFBA">
        <w:trPr>
          <w:cantSplit/>
          <w:trHeight w:val="0" w:hRule="atLeast"/>
          <w:jc w:val="center"/>
        </w:trPr>
        <w:tc>
          <w:tcPr>
            <w:tcW w:w="2523" w:type="dxa"/>
            <w:tcBorders>
              <w:top w:val="nil"/>
              <w:left w:val="nil"/>
              <w:bottom w:val="nil"/>
              <w:right w:val="nil"/>
              <w:insideH w:val="nil"/>
              <w:insideV w:val="nil"/>
            </w:tcBorders>
            <w:vAlign w:val="center"/>
          </w:tcPr>
          <w:p w14:paraId="2BE53FB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Unwinsorized exposure</w:t>
            </w:r>
          </w:p>
        </w:tc>
        <w:tc>
          <w:tcPr>
            <w:tcW w:w="2523" w:type="dxa"/>
            <w:tcBorders>
              <w:top w:val="nil"/>
              <w:left w:val="nil"/>
              <w:bottom w:val="nil"/>
              <w:right w:val="nil"/>
              <w:insideH w:val="nil"/>
              <w:insideV w:val="nil"/>
            </w:tcBorders>
            <w:vAlign w:val="center"/>
          </w:tcPr>
          <w:p w14:paraId="481E2EF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14EB0F1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00A9C4F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2523" w:type="dxa"/>
            <w:tcBorders>
              <w:top w:val="nil"/>
              <w:left w:val="nil"/>
              <w:bottom w:val="nil"/>
              <w:right w:val="nil"/>
              <w:insideH w:val="nil"/>
              <w:insideV w:val="nil"/>
            </w:tcBorders>
            <w:vAlign w:val="center"/>
          </w:tcPr>
          <w:p w14:paraId="14F9763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1.12 (0.96–1.29)</w:t>
            </w:r>
          </w:p>
        </w:tc>
        <w:tc>
          <w:tcPr>
            <w:tcW w:w="2523" w:type="dxa"/>
            <w:tcBorders>
              <w:top w:val="nil"/>
              <w:left w:val="nil"/>
              <w:bottom w:val="nil"/>
              <w:right w:val="nil"/>
              <w:insideH w:val="nil"/>
              <w:insideV w:val="nil"/>
            </w:tcBorders>
            <w:vAlign w:val="center"/>
          </w:tcPr>
          <w:p w14:paraId="743217D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0.142</w:t>
            </w:r>
          </w:p>
        </w:tc>
      </w:tr>
      <w:tr w14:paraId="543FBE9F">
        <w:trPr>
          <w:cantSplit/>
          <w:trHeight w:val="0" w:hRule="atLeast"/>
          <w:jc w:val="center"/>
        </w:trPr>
        <w:tc>
          <w:tcPr>
            <w:tcW w:w="2523" w:type="dxa"/>
            <w:tcBorders>
              <w:top w:val="nil"/>
              <w:left w:val="nil"/>
              <w:bottom w:val="nil"/>
              <w:right w:val="nil"/>
              <w:insideH w:val="nil"/>
              <w:insideV w:val="nil"/>
            </w:tcBorders>
            <w:vAlign w:val="center"/>
          </w:tcPr>
          <w:p w14:paraId="0B2C12E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Strict stroke definition: diagnosis plus treatment</w:t>
            </w:r>
          </w:p>
        </w:tc>
        <w:tc>
          <w:tcPr>
            <w:tcW w:w="2523" w:type="dxa"/>
            <w:tcBorders>
              <w:top w:val="nil"/>
              <w:left w:val="nil"/>
              <w:bottom w:val="nil"/>
              <w:right w:val="nil"/>
              <w:insideH w:val="nil"/>
              <w:insideV w:val="nil"/>
            </w:tcBorders>
            <w:vAlign w:val="center"/>
          </w:tcPr>
          <w:p w14:paraId="1004C7D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1865B33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nil"/>
              <w:right w:val="nil"/>
              <w:insideH w:val="nil"/>
              <w:insideV w:val="nil"/>
            </w:tcBorders>
            <w:vAlign w:val="center"/>
          </w:tcPr>
          <w:p w14:paraId="143EFCB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130</w:t>
            </w:r>
          </w:p>
        </w:tc>
        <w:tc>
          <w:tcPr>
            <w:tcW w:w="2523" w:type="dxa"/>
            <w:tcBorders>
              <w:top w:val="nil"/>
              <w:left w:val="nil"/>
              <w:bottom w:val="nil"/>
              <w:right w:val="nil"/>
              <w:insideH w:val="nil"/>
              <w:insideV w:val="nil"/>
            </w:tcBorders>
            <w:vAlign w:val="center"/>
          </w:tcPr>
          <w:p w14:paraId="6EAC71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1.07 (0.90–1.27)</w:t>
            </w:r>
          </w:p>
        </w:tc>
        <w:tc>
          <w:tcPr>
            <w:tcW w:w="2523" w:type="dxa"/>
            <w:tcBorders>
              <w:top w:val="nil"/>
              <w:left w:val="nil"/>
              <w:bottom w:val="nil"/>
              <w:right w:val="nil"/>
              <w:insideH w:val="nil"/>
              <w:insideV w:val="nil"/>
            </w:tcBorders>
            <w:vAlign w:val="center"/>
          </w:tcPr>
          <w:p w14:paraId="01267F9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0.467</w:t>
            </w:r>
          </w:p>
        </w:tc>
      </w:tr>
      <w:tr w14:paraId="71AAA0F7">
        <w:trPr>
          <w:cantSplit/>
          <w:trHeight w:val="0" w:hRule="atLeast"/>
          <w:jc w:val="center"/>
        </w:trPr>
        <w:tc>
          <w:tcPr>
            <w:tcW w:w="2523" w:type="dxa"/>
            <w:tcBorders>
              <w:top w:val="nil"/>
              <w:left w:val="nil"/>
              <w:bottom w:val="single" w:color="000000" w:sz="10" w:space="0"/>
              <w:right w:val="nil"/>
              <w:insideH w:val="nil"/>
              <w:insideV w:val="nil"/>
            </w:tcBorders>
            <w:vAlign w:val="center"/>
          </w:tcPr>
          <w:p w14:paraId="4CFF9D7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Strict stroke definition: diagnosis plus treatment</w:t>
            </w:r>
          </w:p>
        </w:tc>
        <w:tc>
          <w:tcPr>
            <w:tcW w:w="2523" w:type="dxa"/>
            <w:tcBorders>
              <w:top w:val="nil"/>
              <w:left w:val="nil"/>
              <w:bottom w:val="single" w:color="000000" w:sz="10" w:space="0"/>
              <w:right w:val="nil"/>
              <w:insideH w:val="nil"/>
              <w:insideV w:val="nil"/>
            </w:tcBorders>
            <w:vAlign w:val="center"/>
          </w:tcPr>
          <w:p w14:paraId="65F9437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Cumulative TyG–VLR</w:t>
            </w:r>
          </w:p>
        </w:tc>
        <w:tc>
          <w:tcPr>
            <w:tcW w:w="2523" w:type="dxa"/>
            <w:tcBorders>
              <w:top w:val="nil"/>
              <w:left w:val="nil"/>
              <w:bottom w:val="single" w:color="000000" w:sz="10" w:space="0"/>
              <w:right w:val="nil"/>
              <w:insideH w:val="nil"/>
              <w:insideV w:val="nil"/>
            </w:tcBorders>
            <w:vAlign w:val="center"/>
          </w:tcPr>
          <w:p w14:paraId="1EEF851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2523" w:type="dxa"/>
            <w:tcBorders>
              <w:top w:val="nil"/>
              <w:left w:val="nil"/>
              <w:bottom w:val="single" w:color="000000" w:sz="10" w:space="0"/>
              <w:right w:val="nil"/>
              <w:insideH w:val="nil"/>
              <w:insideV w:val="nil"/>
            </w:tcBorders>
            <w:vAlign w:val="center"/>
          </w:tcPr>
          <w:p w14:paraId="4F6F673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130</w:t>
            </w:r>
          </w:p>
        </w:tc>
        <w:tc>
          <w:tcPr>
            <w:tcW w:w="2523" w:type="dxa"/>
            <w:tcBorders>
              <w:top w:val="nil"/>
              <w:left w:val="nil"/>
              <w:bottom w:val="single" w:color="000000" w:sz="10" w:space="0"/>
              <w:right w:val="nil"/>
              <w:insideH w:val="nil"/>
              <w:insideV w:val="nil"/>
            </w:tcBorders>
            <w:vAlign w:val="center"/>
          </w:tcPr>
          <w:p w14:paraId="3998AE0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1.07 (0.89–1.28)</w:t>
            </w:r>
          </w:p>
        </w:tc>
        <w:tc>
          <w:tcPr>
            <w:tcW w:w="2523" w:type="dxa"/>
            <w:tcBorders>
              <w:top w:val="nil"/>
              <w:left w:val="nil"/>
              <w:bottom w:val="single" w:color="000000" w:sz="10" w:space="0"/>
              <w:right w:val="nil"/>
              <w:insideH w:val="nil"/>
              <w:insideV w:val="nil"/>
            </w:tcBorders>
            <w:vAlign w:val="center"/>
          </w:tcPr>
          <w:p w14:paraId="590C60C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0.479</w:t>
            </w:r>
          </w:p>
        </w:tc>
      </w:tr>
    </w:tbl>
    <w:p w14:paraId="64B5A585">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34E631C6">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S12. Locations of the 3-, 4-, and 5-knot restricted cubic spline knots for baseline and cumulative TyG-VLR in SD and original exposure units.</w:t>
      </w:r>
    </w:p>
    <w:tbl>
      <w:tblPr>
        <w:tblStyle w:val="32"/>
        <w:tblW w:w="0" w:type="auto"/>
        <w:jc w:val="center"/>
        <w:tblLayout w:type="autofit"/>
        <w:tblCellMar>
          <w:top w:w="0" w:type="dxa"/>
          <w:left w:w="108" w:type="dxa"/>
          <w:bottom w:w="0" w:type="dxa"/>
          <w:right w:w="108" w:type="dxa"/>
        </w:tblCellMar>
      </w:tblPr>
      <w:tblGrid>
        <w:gridCol w:w="2523"/>
        <w:gridCol w:w="2523"/>
        <w:gridCol w:w="2523"/>
        <w:gridCol w:w="2523"/>
        <w:gridCol w:w="2523"/>
        <w:gridCol w:w="2523"/>
      </w:tblGrid>
      <w:tr w14:paraId="496C6EE8">
        <w:trPr>
          <w:cantSplit/>
          <w:trHeight w:val="0" w:hRule="atLeast"/>
          <w:tblHeader/>
          <w:jc w:val="center"/>
        </w:trPr>
        <w:tc>
          <w:tcPr>
            <w:tcW w:w="2523" w:type="dxa"/>
            <w:tcBorders>
              <w:top w:val="single" w:color="000000" w:sz="10" w:space="0"/>
              <w:left w:val="nil"/>
              <w:bottom w:val="single" w:color="000000" w:sz="10" w:space="0"/>
              <w:right w:val="nil"/>
              <w:insideH w:val="nil"/>
              <w:insideV w:val="nil"/>
            </w:tcBorders>
            <w:vAlign w:val="center"/>
          </w:tcPr>
          <w:p w14:paraId="2DB8DF7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Exposure</w:t>
            </w:r>
          </w:p>
        </w:tc>
        <w:tc>
          <w:tcPr>
            <w:tcW w:w="2523" w:type="dxa"/>
            <w:tcBorders>
              <w:top w:val="single" w:color="000000" w:sz="10" w:space="0"/>
              <w:left w:val="nil"/>
              <w:bottom w:val="single" w:color="000000" w:sz="10" w:space="0"/>
              <w:right w:val="nil"/>
              <w:insideH w:val="nil"/>
              <w:insideV w:val="nil"/>
            </w:tcBorders>
            <w:vAlign w:val="center"/>
          </w:tcPr>
          <w:p w14:paraId="7AAE101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Scheme</w:t>
            </w:r>
          </w:p>
        </w:tc>
        <w:tc>
          <w:tcPr>
            <w:tcW w:w="2523" w:type="dxa"/>
            <w:tcBorders>
              <w:top w:val="single" w:color="000000" w:sz="10" w:space="0"/>
              <w:left w:val="nil"/>
              <w:bottom w:val="single" w:color="000000" w:sz="10" w:space="0"/>
              <w:right w:val="nil"/>
              <w:insideH w:val="nil"/>
              <w:insideV w:val="nil"/>
            </w:tcBorders>
            <w:vAlign w:val="center"/>
          </w:tcPr>
          <w:p w14:paraId="7DA9642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Knot</w:t>
            </w:r>
          </w:p>
        </w:tc>
        <w:tc>
          <w:tcPr>
            <w:tcW w:w="2523" w:type="dxa"/>
            <w:tcBorders>
              <w:top w:val="single" w:color="000000" w:sz="10" w:space="0"/>
              <w:left w:val="nil"/>
              <w:bottom w:val="single" w:color="000000" w:sz="10" w:space="0"/>
              <w:right w:val="nil"/>
              <w:insideH w:val="nil"/>
              <w:insideV w:val="nil"/>
            </w:tcBorders>
            <w:vAlign w:val="center"/>
          </w:tcPr>
          <w:p w14:paraId="17C72B5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Percentile</w:t>
            </w:r>
          </w:p>
        </w:tc>
        <w:tc>
          <w:tcPr>
            <w:tcW w:w="2523" w:type="dxa"/>
            <w:tcBorders>
              <w:top w:val="single" w:color="000000" w:sz="10" w:space="0"/>
              <w:left w:val="nil"/>
              <w:bottom w:val="single" w:color="000000" w:sz="10" w:space="0"/>
              <w:right w:val="nil"/>
              <w:insideH w:val="nil"/>
              <w:insideV w:val="nil"/>
            </w:tcBorders>
            <w:vAlign w:val="center"/>
          </w:tcPr>
          <w:p w14:paraId="0A2CF76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Knot, SD units</w:t>
            </w:r>
          </w:p>
        </w:tc>
        <w:tc>
          <w:tcPr>
            <w:tcW w:w="2523" w:type="dxa"/>
            <w:tcBorders>
              <w:top w:val="single" w:color="000000" w:sz="10" w:space="0"/>
              <w:left w:val="nil"/>
              <w:bottom w:val="single" w:color="000000" w:sz="10" w:space="0"/>
              <w:right w:val="nil"/>
              <w:insideH w:val="nil"/>
              <w:insideV w:val="nil"/>
            </w:tcBorders>
            <w:vAlign w:val="center"/>
          </w:tcPr>
          <w:p w14:paraId="4DD5AD0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Knot, original units</w:t>
            </w:r>
          </w:p>
        </w:tc>
      </w:tr>
      <w:tr w14:paraId="71498499">
        <w:trPr>
          <w:cantSplit/>
          <w:trHeight w:val="0" w:hRule="atLeast"/>
          <w:jc w:val="center"/>
        </w:trPr>
        <w:tc>
          <w:tcPr>
            <w:tcW w:w="2523" w:type="dxa"/>
            <w:tcBorders>
              <w:top w:val="nil"/>
              <w:left w:val="nil"/>
              <w:bottom w:val="nil"/>
              <w:right w:val="nil"/>
              <w:insideH w:val="nil"/>
              <w:insideV w:val="nil"/>
            </w:tcBorders>
            <w:vAlign w:val="center"/>
          </w:tcPr>
          <w:p w14:paraId="4600D8E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241E27E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 knots</w:t>
            </w:r>
          </w:p>
        </w:tc>
        <w:tc>
          <w:tcPr>
            <w:tcW w:w="2523" w:type="dxa"/>
            <w:tcBorders>
              <w:top w:val="nil"/>
              <w:left w:val="nil"/>
              <w:bottom w:val="nil"/>
              <w:right w:val="nil"/>
              <w:insideH w:val="nil"/>
              <w:insideV w:val="nil"/>
            </w:tcBorders>
            <w:vAlign w:val="center"/>
          </w:tcPr>
          <w:p w14:paraId="7670127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w:t>
            </w:r>
          </w:p>
        </w:tc>
        <w:tc>
          <w:tcPr>
            <w:tcW w:w="2523" w:type="dxa"/>
            <w:tcBorders>
              <w:top w:val="nil"/>
              <w:left w:val="nil"/>
              <w:bottom w:val="nil"/>
              <w:right w:val="nil"/>
              <w:insideH w:val="nil"/>
              <w:insideV w:val="nil"/>
            </w:tcBorders>
            <w:vAlign w:val="center"/>
          </w:tcPr>
          <w:p w14:paraId="46A69FD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10.00</w:t>
            </w:r>
          </w:p>
        </w:tc>
        <w:tc>
          <w:tcPr>
            <w:tcW w:w="2523" w:type="dxa"/>
            <w:tcBorders>
              <w:top w:val="nil"/>
              <w:left w:val="nil"/>
              <w:bottom w:val="nil"/>
              <w:right w:val="nil"/>
              <w:insideH w:val="nil"/>
              <w:insideV w:val="nil"/>
            </w:tcBorders>
            <w:vAlign w:val="center"/>
          </w:tcPr>
          <w:p w14:paraId="5C6311D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-1.162</w:t>
            </w:r>
          </w:p>
        </w:tc>
        <w:tc>
          <w:tcPr>
            <w:tcW w:w="2523" w:type="dxa"/>
            <w:tcBorders>
              <w:top w:val="nil"/>
              <w:left w:val="nil"/>
              <w:bottom w:val="nil"/>
              <w:right w:val="nil"/>
              <w:insideH w:val="nil"/>
              <w:insideV w:val="nil"/>
            </w:tcBorders>
            <w:vAlign w:val="center"/>
          </w:tcPr>
          <w:p w14:paraId="59C9E01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34392</w:t>
            </w:r>
          </w:p>
        </w:tc>
      </w:tr>
      <w:tr w14:paraId="612EEA3C">
        <w:trPr>
          <w:cantSplit/>
          <w:trHeight w:val="0" w:hRule="atLeast"/>
          <w:jc w:val="center"/>
        </w:trPr>
        <w:tc>
          <w:tcPr>
            <w:tcW w:w="2523" w:type="dxa"/>
            <w:tcBorders>
              <w:top w:val="nil"/>
              <w:left w:val="nil"/>
              <w:bottom w:val="nil"/>
              <w:right w:val="nil"/>
              <w:insideH w:val="nil"/>
              <w:insideV w:val="nil"/>
            </w:tcBorders>
            <w:vAlign w:val="center"/>
          </w:tcPr>
          <w:p w14:paraId="1D58716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22CBB80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 knots</w:t>
            </w:r>
          </w:p>
        </w:tc>
        <w:tc>
          <w:tcPr>
            <w:tcW w:w="2523" w:type="dxa"/>
            <w:tcBorders>
              <w:top w:val="nil"/>
              <w:left w:val="nil"/>
              <w:bottom w:val="nil"/>
              <w:right w:val="nil"/>
              <w:insideH w:val="nil"/>
              <w:insideV w:val="nil"/>
            </w:tcBorders>
            <w:vAlign w:val="center"/>
          </w:tcPr>
          <w:p w14:paraId="20C5E90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w:t>
            </w:r>
          </w:p>
        </w:tc>
        <w:tc>
          <w:tcPr>
            <w:tcW w:w="2523" w:type="dxa"/>
            <w:tcBorders>
              <w:top w:val="nil"/>
              <w:left w:val="nil"/>
              <w:bottom w:val="nil"/>
              <w:right w:val="nil"/>
              <w:insideH w:val="nil"/>
              <w:insideV w:val="nil"/>
            </w:tcBorders>
            <w:vAlign w:val="center"/>
          </w:tcPr>
          <w:p w14:paraId="58B1F40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50.00</w:t>
            </w:r>
          </w:p>
        </w:tc>
        <w:tc>
          <w:tcPr>
            <w:tcW w:w="2523" w:type="dxa"/>
            <w:tcBorders>
              <w:top w:val="nil"/>
              <w:left w:val="nil"/>
              <w:bottom w:val="nil"/>
              <w:right w:val="nil"/>
              <w:insideH w:val="nil"/>
              <w:insideV w:val="nil"/>
            </w:tcBorders>
            <w:vAlign w:val="center"/>
          </w:tcPr>
          <w:p w14:paraId="37208B8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-0.177</w:t>
            </w:r>
          </w:p>
        </w:tc>
        <w:tc>
          <w:tcPr>
            <w:tcW w:w="2523" w:type="dxa"/>
            <w:tcBorders>
              <w:top w:val="nil"/>
              <w:left w:val="nil"/>
              <w:bottom w:val="nil"/>
              <w:right w:val="nil"/>
              <w:insideH w:val="nil"/>
              <w:insideV w:val="nil"/>
            </w:tcBorders>
            <w:vAlign w:val="center"/>
          </w:tcPr>
          <w:p w14:paraId="6C17A09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88636</w:t>
            </w:r>
          </w:p>
        </w:tc>
      </w:tr>
      <w:tr w14:paraId="78846773">
        <w:trPr>
          <w:cantSplit/>
          <w:trHeight w:val="0" w:hRule="atLeast"/>
          <w:jc w:val="center"/>
        </w:trPr>
        <w:tc>
          <w:tcPr>
            <w:tcW w:w="2523" w:type="dxa"/>
            <w:tcBorders>
              <w:top w:val="nil"/>
              <w:left w:val="nil"/>
              <w:bottom w:val="nil"/>
              <w:right w:val="nil"/>
              <w:insideH w:val="nil"/>
              <w:insideV w:val="nil"/>
            </w:tcBorders>
            <w:vAlign w:val="center"/>
          </w:tcPr>
          <w:p w14:paraId="4390341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5E2E6E8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 knots</w:t>
            </w:r>
          </w:p>
        </w:tc>
        <w:tc>
          <w:tcPr>
            <w:tcW w:w="2523" w:type="dxa"/>
            <w:tcBorders>
              <w:top w:val="nil"/>
              <w:left w:val="nil"/>
              <w:bottom w:val="nil"/>
              <w:right w:val="nil"/>
              <w:insideH w:val="nil"/>
              <w:insideV w:val="nil"/>
            </w:tcBorders>
            <w:vAlign w:val="center"/>
          </w:tcPr>
          <w:p w14:paraId="4680A75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w:t>
            </w:r>
          </w:p>
        </w:tc>
        <w:tc>
          <w:tcPr>
            <w:tcW w:w="2523" w:type="dxa"/>
            <w:tcBorders>
              <w:top w:val="nil"/>
              <w:left w:val="nil"/>
              <w:bottom w:val="nil"/>
              <w:right w:val="nil"/>
              <w:insideH w:val="nil"/>
              <w:insideV w:val="nil"/>
            </w:tcBorders>
            <w:vAlign w:val="center"/>
          </w:tcPr>
          <w:p w14:paraId="0F7FBE9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90.00</w:t>
            </w:r>
          </w:p>
        </w:tc>
        <w:tc>
          <w:tcPr>
            <w:tcW w:w="2523" w:type="dxa"/>
            <w:tcBorders>
              <w:top w:val="nil"/>
              <w:left w:val="nil"/>
              <w:bottom w:val="nil"/>
              <w:right w:val="nil"/>
              <w:insideH w:val="nil"/>
              <w:insideV w:val="nil"/>
            </w:tcBorders>
            <w:vAlign w:val="center"/>
          </w:tcPr>
          <w:p w14:paraId="3C1BB24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1.349</w:t>
            </w:r>
          </w:p>
        </w:tc>
        <w:tc>
          <w:tcPr>
            <w:tcW w:w="2523" w:type="dxa"/>
            <w:tcBorders>
              <w:top w:val="nil"/>
              <w:left w:val="nil"/>
              <w:bottom w:val="nil"/>
              <w:right w:val="nil"/>
              <w:insideH w:val="nil"/>
              <w:insideV w:val="nil"/>
            </w:tcBorders>
            <w:vAlign w:val="center"/>
          </w:tcPr>
          <w:p w14:paraId="122997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172681</w:t>
            </w:r>
          </w:p>
        </w:tc>
      </w:tr>
      <w:tr w14:paraId="02FD3620">
        <w:trPr>
          <w:cantSplit/>
          <w:trHeight w:val="0" w:hRule="atLeast"/>
          <w:jc w:val="center"/>
        </w:trPr>
        <w:tc>
          <w:tcPr>
            <w:tcW w:w="2523" w:type="dxa"/>
            <w:tcBorders>
              <w:top w:val="nil"/>
              <w:left w:val="nil"/>
              <w:bottom w:val="nil"/>
              <w:right w:val="nil"/>
              <w:insideH w:val="nil"/>
              <w:insideV w:val="nil"/>
            </w:tcBorders>
            <w:vAlign w:val="center"/>
          </w:tcPr>
          <w:p w14:paraId="27572E0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7AC1CDE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 knots (primary)</w:t>
            </w:r>
          </w:p>
        </w:tc>
        <w:tc>
          <w:tcPr>
            <w:tcW w:w="2523" w:type="dxa"/>
            <w:tcBorders>
              <w:top w:val="nil"/>
              <w:left w:val="nil"/>
              <w:bottom w:val="nil"/>
              <w:right w:val="nil"/>
              <w:insideH w:val="nil"/>
              <w:insideV w:val="nil"/>
            </w:tcBorders>
            <w:vAlign w:val="center"/>
          </w:tcPr>
          <w:p w14:paraId="5CFBF15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w:t>
            </w:r>
          </w:p>
        </w:tc>
        <w:tc>
          <w:tcPr>
            <w:tcW w:w="2523" w:type="dxa"/>
            <w:tcBorders>
              <w:top w:val="nil"/>
              <w:left w:val="nil"/>
              <w:bottom w:val="nil"/>
              <w:right w:val="nil"/>
              <w:insideH w:val="nil"/>
              <w:insideV w:val="nil"/>
            </w:tcBorders>
            <w:vAlign w:val="center"/>
          </w:tcPr>
          <w:p w14:paraId="2C3C049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5.000</w:t>
            </w:r>
          </w:p>
        </w:tc>
        <w:tc>
          <w:tcPr>
            <w:tcW w:w="2523" w:type="dxa"/>
            <w:tcBorders>
              <w:top w:val="nil"/>
              <w:left w:val="nil"/>
              <w:bottom w:val="nil"/>
              <w:right w:val="nil"/>
              <w:insideH w:val="nil"/>
              <w:insideV w:val="nil"/>
            </w:tcBorders>
            <w:vAlign w:val="center"/>
          </w:tcPr>
          <w:p w14:paraId="5A2EF3B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-1.364</w:t>
            </w:r>
          </w:p>
        </w:tc>
        <w:tc>
          <w:tcPr>
            <w:tcW w:w="2523" w:type="dxa"/>
            <w:tcBorders>
              <w:top w:val="nil"/>
              <w:left w:val="nil"/>
              <w:bottom w:val="nil"/>
              <w:right w:val="nil"/>
              <w:insideH w:val="nil"/>
              <w:insideV w:val="nil"/>
            </w:tcBorders>
            <w:vAlign w:val="center"/>
          </w:tcPr>
          <w:p w14:paraId="77F804F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23249</w:t>
            </w:r>
          </w:p>
        </w:tc>
      </w:tr>
      <w:tr w14:paraId="6D1C6FED">
        <w:trPr>
          <w:cantSplit/>
          <w:trHeight w:val="0" w:hRule="atLeast"/>
          <w:jc w:val="center"/>
        </w:trPr>
        <w:tc>
          <w:tcPr>
            <w:tcW w:w="2523" w:type="dxa"/>
            <w:tcBorders>
              <w:top w:val="nil"/>
              <w:left w:val="nil"/>
              <w:bottom w:val="nil"/>
              <w:right w:val="nil"/>
              <w:insideH w:val="nil"/>
              <w:insideV w:val="nil"/>
            </w:tcBorders>
            <w:vAlign w:val="center"/>
          </w:tcPr>
          <w:p w14:paraId="112864B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64A600D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 knots (primary)</w:t>
            </w:r>
          </w:p>
        </w:tc>
        <w:tc>
          <w:tcPr>
            <w:tcW w:w="2523" w:type="dxa"/>
            <w:tcBorders>
              <w:top w:val="nil"/>
              <w:left w:val="nil"/>
              <w:bottom w:val="nil"/>
              <w:right w:val="nil"/>
              <w:insideH w:val="nil"/>
              <w:insideV w:val="nil"/>
            </w:tcBorders>
            <w:vAlign w:val="center"/>
          </w:tcPr>
          <w:p w14:paraId="2522133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w:t>
            </w:r>
          </w:p>
        </w:tc>
        <w:tc>
          <w:tcPr>
            <w:tcW w:w="2523" w:type="dxa"/>
            <w:tcBorders>
              <w:top w:val="nil"/>
              <w:left w:val="nil"/>
              <w:bottom w:val="nil"/>
              <w:right w:val="nil"/>
              <w:insideH w:val="nil"/>
              <w:insideV w:val="nil"/>
            </w:tcBorders>
            <w:vAlign w:val="center"/>
          </w:tcPr>
          <w:p w14:paraId="03E24C6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35.00</w:t>
            </w:r>
          </w:p>
        </w:tc>
        <w:tc>
          <w:tcPr>
            <w:tcW w:w="2523" w:type="dxa"/>
            <w:tcBorders>
              <w:top w:val="nil"/>
              <w:left w:val="nil"/>
              <w:bottom w:val="nil"/>
              <w:right w:val="nil"/>
              <w:insideH w:val="nil"/>
              <w:insideV w:val="nil"/>
            </w:tcBorders>
            <w:vAlign w:val="center"/>
          </w:tcPr>
          <w:p w14:paraId="12BFA5C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-0.542</w:t>
            </w:r>
          </w:p>
        </w:tc>
        <w:tc>
          <w:tcPr>
            <w:tcW w:w="2523" w:type="dxa"/>
            <w:tcBorders>
              <w:top w:val="nil"/>
              <w:left w:val="nil"/>
              <w:bottom w:val="nil"/>
              <w:right w:val="nil"/>
              <w:insideH w:val="nil"/>
              <w:insideV w:val="nil"/>
            </w:tcBorders>
            <w:vAlign w:val="center"/>
          </w:tcPr>
          <w:p w14:paraId="45A9D36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68539</w:t>
            </w:r>
          </w:p>
        </w:tc>
      </w:tr>
      <w:tr w14:paraId="2DC30829">
        <w:trPr>
          <w:cantSplit/>
          <w:trHeight w:val="0" w:hRule="atLeast"/>
          <w:jc w:val="center"/>
        </w:trPr>
        <w:tc>
          <w:tcPr>
            <w:tcW w:w="2523" w:type="dxa"/>
            <w:tcBorders>
              <w:top w:val="nil"/>
              <w:left w:val="nil"/>
              <w:bottom w:val="nil"/>
              <w:right w:val="nil"/>
              <w:insideH w:val="nil"/>
              <w:insideV w:val="nil"/>
            </w:tcBorders>
            <w:vAlign w:val="center"/>
          </w:tcPr>
          <w:p w14:paraId="0DB1190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39C43FE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 knots (primary)</w:t>
            </w:r>
          </w:p>
        </w:tc>
        <w:tc>
          <w:tcPr>
            <w:tcW w:w="2523" w:type="dxa"/>
            <w:tcBorders>
              <w:top w:val="nil"/>
              <w:left w:val="nil"/>
              <w:bottom w:val="nil"/>
              <w:right w:val="nil"/>
              <w:insideH w:val="nil"/>
              <w:insideV w:val="nil"/>
            </w:tcBorders>
            <w:vAlign w:val="center"/>
          </w:tcPr>
          <w:p w14:paraId="4607479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w:t>
            </w:r>
          </w:p>
        </w:tc>
        <w:tc>
          <w:tcPr>
            <w:tcW w:w="2523" w:type="dxa"/>
            <w:tcBorders>
              <w:top w:val="nil"/>
              <w:left w:val="nil"/>
              <w:bottom w:val="nil"/>
              <w:right w:val="nil"/>
              <w:insideH w:val="nil"/>
              <w:insideV w:val="nil"/>
            </w:tcBorders>
            <w:vAlign w:val="center"/>
          </w:tcPr>
          <w:p w14:paraId="10F2B94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65.00</w:t>
            </w:r>
          </w:p>
        </w:tc>
        <w:tc>
          <w:tcPr>
            <w:tcW w:w="2523" w:type="dxa"/>
            <w:tcBorders>
              <w:top w:val="nil"/>
              <w:left w:val="nil"/>
              <w:bottom w:val="nil"/>
              <w:right w:val="nil"/>
              <w:insideH w:val="nil"/>
              <w:insideV w:val="nil"/>
            </w:tcBorders>
            <w:vAlign w:val="center"/>
          </w:tcPr>
          <w:p w14:paraId="58A4AD7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0.219</w:t>
            </w:r>
          </w:p>
        </w:tc>
        <w:tc>
          <w:tcPr>
            <w:tcW w:w="2523" w:type="dxa"/>
            <w:tcBorders>
              <w:top w:val="nil"/>
              <w:left w:val="nil"/>
              <w:bottom w:val="nil"/>
              <w:right w:val="nil"/>
              <w:insideH w:val="nil"/>
              <w:insideV w:val="nil"/>
            </w:tcBorders>
            <w:vAlign w:val="center"/>
          </w:tcPr>
          <w:p w14:paraId="4C1FE9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110456</w:t>
            </w:r>
          </w:p>
        </w:tc>
      </w:tr>
      <w:tr w14:paraId="603231D4">
        <w:trPr>
          <w:cantSplit/>
          <w:trHeight w:val="0" w:hRule="atLeast"/>
          <w:jc w:val="center"/>
        </w:trPr>
        <w:tc>
          <w:tcPr>
            <w:tcW w:w="2523" w:type="dxa"/>
            <w:tcBorders>
              <w:top w:val="nil"/>
              <w:left w:val="nil"/>
              <w:bottom w:val="nil"/>
              <w:right w:val="nil"/>
              <w:insideH w:val="nil"/>
              <w:insideV w:val="nil"/>
            </w:tcBorders>
            <w:vAlign w:val="center"/>
          </w:tcPr>
          <w:p w14:paraId="6EA4977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793F558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 knots (primary)</w:t>
            </w:r>
          </w:p>
        </w:tc>
        <w:tc>
          <w:tcPr>
            <w:tcW w:w="2523" w:type="dxa"/>
            <w:tcBorders>
              <w:top w:val="nil"/>
              <w:left w:val="nil"/>
              <w:bottom w:val="nil"/>
              <w:right w:val="nil"/>
              <w:insideH w:val="nil"/>
              <w:insideV w:val="nil"/>
            </w:tcBorders>
            <w:vAlign w:val="center"/>
          </w:tcPr>
          <w:p w14:paraId="7D4D7C5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w:t>
            </w:r>
          </w:p>
        </w:tc>
        <w:tc>
          <w:tcPr>
            <w:tcW w:w="2523" w:type="dxa"/>
            <w:tcBorders>
              <w:top w:val="nil"/>
              <w:left w:val="nil"/>
              <w:bottom w:val="nil"/>
              <w:right w:val="nil"/>
              <w:insideH w:val="nil"/>
              <w:insideV w:val="nil"/>
            </w:tcBorders>
            <w:vAlign w:val="center"/>
          </w:tcPr>
          <w:p w14:paraId="794E6AB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95.00</w:t>
            </w:r>
          </w:p>
        </w:tc>
        <w:tc>
          <w:tcPr>
            <w:tcW w:w="2523" w:type="dxa"/>
            <w:tcBorders>
              <w:top w:val="nil"/>
              <w:left w:val="nil"/>
              <w:bottom w:val="nil"/>
              <w:right w:val="nil"/>
              <w:insideH w:val="nil"/>
              <w:insideV w:val="nil"/>
            </w:tcBorders>
            <w:vAlign w:val="center"/>
          </w:tcPr>
          <w:p w14:paraId="5CF92C4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1.920</w:t>
            </w:r>
          </w:p>
        </w:tc>
        <w:tc>
          <w:tcPr>
            <w:tcW w:w="2523" w:type="dxa"/>
            <w:tcBorders>
              <w:top w:val="nil"/>
              <w:left w:val="nil"/>
              <w:bottom w:val="nil"/>
              <w:right w:val="nil"/>
              <w:insideH w:val="nil"/>
              <w:insideV w:val="nil"/>
            </w:tcBorders>
            <w:vAlign w:val="center"/>
          </w:tcPr>
          <w:p w14:paraId="6AE8400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204128</w:t>
            </w:r>
          </w:p>
        </w:tc>
      </w:tr>
      <w:tr w14:paraId="5C1046A4">
        <w:trPr>
          <w:cantSplit/>
          <w:trHeight w:val="0" w:hRule="atLeast"/>
          <w:jc w:val="center"/>
        </w:trPr>
        <w:tc>
          <w:tcPr>
            <w:tcW w:w="2523" w:type="dxa"/>
            <w:tcBorders>
              <w:top w:val="nil"/>
              <w:left w:val="nil"/>
              <w:bottom w:val="nil"/>
              <w:right w:val="nil"/>
              <w:insideH w:val="nil"/>
              <w:insideV w:val="nil"/>
            </w:tcBorders>
            <w:vAlign w:val="center"/>
          </w:tcPr>
          <w:p w14:paraId="3EB116C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3DE94E0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27B3F66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w:t>
            </w:r>
          </w:p>
        </w:tc>
        <w:tc>
          <w:tcPr>
            <w:tcW w:w="2523" w:type="dxa"/>
            <w:tcBorders>
              <w:top w:val="nil"/>
              <w:left w:val="nil"/>
              <w:bottom w:val="nil"/>
              <w:right w:val="nil"/>
              <w:insideH w:val="nil"/>
              <w:insideV w:val="nil"/>
            </w:tcBorders>
            <w:vAlign w:val="center"/>
          </w:tcPr>
          <w:p w14:paraId="77A963F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5.000</w:t>
            </w:r>
          </w:p>
        </w:tc>
        <w:tc>
          <w:tcPr>
            <w:tcW w:w="2523" w:type="dxa"/>
            <w:tcBorders>
              <w:top w:val="nil"/>
              <w:left w:val="nil"/>
              <w:bottom w:val="nil"/>
              <w:right w:val="nil"/>
              <w:insideH w:val="nil"/>
              <w:insideV w:val="nil"/>
            </w:tcBorders>
            <w:vAlign w:val="center"/>
          </w:tcPr>
          <w:p w14:paraId="018951F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-1.364</w:t>
            </w:r>
          </w:p>
        </w:tc>
        <w:tc>
          <w:tcPr>
            <w:tcW w:w="2523" w:type="dxa"/>
            <w:tcBorders>
              <w:top w:val="nil"/>
              <w:left w:val="nil"/>
              <w:bottom w:val="nil"/>
              <w:right w:val="nil"/>
              <w:insideH w:val="nil"/>
              <w:insideV w:val="nil"/>
            </w:tcBorders>
            <w:vAlign w:val="center"/>
          </w:tcPr>
          <w:p w14:paraId="125FCC7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23249</w:t>
            </w:r>
          </w:p>
        </w:tc>
      </w:tr>
      <w:tr w14:paraId="3B66740E">
        <w:trPr>
          <w:cantSplit/>
          <w:trHeight w:val="0" w:hRule="atLeast"/>
          <w:jc w:val="center"/>
        </w:trPr>
        <w:tc>
          <w:tcPr>
            <w:tcW w:w="2523" w:type="dxa"/>
            <w:tcBorders>
              <w:top w:val="nil"/>
              <w:left w:val="nil"/>
              <w:bottom w:val="nil"/>
              <w:right w:val="nil"/>
              <w:insideH w:val="nil"/>
              <w:insideV w:val="nil"/>
            </w:tcBorders>
            <w:vAlign w:val="center"/>
          </w:tcPr>
          <w:p w14:paraId="2A63C9A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265D4AA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3217C24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w:t>
            </w:r>
          </w:p>
        </w:tc>
        <w:tc>
          <w:tcPr>
            <w:tcW w:w="2523" w:type="dxa"/>
            <w:tcBorders>
              <w:top w:val="nil"/>
              <w:left w:val="nil"/>
              <w:bottom w:val="nil"/>
              <w:right w:val="nil"/>
              <w:insideH w:val="nil"/>
              <w:insideV w:val="nil"/>
            </w:tcBorders>
            <w:vAlign w:val="center"/>
          </w:tcPr>
          <w:p w14:paraId="66A04C1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27.50</w:t>
            </w:r>
          </w:p>
        </w:tc>
        <w:tc>
          <w:tcPr>
            <w:tcW w:w="2523" w:type="dxa"/>
            <w:tcBorders>
              <w:top w:val="nil"/>
              <w:left w:val="nil"/>
              <w:bottom w:val="nil"/>
              <w:right w:val="nil"/>
              <w:insideH w:val="nil"/>
              <w:insideV w:val="nil"/>
            </w:tcBorders>
            <w:vAlign w:val="center"/>
          </w:tcPr>
          <w:p w14:paraId="6F7FDE7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-0.714</w:t>
            </w:r>
          </w:p>
        </w:tc>
        <w:tc>
          <w:tcPr>
            <w:tcW w:w="2523" w:type="dxa"/>
            <w:tcBorders>
              <w:top w:val="nil"/>
              <w:left w:val="nil"/>
              <w:bottom w:val="nil"/>
              <w:right w:val="nil"/>
              <w:insideH w:val="nil"/>
              <w:insideV w:val="nil"/>
            </w:tcBorders>
            <w:vAlign w:val="center"/>
          </w:tcPr>
          <w:p w14:paraId="730806F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59087</w:t>
            </w:r>
          </w:p>
        </w:tc>
      </w:tr>
      <w:tr w14:paraId="475E075C">
        <w:trPr>
          <w:cantSplit/>
          <w:trHeight w:val="0" w:hRule="atLeast"/>
          <w:jc w:val="center"/>
        </w:trPr>
        <w:tc>
          <w:tcPr>
            <w:tcW w:w="2523" w:type="dxa"/>
            <w:tcBorders>
              <w:top w:val="nil"/>
              <w:left w:val="nil"/>
              <w:bottom w:val="nil"/>
              <w:right w:val="nil"/>
              <w:insideH w:val="nil"/>
              <w:insideV w:val="nil"/>
            </w:tcBorders>
            <w:vAlign w:val="center"/>
          </w:tcPr>
          <w:p w14:paraId="704E79E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00FE2A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15ADEB5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w:t>
            </w:r>
          </w:p>
        </w:tc>
        <w:tc>
          <w:tcPr>
            <w:tcW w:w="2523" w:type="dxa"/>
            <w:tcBorders>
              <w:top w:val="nil"/>
              <w:left w:val="nil"/>
              <w:bottom w:val="nil"/>
              <w:right w:val="nil"/>
              <w:insideH w:val="nil"/>
              <w:insideV w:val="nil"/>
            </w:tcBorders>
            <w:vAlign w:val="center"/>
          </w:tcPr>
          <w:p w14:paraId="27117A3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50.00</w:t>
            </w:r>
          </w:p>
        </w:tc>
        <w:tc>
          <w:tcPr>
            <w:tcW w:w="2523" w:type="dxa"/>
            <w:tcBorders>
              <w:top w:val="nil"/>
              <w:left w:val="nil"/>
              <w:bottom w:val="nil"/>
              <w:right w:val="nil"/>
              <w:insideH w:val="nil"/>
              <w:insideV w:val="nil"/>
            </w:tcBorders>
            <w:vAlign w:val="center"/>
          </w:tcPr>
          <w:p w14:paraId="1F2C34D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-0.177</w:t>
            </w:r>
          </w:p>
        </w:tc>
        <w:tc>
          <w:tcPr>
            <w:tcW w:w="2523" w:type="dxa"/>
            <w:tcBorders>
              <w:top w:val="nil"/>
              <w:left w:val="nil"/>
              <w:bottom w:val="nil"/>
              <w:right w:val="nil"/>
              <w:insideH w:val="nil"/>
              <w:insideV w:val="nil"/>
            </w:tcBorders>
            <w:vAlign w:val="center"/>
          </w:tcPr>
          <w:p w14:paraId="563BFC7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88636</w:t>
            </w:r>
          </w:p>
        </w:tc>
      </w:tr>
      <w:tr w14:paraId="53F7109A">
        <w:trPr>
          <w:cantSplit/>
          <w:trHeight w:val="0" w:hRule="atLeast"/>
          <w:jc w:val="center"/>
        </w:trPr>
        <w:tc>
          <w:tcPr>
            <w:tcW w:w="2523" w:type="dxa"/>
            <w:tcBorders>
              <w:top w:val="nil"/>
              <w:left w:val="nil"/>
              <w:bottom w:val="nil"/>
              <w:right w:val="nil"/>
              <w:insideH w:val="nil"/>
              <w:insideV w:val="nil"/>
            </w:tcBorders>
            <w:vAlign w:val="center"/>
          </w:tcPr>
          <w:p w14:paraId="308B6A1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20B1780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6A6C534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w:t>
            </w:r>
          </w:p>
        </w:tc>
        <w:tc>
          <w:tcPr>
            <w:tcW w:w="2523" w:type="dxa"/>
            <w:tcBorders>
              <w:top w:val="nil"/>
              <w:left w:val="nil"/>
              <w:bottom w:val="nil"/>
              <w:right w:val="nil"/>
              <w:insideH w:val="nil"/>
              <w:insideV w:val="nil"/>
            </w:tcBorders>
            <w:vAlign w:val="center"/>
          </w:tcPr>
          <w:p w14:paraId="5BB445B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72.50</w:t>
            </w:r>
          </w:p>
        </w:tc>
        <w:tc>
          <w:tcPr>
            <w:tcW w:w="2523" w:type="dxa"/>
            <w:tcBorders>
              <w:top w:val="nil"/>
              <w:left w:val="nil"/>
              <w:bottom w:val="nil"/>
              <w:right w:val="nil"/>
              <w:insideH w:val="nil"/>
              <w:insideV w:val="nil"/>
            </w:tcBorders>
            <w:vAlign w:val="center"/>
          </w:tcPr>
          <w:p w14:paraId="7250D83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0.461</w:t>
            </w:r>
          </w:p>
        </w:tc>
        <w:tc>
          <w:tcPr>
            <w:tcW w:w="2523" w:type="dxa"/>
            <w:tcBorders>
              <w:top w:val="nil"/>
              <w:left w:val="nil"/>
              <w:bottom w:val="nil"/>
              <w:right w:val="nil"/>
              <w:insideH w:val="nil"/>
              <w:insideV w:val="nil"/>
            </w:tcBorders>
            <w:vAlign w:val="center"/>
          </w:tcPr>
          <w:p w14:paraId="767370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123784</w:t>
            </w:r>
          </w:p>
        </w:tc>
      </w:tr>
      <w:tr w14:paraId="4C64A93E">
        <w:trPr>
          <w:cantSplit/>
          <w:trHeight w:val="0" w:hRule="atLeast"/>
          <w:jc w:val="center"/>
        </w:trPr>
        <w:tc>
          <w:tcPr>
            <w:tcW w:w="2523" w:type="dxa"/>
            <w:tcBorders>
              <w:top w:val="nil"/>
              <w:left w:val="nil"/>
              <w:bottom w:val="nil"/>
              <w:right w:val="nil"/>
              <w:insideH w:val="nil"/>
              <w:insideV w:val="nil"/>
            </w:tcBorders>
            <w:vAlign w:val="center"/>
          </w:tcPr>
          <w:p w14:paraId="63524E1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14E4DA6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0443C82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w:t>
            </w:r>
          </w:p>
        </w:tc>
        <w:tc>
          <w:tcPr>
            <w:tcW w:w="2523" w:type="dxa"/>
            <w:tcBorders>
              <w:top w:val="nil"/>
              <w:left w:val="nil"/>
              <w:bottom w:val="nil"/>
              <w:right w:val="nil"/>
              <w:insideH w:val="nil"/>
              <w:insideV w:val="nil"/>
            </w:tcBorders>
            <w:vAlign w:val="center"/>
          </w:tcPr>
          <w:p w14:paraId="0694C7F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95.00</w:t>
            </w:r>
          </w:p>
        </w:tc>
        <w:tc>
          <w:tcPr>
            <w:tcW w:w="2523" w:type="dxa"/>
            <w:tcBorders>
              <w:top w:val="nil"/>
              <w:left w:val="nil"/>
              <w:bottom w:val="nil"/>
              <w:right w:val="nil"/>
              <w:insideH w:val="nil"/>
              <w:insideV w:val="nil"/>
            </w:tcBorders>
            <w:vAlign w:val="center"/>
          </w:tcPr>
          <w:p w14:paraId="092E720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1.920</w:t>
            </w:r>
          </w:p>
        </w:tc>
        <w:tc>
          <w:tcPr>
            <w:tcW w:w="2523" w:type="dxa"/>
            <w:tcBorders>
              <w:top w:val="nil"/>
              <w:left w:val="nil"/>
              <w:bottom w:val="nil"/>
              <w:right w:val="nil"/>
              <w:insideH w:val="nil"/>
              <w:insideV w:val="nil"/>
            </w:tcBorders>
            <w:vAlign w:val="center"/>
          </w:tcPr>
          <w:p w14:paraId="51B0B14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204128</w:t>
            </w:r>
          </w:p>
        </w:tc>
      </w:tr>
      <w:tr w14:paraId="7EC4401F">
        <w:trPr>
          <w:cantSplit/>
          <w:trHeight w:val="0" w:hRule="atLeast"/>
          <w:jc w:val="center"/>
        </w:trPr>
        <w:tc>
          <w:tcPr>
            <w:tcW w:w="2523" w:type="dxa"/>
            <w:tcBorders>
              <w:top w:val="nil"/>
              <w:left w:val="nil"/>
              <w:bottom w:val="nil"/>
              <w:right w:val="nil"/>
              <w:insideH w:val="nil"/>
              <w:insideV w:val="nil"/>
            </w:tcBorders>
            <w:vAlign w:val="center"/>
          </w:tcPr>
          <w:p w14:paraId="26BBF90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1794F30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 knots</w:t>
            </w:r>
          </w:p>
        </w:tc>
        <w:tc>
          <w:tcPr>
            <w:tcW w:w="2523" w:type="dxa"/>
            <w:tcBorders>
              <w:top w:val="nil"/>
              <w:left w:val="nil"/>
              <w:bottom w:val="nil"/>
              <w:right w:val="nil"/>
              <w:insideH w:val="nil"/>
              <w:insideV w:val="nil"/>
            </w:tcBorders>
            <w:vAlign w:val="center"/>
          </w:tcPr>
          <w:p w14:paraId="2686E8F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w:t>
            </w:r>
          </w:p>
        </w:tc>
        <w:tc>
          <w:tcPr>
            <w:tcW w:w="2523" w:type="dxa"/>
            <w:tcBorders>
              <w:top w:val="nil"/>
              <w:left w:val="nil"/>
              <w:bottom w:val="nil"/>
              <w:right w:val="nil"/>
              <w:insideH w:val="nil"/>
              <w:insideV w:val="nil"/>
            </w:tcBorders>
            <w:vAlign w:val="center"/>
          </w:tcPr>
          <w:p w14:paraId="4A7D341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10.00</w:t>
            </w:r>
          </w:p>
        </w:tc>
        <w:tc>
          <w:tcPr>
            <w:tcW w:w="2523" w:type="dxa"/>
            <w:tcBorders>
              <w:top w:val="nil"/>
              <w:left w:val="nil"/>
              <w:bottom w:val="nil"/>
              <w:right w:val="nil"/>
              <w:insideH w:val="nil"/>
              <w:insideV w:val="nil"/>
            </w:tcBorders>
            <w:vAlign w:val="center"/>
          </w:tcPr>
          <w:p w14:paraId="50B80E0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-1.186</w:t>
            </w:r>
          </w:p>
        </w:tc>
        <w:tc>
          <w:tcPr>
            <w:tcW w:w="2523" w:type="dxa"/>
            <w:tcBorders>
              <w:top w:val="nil"/>
              <w:left w:val="nil"/>
              <w:bottom w:val="nil"/>
              <w:right w:val="nil"/>
              <w:insideH w:val="nil"/>
              <w:insideV w:val="nil"/>
            </w:tcBorders>
            <w:vAlign w:val="center"/>
          </w:tcPr>
          <w:p w14:paraId="67C536D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145001</w:t>
            </w:r>
          </w:p>
        </w:tc>
      </w:tr>
      <w:tr w14:paraId="2C58D1C9">
        <w:trPr>
          <w:cantSplit/>
          <w:trHeight w:val="0" w:hRule="atLeast"/>
          <w:jc w:val="center"/>
        </w:trPr>
        <w:tc>
          <w:tcPr>
            <w:tcW w:w="2523" w:type="dxa"/>
            <w:tcBorders>
              <w:top w:val="nil"/>
              <w:left w:val="nil"/>
              <w:bottom w:val="nil"/>
              <w:right w:val="nil"/>
              <w:insideH w:val="nil"/>
              <w:insideV w:val="nil"/>
            </w:tcBorders>
            <w:vAlign w:val="center"/>
          </w:tcPr>
          <w:p w14:paraId="6143908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1854091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 knots</w:t>
            </w:r>
          </w:p>
        </w:tc>
        <w:tc>
          <w:tcPr>
            <w:tcW w:w="2523" w:type="dxa"/>
            <w:tcBorders>
              <w:top w:val="nil"/>
              <w:left w:val="nil"/>
              <w:bottom w:val="nil"/>
              <w:right w:val="nil"/>
              <w:insideH w:val="nil"/>
              <w:insideV w:val="nil"/>
            </w:tcBorders>
            <w:vAlign w:val="center"/>
          </w:tcPr>
          <w:p w14:paraId="76DF08E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w:t>
            </w:r>
          </w:p>
        </w:tc>
        <w:tc>
          <w:tcPr>
            <w:tcW w:w="2523" w:type="dxa"/>
            <w:tcBorders>
              <w:top w:val="nil"/>
              <w:left w:val="nil"/>
              <w:bottom w:val="nil"/>
              <w:right w:val="nil"/>
              <w:insideH w:val="nil"/>
              <w:insideV w:val="nil"/>
            </w:tcBorders>
            <w:vAlign w:val="center"/>
          </w:tcPr>
          <w:p w14:paraId="09E7732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50.00</w:t>
            </w:r>
          </w:p>
        </w:tc>
        <w:tc>
          <w:tcPr>
            <w:tcW w:w="2523" w:type="dxa"/>
            <w:tcBorders>
              <w:top w:val="nil"/>
              <w:left w:val="nil"/>
              <w:bottom w:val="nil"/>
              <w:right w:val="nil"/>
              <w:insideH w:val="nil"/>
              <w:insideV w:val="nil"/>
            </w:tcBorders>
            <w:vAlign w:val="center"/>
          </w:tcPr>
          <w:p w14:paraId="51BBA59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-0.132</w:t>
            </w:r>
          </w:p>
        </w:tc>
        <w:tc>
          <w:tcPr>
            <w:tcW w:w="2523" w:type="dxa"/>
            <w:tcBorders>
              <w:top w:val="nil"/>
              <w:left w:val="nil"/>
              <w:bottom w:val="nil"/>
              <w:right w:val="nil"/>
              <w:insideH w:val="nil"/>
              <w:insideV w:val="nil"/>
            </w:tcBorders>
            <w:vAlign w:val="center"/>
          </w:tcPr>
          <w:p w14:paraId="02E4459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357952</w:t>
            </w:r>
          </w:p>
        </w:tc>
      </w:tr>
      <w:tr w14:paraId="5FB4039B">
        <w:trPr>
          <w:cantSplit/>
          <w:trHeight w:val="0" w:hRule="atLeast"/>
          <w:jc w:val="center"/>
        </w:trPr>
        <w:tc>
          <w:tcPr>
            <w:tcW w:w="2523" w:type="dxa"/>
            <w:tcBorders>
              <w:top w:val="nil"/>
              <w:left w:val="nil"/>
              <w:bottom w:val="nil"/>
              <w:right w:val="nil"/>
              <w:insideH w:val="nil"/>
              <w:insideV w:val="nil"/>
            </w:tcBorders>
            <w:vAlign w:val="center"/>
          </w:tcPr>
          <w:p w14:paraId="7D96A4E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2F51E29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 knots</w:t>
            </w:r>
          </w:p>
        </w:tc>
        <w:tc>
          <w:tcPr>
            <w:tcW w:w="2523" w:type="dxa"/>
            <w:tcBorders>
              <w:top w:val="nil"/>
              <w:left w:val="nil"/>
              <w:bottom w:val="nil"/>
              <w:right w:val="nil"/>
              <w:insideH w:val="nil"/>
              <w:insideV w:val="nil"/>
            </w:tcBorders>
            <w:vAlign w:val="center"/>
          </w:tcPr>
          <w:p w14:paraId="460F49B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w:t>
            </w:r>
          </w:p>
        </w:tc>
        <w:tc>
          <w:tcPr>
            <w:tcW w:w="2523" w:type="dxa"/>
            <w:tcBorders>
              <w:top w:val="nil"/>
              <w:left w:val="nil"/>
              <w:bottom w:val="nil"/>
              <w:right w:val="nil"/>
              <w:insideH w:val="nil"/>
              <w:insideV w:val="nil"/>
            </w:tcBorders>
            <w:vAlign w:val="center"/>
          </w:tcPr>
          <w:p w14:paraId="693079A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90.00</w:t>
            </w:r>
          </w:p>
        </w:tc>
        <w:tc>
          <w:tcPr>
            <w:tcW w:w="2523" w:type="dxa"/>
            <w:tcBorders>
              <w:top w:val="nil"/>
              <w:left w:val="nil"/>
              <w:bottom w:val="nil"/>
              <w:right w:val="nil"/>
              <w:insideH w:val="nil"/>
              <w:insideV w:val="nil"/>
            </w:tcBorders>
            <w:vAlign w:val="center"/>
          </w:tcPr>
          <w:p w14:paraId="19B2EB0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1.301</w:t>
            </w:r>
          </w:p>
        </w:tc>
        <w:tc>
          <w:tcPr>
            <w:tcW w:w="2523" w:type="dxa"/>
            <w:tcBorders>
              <w:top w:val="nil"/>
              <w:left w:val="nil"/>
              <w:bottom w:val="nil"/>
              <w:right w:val="nil"/>
              <w:insideH w:val="nil"/>
              <w:insideV w:val="nil"/>
            </w:tcBorders>
            <w:vAlign w:val="center"/>
          </w:tcPr>
          <w:p w14:paraId="29B06AB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647400</w:t>
            </w:r>
          </w:p>
        </w:tc>
      </w:tr>
      <w:tr w14:paraId="6917F4CE">
        <w:trPr>
          <w:cantSplit/>
          <w:trHeight w:val="0" w:hRule="atLeast"/>
          <w:jc w:val="center"/>
        </w:trPr>
        <w:tc>
          <w:tcPr>
            <w:tcW w:w="2523" w:type="dxa"/>
            <w:tcBorders>
              <w:top w:val="nil"/>
              <w:left w:val="nil"/>
              <w:bottom w:val="nil"/>
              <w:right w:val="nil"/>
              <w:insideH w:val="nil"/>
              <w:insideV w:val="nil"/>
            </w:tcBorders>
            <w:vAlign w:val="center"/>
          </w:tcPr>
          <w:p w14:paraId="598F424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1D810A2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 knots (primary)</w:t>
            </w:r>
          </w:p>
        </w:tc>
        <w:tc>
          <w:tcPr>
            <w:tcW w:w="2523" w:type="dxa"/>
            <w:tcBorders>
              <w:top w:val="nil"/>
              <w:left w:val="nil"/>
              <w:bottom w:val="nil"/>
              <w:right w:val="nil"/>
              <w:insideH w:val="nil"/>
              <w:insideV w:val="nil"/>
            </w:tcBorders>
            <w:vAlign w:val="center"/>
          </w:tcPr>
          <w:p w14:paraId="5B7698D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w:t>
            </w:r>
          </w:p>
        </w:tc>
        <w:tc>
          <w:tcPr>
            <w:tcW w:w="2523" w:type="dxa"/>
            <w:tcBorders>
              <w:top w:val="nil"/>
              <w:left w:val="nil"/>
              <w:bottom w:val="nil"/>
              <w:right w:val="nil"/>
              <w:insideH w:val="nil"/>
              <w:insideV w:val="nil"/>
            </w:tcBorders>
            <w:vAlign w:val="center"/>
          </w:tcPr>
          <w:p w14:paraId="7B5B0C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5.000</w:t>
            </w:r>
          </w:p>
        </w:tc>
        <w:tc>
          <w:tcPr>
            <w:tcW w:w="2523" w:type="dxa"/>
            <w:tcBorders>
              <w:top w:val="nil"/>
              <w:left w:val="nil"/>
              <w:bottom w:val="nil"/>
              <w:right w:val="nil"/>
              <w:insideH w:val="nil"/>
              <w:insideV w:val="nil"/>
            </w:tcBorders>
            <w:vAlign w:val="center"/>
          </w:tcPr>
          <w:p w14:paraId="07A4886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-1.388</w:t>
            </w:r>
          </w:p>
        </w:tc>
        <w:tc>
          <w:tcPr>
            <w:tcW w:w="2523" w:type="dxa"/>
            <w:tcBorders>
              <w:top w:val="nil"/>
              <w:left w:val="nil"/>
              <w:bottom w:val="nil"/>
              <w:right w:val="nil"/>
              <w:insideH w:val="nil"/>
              <w:insideV w:val="nil"/>
            </w:tcBorders>
            <w:vAlign w:val="center"/>
          </w:tcPr>
          <w:p w14:paraId="219ED53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104155</w:t>
            </w:r>
          </w:p>
        </w:tc>
      </w:tr>
      <w:tr w14:paraId="06DABD18">
        <w:trPr>
          <w:cantSplit/>
          <w:trHeight w:val="0" w:hRule="atLeast"/>
          <w:jc w:val="center"/>
        </w:trPr>
        <w:tc>
          <w:tcPr>
            <w:tcW w:w="2523" w:type="dxa"/>
            <w:tcBorders>
              <w:top w:val="nil"/>
              <w:left w:val="nil"/>
              <w:bottom w:val="nil"/>
              <w:right w:val="nil"/>
              <w:insideH w:val="nil"/>
              <w:insideV w:val="nil"/>
            </w:tcBorders>
            <w:vAlign w:val="center"/>
          </w:tcPr>
          <w:p w14:paraId="7E0B286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2FA4B3F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 knots (primary)</w:t>
            </w:r>
          </w:p>
        </w:tc>
        <w:tc>
          <w:tcPr>
            <w:tcW w:w="2523" w:type="dxa"/>
            <w:tcBorders>
              <w:top w:val="nil"/>
              <w:left w:val="nil"/>
              <w:bottom w:val="nil"/>
              <w:right w:val="nil"/>
              <w:insideH w:val="nil"/>
              <w:insideV w:val="nil"/>
            </w:tcBorders>
            <w:vAlign w:val="center"/>
          </w:tcPr>
          <w:p w14:paraId="1AD22EC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w:t>
            </w:r>
          </w:p>
        </w:tc>
        <w:tc>
          <w:tcPr>
            <w:tcW w:w="2523" w:type="dxa"/>
            <w:tcBorders>
              <w:top w:val="nil"/>
              <w:left w:val="nil"/>
              <w:bottom w:val="nil"/>
              <w:right w:val="nil"/>
              <w:insideH w:val="nil"/>
              <w:insideV w:val="nil"/>
            </w:tcBorders>
            <w:vAlign w:val="center"/>
          </w:tcPr>
          <w:p w14:paraId="439F841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35.00</w:t>
            </w:r>
          </w:p>
        </w:tc>
        <w:tc>
          <w:tcPr>
            <w:tcW w:w="2523" w:type="dxa"/>
            <w:tcBorders>
              <w:top w:val="nil"/>
              <w:left w:val="nil"/>
              <w:bottom w:val="nil"/>
              <w:right w:val="nil"/>
              <w:insideH w:val="nil"/>
              <w:insideV w:val="nil"/>
            </w:tcBorders>
            <w:vAlign w:val="center"/>
          </w:tcPr>
          <w:p w14:paraId="69563E4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-0.485</w:t>
            </w:r>
          </w:p>
        </w:tc>
        <w:tc>
          <w:tcPr>
            <w:tcW w:w="2523" w:type="dxa"/>
            <w:tcBorders>
              <w:top w:val="nil"/>
              <w:left w:val="nil"/>
              <w:bottom w:val="nil"/>
              <w:right w:val="nil"/>
              <w:insideH w:val="nil"/>
              <w:insideV w:val="nil"/>
            </w:tcBorders>
            <w:vAlign w:val="center"/>
          </w:tcPr>
          <w:p w14:paraId="415D3FD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286607</w:t>
            </w:r>
          </w:p>
        </w:tc>
      </w:tr>
      <w:tr w14:paraId="3C3DE1F2">
        <w:trPr>
          <w:cantSplit/>
          <w:trHeight w:val="0" w:hRule="atLeast"/>
          <w:jc w:val="center"/>
        </w:trPr>
        <w:tc>
          <w:tcPr>
            <w:tcW w:w="2523" w:type="dxa"/>
            <w:tcBorders>
              <w:top w:val="nil"/>
              <w:left w:val="nil"/>
              <w:bottom w:val="nil"/>
              <w:right w:val="nil"/>
              <w:insideH w:val="nil"/>
              <w:insideV w:val="nil"/>
            </w:tcBorders>
            <w:vAlign w:val="center"/>
          </w:tcPr>
          <w:p w14:paraId="0B7535F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37E5FAB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 knots (primary)</w:t>
            </w:r>
          </w:p>
        </w:tc>
        <w:tc>
          <w:tcPr>
            <w:tcW w:w="2523" w:type="dxa"/>
            <w:tcBorders>
              <w:top w:val="nil"/>
              <w:left w:val="nil"/>
              <w:bottom w:val="nil"/>
              <w:right w:val="nil"/>
              <w:insideH w:val="nil"/>
              <w:insideV w:val="nil"/>
            </w:tcBorders>
            <w:vAlign w:val="center"/>
          </w:tcPr>
          <w:p w14:paraId="50D5B02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w:t>
            </w:r>
          </w:p>
        </w:tc>
        <w:tc>
          <w:tcPr>
            <w:tcW w:w="2523" w:type="dxa"/>
            <w:tcBorders>
              <w:top w:val="nil"/>
              <w:left w:val="nil"/>
              <w:bottom w:val="nil"/>
              <w:right w:val="nil"/>
              <w:insideH w:val="nil"/>
              <w:insideV w:val="nil"/>
            </w:tcBorders>
            <w:vAlign w:val="center"/>
          </w:tcPr>
          <w:p w14:paraId="288EDAA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65.00</w:t>
            </w:r>
          </w:p>
        </w:tc>
        <w:tc>
          <w:tcPr>
            <w:tcW w:w="2523" w:type="dxa"/>
            <w:tcBorders>
              <w:top w:val="nil"/>
              <w:left w:val="nil"/>
              <w:bottom w:val="nil"/>
              <w:right w:val="nil"/>
              <w:insideH w:val="nil"/>
              <w:insideV w:val="nil"/>
            </w:tcBorders>
            <w:vAlign w:val="center"/>
          </w:tcPr>
          <w:p w14:paraId="6CB1798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0.258</w:t>
            </w:r>
          </w:p>
        </w:tc>
        <w:tc>
          <w:tcPr>
            <w:tcW w:w="2523" w:type="dxa"/>
            <w:tcBorders>
              <w:top w:val="nil"/>
              <w:left w:val="nil"/>
              <w:bottom w:val="nil"/>
              <w:right w:val="nil"/>
              <w:insideH w:val="nil"/>
              <w:insideV w:val="nil"/>
            </w:tcBorders>
            <w:vAlign w:val="center"/>
          </w:tcPr>
          <w:p w14:paraId="7130E7B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436565</w:t>
            </w:r>
          </w:p>
        </w:tc>
      </w:tr>
      <w:tr w14:paraId="4BE9E18D">
        <w:trPr>
          <w:cantSplit/>
          <w:trHeight w:val="0" w:hRule="atLeast"/>
          <w:jc w:val="center"/>
        </w:trPr>
        <w:tc>
          <w:tcPr>
            <w:tcW w:w="2523" w:type="dxa"/>
            <w:tcBorders>
              <w:top w:val="nil"/>
              <w:left w:val="nil"/>
              <w:bottom w:val="nil"/>
              <w:right w:val="nil"/>
              <w:insideH w:val="nil"/>
              <w:insideV w:val="nil"/>
            </w:tcBorders>
            <w:vAlign w:val="center"/>
          </w:tcPr>
          <w:p w14:paraId="2F883F6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66EA1A4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 knots (primary)</w:t>
            </w:r>
          </w:p>
        </w:tc>
        <w:tc>
          <w:tcPr>
            <w:tcW w:w="2523" w:type="dxa"/>
            <w:tcBorders>
              <w:top w:val="nil"/>
              <w:left w:val="nil"/>
              <w:bottom w:val="nil"/>
              <w:right w:val="nil"/>
              <w:insideH w:val="nil"/>
              <w:insideV w:val="nil"/>
            </w:tcBorders>
            <w:vAlign w:val="center"/>
          </w:tcPr>
          <w:p w14:paraId="1198E90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w:t>
            </w:r>
          </w:p>
        </w:tc>
        <w:tc>
          <w:tcPr>
            <w:tcW w:w="2523" w:type="dxa"/>
            <w:tcBorders>
              <w:top w:val="nil"/>
              <w:left w:val="nil"/>
              <w:bottom w:val="nil"/>
              <w:right w:val="nil"/>
              <w:insideH w:val="nil"/>
              <w:insideV w:val="nil"/>
            </w:tcBorders>
            <w:vAlign w:val="center"/>
          </w:tcPr>
          <w:p w14:paraId="6DE628B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95.00</w:t>
            </w:r>
          </w:p>
        </w:tc>
        <w:tc>
          <w:tcPr>
            <w:tcW w:w="2523" w:type="dxa"/>
            <w:tcBorders>
              <w:top w:val="nil"/>
              <w:left w:val="nil"/>
              <w:bottom w:val="nil"/>
              <w:right w:val="nil"/>
              <w:insideH w:val="nil"/>
              <w:insideV w:val="nil"/>
            </w:tcBorders>
            <w:vAlign w:val="center"/>
          </w:tcPr>
          <w:p w14:paraId="1C1BBE0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1.863</w:t>
            </w:r>
          </w:p>
        </w:tc>
        <w:tc>
          <w:tcPr>
            <w:tcW w:w="2523" w:type="dxa"/>
            <w:tcBorders>
              <w:top w:val="nil"/>
              <w:left w:val="nil"/>
              <w:bottom w:val="nil"/>
              <w:right w:val="nil"/>
              <w:insideH w:val="nil"/>
              <w:insideV w:val="nil"/>
            </w:tcBorders>
            <w:vAlign w:val="center"/>
          </w:tcPr>
          <w:p w14:paraId="5223FB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760880</w:t>
            </w:r>
          </w:p>
        </w:tc>
      </w:tr>
      <w:tr w14:paraId="72004B14">
        <w:trPr>
          <w:cantSplit/>
          <w:trHeight w:val="0" w:hRule="atLeast"/>
          <w:jc w:val="center"/>
        </w:trPr>
        <w:tc>
          <w:tcPr>
            <w:tcW w:w="2523" w:type="dxa"/>
            <w:tcBorders>
              <w:top w:val="nil"/>
              <w:left w:val="nil"/>
              <w:bottom w:val="nil"/>
              <w:right w:val="nil"/>
              <w:insideH w:val="nil"/>
              <w:insideV w:val="nil"/>
            </w:tcBorders>
            <w:vAlign w:val="center"/>
          </w:tcPr>
          <w:p w14:paraId="702231D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5EF5339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3A7B174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w:t>
            </w:r>
          </w:p>
        </w:tc>
        <w:tc>
          <w:tcPr>
            <w:tcW w:w="2523" w:type="dxa"/>
            <w:tcBorders>
              <w:top w:val="nil"/>
              <w:left w:val="nil"/>
              <w:bottom w:val="nil"/>
              <w:right w:val="nil"/>
              <w:insideH w:val="nil"/>
              <w:insideV w:val="nil"/>
            </w:tcBorders>
            <w:vAlign w:val="center"/>
          </w:tcPr>
          <w:p w14:paraId="6CF6E31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5.000</w:t>
            </w:r>
          </w:p>
        </w:tc>
        <w:tc>
          <w:tcPr>
            <w:tcW w:w="2523" w:type="dxa"/>
            <w:tcBorders>
              <w:top w:val="nil"/>
              <w:left w:val="nil"/>
              <w:bottom w:val="nil"/>
              <w:right w:val="nil"/>
              <w:insideH w:val="nil"/>
              <w:insideV w:val="nil"/>
            </w:tcBorders>
            <w:vAlign w:val="center"/>
          </w:tcPr>
          <w:p w14:paraId="6B66E7A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-1.388</w:t>
            </w:r>
          </w:p>
        </w:tc>
        <w:tc>
          <w:tcPr>
            <w:tcW w:w="2523" w:type="dxa"/>
            <w:tcBorders>
              <w:top w:val="nil"/>
              <w:left w:val="nil"/>
              <w:bottom w:val="nil"/>
              <w:right w:val="nil"/>
              <w:insideH w:val="nil"/>
              <w:insideV w:val="nil"/>
            </w:tcBorders>
            <w:vAlign w:val="center"/>
          </w:tcPr>
          <w:p w14:paraId="70EC616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104155</w:t>
            </w:r>
          </w:p>
        </w:tc>
      </w:tr>
      <w:tr w14:paraId="049FCE08">
        <w:trPr>
          <w:cantSplit/>
          <w:trHeight w:val="0" w:hRule="atLeast"/>
          <w:jc w:val="center"/>
        </w:trPr>
        <w:tc>
          <w:tcPr>
            <w:tcW w:w="2523" w:type="dxa"/>
            <w:tcBorders>
              <w:top w:val="nil"/>
              <w:left w:val="nil"/>
              <w:bottom w:val="nil"/>
              <w:right w:val="nil"/>
              <w:insideH w:val="nil"/>
              <w:insideV w:val="nil"/>
            </w:tcBorders>
            <w:vAlign w:val="center"/>
          </w:tcPr>
          <w:p w14:paraId="52383A9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3E1A380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3CA270A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w:t>
            </w:r>
          </w:p>
        </w:tc>
        <w:tc>
          <w:tcPr>
            <w:tcW w:w="2523" w:type="dxa"/>
            <w:tcBorders>
              <w:top w:val="nil"/>
              <w:left w:val="nil"/>
              <w:bottom w:val="nil"/>
              <w:right w:val="nil"/>
              <w:insideH w:val="nil"/>
              <w:insideV w:val="nil"/>
            </w:tcBorders>
            <w:vAlign w:val="center"/>
          </w:tcPr>
          <w:p w14:paraId="123BE81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27.50</w:t>
            </w:r>
          </w:p>
        </w:tc>
        <w:tc>
          <w:tcPr>
            <w:tcW w:w="2523" w:type="dxa"/>
            <w:tcBorders>
              <w:top w:val="nil"/>
              <w:left w:val="nil"/>
              <w:bottom w:val="nil"/>
              <w:right w:val="nil"/>
              <w:insideH w:val="nil"/>
              <w:insideV w:val="nil"/>
            </w:tcBorders>
            <w:vAlign w:val="center"/>
          </w:tcPr>
          <w:p w14:paraId="7CA98ED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-0.681</w:t>
            </w:r>
          </w:p>
        </w:tc>
        <w:tc>
          <w:tcPr>
            <w:tcW w:w="2523" w:type="dxa"/>
            <w:tcBorders>
              <w:top w:val="nil"/>
              <w:left w:val="nil"/>
              <w:bottom w:val="nil"/>
              <w:right w:val="nil"/>
              <w:insideH w:val="nil"/>
              <w:insideV w:val="nil"/>
            </w:tcBorders>
            <w:vAlign w:val="center"/>
          </w:tcPr>
          <w:p w14:paraId="11C2A52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247064</w:t>
            </w:r>
          </w:p>
        </w:tc>
      </w:tr>
      <w:tr w14:paraId="4CC63073">
        <w:trPr>
          <w:cantSplit/>
          <w:trHeight w:val="0" w:hRule="atLeast"/>
          <w:jc w:val="center"/>
        </w:trPr>
        <w:tc>
          <w:tcPr>
            <w:tcW w:w="2523" w:type="dxa"/>
            <w:tcBorders>
              <w:top w:val="nil"/>
              <w:left w:val="nil"/>
              <w:bottom w:val="nil"/>
              <w:right w:val="nil"/>
              <w:insideH w:val="nil"/>
              <w:insideV w:val="nil"/>
            </w:tcBorders>
            <w:vAlign w:val="center"/>
          </w:tcPr>
          <w:p w14:paraId="348C11E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344A2FC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4DA3D9C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w:t>
            </w:r>
          </w:p>
        </w:tc>
        <w:tc>
          <w:tcPr>
            <w:tcW w:w="2523" w:type="dxa"/>
            <w:tcBorders>
              <w:top w:val="nil"/>
              <w:left w:val="nil"/>
              <w:bottom w:val="nil"/>
              <w:right w:val="nil"/>
              <w:insideH w:val="nil"/>
              <w:insideV w:val="nil"/>
            </w:tcBorders>
            <w:vAlign w:val="center"/>
          </w:tcPr>
          <w:p w14:paraId="6B53303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50.00</w:t>
            </w:r>
          </w:p>
        </w:tc>
        <w:tc>
          <w:tcPr>
            <w:tcW w:w="2523" w:type="dxa"/>
            <w:tcBorders>
              <w:top w:val="nil"/>
              <w:left w:val="nil"/>
              <w:bottom w:val="nil"/>
              <w:right w:val="nil"/>
              <w:insideH w:val="nil"/>
              <w:insideV w:val="nil"/>
            </w:tcBorders>
            <w:vAlign w:val="center"/>
          </w:tcPr>
          <w:p w14:paraId="30DA634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-0.132</w:t>
            </w:r>
          </w:p>
        </w:tc>
        <w:tc>
          <w:tcPr>
            <w:tcW w:w="2523" w:type="dxa"/>
            <w:tcBorders>
              <w:top w:val="nil"/>
              <w:left w:val="nil"/>
              <w:bottom w:val="nil"/>
              <w:right w:val="nil"/>
              <w:insideH w:val="nil"/>
              <w:insideV w:val="nil"/>
            </w:tcBorders>
            <w:vAlign w:val="center"/>
          </w:tcPr>
          <w:p w14:paraId="100C380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357952</w:t>
            </w:r>
          </w:p>
        </w:tc>
      </w:tr>
      <w:tr w14:paraId="0C2F94FE">
        <w:trPr>
          <w:cantSplit/>
          <w:trHeight w:val="0" w:hRule="atLeast"/>
          <w:jc w:val="center"/>
        </w:trPr>
        <w:tc>
          <w:tcPr>
            <w:tcW w:w="2523" w:type="dxa"/>
            <w:tcBorders>
              <w:top w:val="nil"/>
              <w:left w:val="nil"/>
              <w:bottom w:val="nil"/>
              <w:right w:val="nil"/>
              <w:insideH w:val="nil"/>
              <w:insideV w:val="nil"/>
            </w:tcBorders>
            <w:vAlign w:val="center"/>
          </w:tcPr>
          <w:p w14:paraId="08366EB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158B41C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nil"/>
              <w:right w:val="nil"/>
              <w:insideH w:val="nil"/>
              <w:insideV w:val="nil"/>
            </w:tcBorders>
            <w:vAlign w:val="center"/>
          </w:tcPr>
          <w:p w14:paraId="7E86752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w:t>
            </w:r>
          </w:p>
        </w:tc>
        <w:tc>
          <w:tcPr>
            <w:tcW w:w="2523" w:type="dxa"/>
            <w:tcBorders>
              <w:top w:val="nil"/>
              <w:left w:val="nil"/>
              <w:bottom w:val="nil"/>
              <w:right w:val="nil"/>
              <w:insideH w:val="nil"/>
              <w:insideV w:val="nil"/>
            </w:tcBorders>
            <w:vAlign w:val="center"/>
          </w:tcPr>
          <w:p w14:paraId="2B3BAE5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72.50</w:t>
            </w:r>
          </w:p>
        </w:tc>
        <w:tc>
          <w:tcPr>
            <w:tcW w:w="2523" w:type="dxa"/>
            <w:tcBorders>
              <w:top w:val="nil"/>
              <w:left w:val="nil"/>
              <w:bottom w:val="nil"/>
              <w:right w:val="nil"/>
              <w:insideH w:val="nil"/>
              <w:insideV w:val="nil"/>
            </w:tcBorders>
            <w:vAlign w:val="center"/>
          </w:tcPr>
          <w:p w14:paraId="7BDFCB9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0.487</w:t>
            </w:r>
          </w:p>
        </w:tc>
        <w:tc>
          <w:tcPr>
            <w:tcW w:w="2523" w:type="dxa"/>
            <w:tcBorders>
              <w:top w:val="nil"/>
              <w:left w:val="nil"/>
              <w:bottom w:val="nil"/>
              <w:right w:val="nil"/>
              <w:insideH w:val="nil"/>
              <w:insideV w:val="nil"/>
            </w:tcBorders>
            <w:vAlign w:val="center"/>
          </w:tcPr>
          <w:p w14:paraId="47D2523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482939</w:t>
            </w:r>
          </w:p>
        </w:tc>
      </w:tr>
      <w:tr w14:paraId="6CB0E7D1">
        <w:trPr>
          <w:cantSplit/>
          <w:trHeight w:val="0" w:hRule="atLeast"/>
          <w:jc w:val="center"/>
        </w:trPr>
        <w:tc>
          <w:tcPr>
            <w:tcW w:w="2523" w:type="dxa"/>
            <w:tcBorders>
              <w:top w:val="nil"/>
              <w:left w:val="nil"/>
              <w:bottom w:val="single" w:color="000000" w:sz="10" w:space="0"/>
              <w:right w:val="nil"/>
              <w:insideH w:val="nil"/>
              <w:insideV w:val="nil"/>
            </w:tcBorders>
            <w:vAlign w:val="center"/>
          </w:tcPr>
          <w:p w14:paraId="45CACF7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single" w:color="000000" w:sz="10" w:space="0"/>
              <w:right w:val="nil"/>
              <w:insideH w:val="nil"/>
              <w:insideV w:val="nil"/>
            </w:tcBorders>
            <w:vAlign w:val="center"/>
          </w:tcPr>
          <w:p w14:paraId="03FD3DE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 knots</w:t>
            </w:r>
          </w:p>
        </w:tc>
        <w:tc>
          <w:tcPr>
            <w:tcW w:w="2523" w:type="dxa"/>
            <w:tcBorders>
              <w:top w:val="nil"/>
              <w:left w:val="nil"/>
              <w:bottom w:val="single" w:color="000000" w:sz="10" w:space="0"/>
              <w:right w:val="nil"/>
              <w:insideH w:val="nil"/>
              <w:insideV w:val="nil"/>
            </w:tcBorders>
            <w:vAlign w:val="center"/>
          </w:tcPr>
          <w:p w14:paraId="0BC299C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5</w:t>
            </w:r>
          </w:p>
        </w:tc>
        <w:tc>
          <w:tcPr>
            <w:tcW w:w="2523" w:type="dxa"/>
            <w:tcBorders>
              <w:top w:val="nil"/>
              <w:left w:val="nil"/>
              <w:bottom w:val="single" w:color="000000" w:sz="10" w:space="0"/>
              <w:right w:val="nil"/>
              <w:insideH w:val="nil"/>
              <w:insideV w:val="nil"/>
            </w:tcBorders>
            <w:vAlign w:val="center"/>
          </w:tcPr>
          <w:p w14:paraId="07CD37C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95.00</w:t>
            </w:r>
          </w:p>
        </w:tc>
        <w:tc>
          <w:tcPr>
            <w:tcW w:w="2523" w:type="dxa"/>
            <w:tcBorders>
              <w:top w:val="nil"/>
              <w:left w:val="nil"/>
              <w:bottom w:val="single" w:color="000000" w:sz="10" w:space="0"/>
              <w:right w:val="nil"/>
              <w:insideH w:val="nil"/>
              <w:insideV w:val="nil"/>
            </w:tcBorders>
            <w:vAlign w:val="center"/>
          </w:tcPr>
          <w:p w14:paraId="6831135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1.863</w:t>
            </w:r>
          </w:p>
        </w:tc>
        <w:tc>
          <w:tcPr>
            <w:tcW w:w="2523" w:type="dxa"/>
            <w:tcBorders>
              <w:top w:val="nil"/>
              <w:left w:val="nil"/>
              <w:bottom w:val="single" w:color="000000" w:sz="10" w:space="0"/>
              <w:right w:val="nil"/>
              <w:insideH w:val="nil"/>
              <w:insideV w:val="nil"/>
            </w:tcBorders>
            <w:vAlign w:val="center"/>
          </w:tcPr>
          <w:p w14:paraId="6C1783A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760880</w:t>
            </w:r>
          </w:p>
        </w:tc>
      </w:tr>
    </w:tbl>
    <w:p w14:paraId="2B765CE7">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78094F4E">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S13. Overall and nonlinear likelihood-ratio tests from restricted cubic spline models using 3, 4, or 5 knots.</w:t>
      </w:r>
    </w:p>
    <w:tbl>
      <w:tblPr>
        <w:tblStyle w:val="32"/>
        <w:tblW w:w="0" w:type="auto"/>
        <w:jc w:val="center"/>
        <w:tblLayout w:type="autofit"/>
        <w:tblCellMar>
          <w:top w:w="0" w:type="dxa"/>
          <w:left w:w="108" w:type="dxa"/>
          <w:bottom w:w="0" w:type="dxa"/>
          <w:right w:w="108" w:type="dxa"/>
        </w:tblCellMar>
      </w:tblPr>
      <w:tblGrid>
        <w:gridCol w:w="1682"/>
        <w:gridCol w:w="1682"/>
        <w:gridCol w:w="1682"/>
        <w:gridCol w:w="1682"/>
        <w:gridCol w:w="1682"/>
        <w:gridCol w:w="1682"/>
        <w:gridCol w:w="1682"/>
        <w:gridCol w:w="1682"/>
        <w:gridCol w:w="1682"/>
      </w:tblGrid>
      <w:tr w14:paraId="48BDAA97">
        <w:trPr>
          <w:cantSplit/>
          <w:trHeight w:val="0" w:hRule="atLeast"/>
          <w:tblHeader/>
          <w:jc w:val="center"/>
        </w:trPr>
        <w:tc>
          <w:tcPr>
            <w:tcW w:w="1682" w:type="dxa"/>
            <w:tcBorders>
              <w:top w:val="single" w:color="000000" w:sz="10" w:space="0"/>
              <w:left w:val="nil"/>
              <w:bottom w:val="single" w:color="000000" w:sz="10" w:space="0"/>
              <w:right w:val="nil"/>
              <w:insideH w:val="nil"/>
              <w:insideV w:val="nil"/>
            </w:tcBorders>
            <w:vAlign w:val="center"/>
          </w:tcPr>
          <w:p w14:paraId="6E7871F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3"/>
              </w:rPr>
              <w:t>Exposure</w:t>
            </w:r>
          </w:p>
        </w:tc>
        <w:tc>
          <w:tcPr>
            <w:tcW w:w="1682" w:type="dxa"/>
            <w:tcBorders>
              <w:top w:val="single" w:color="000000" w:sz="10" w:space="0"/>
              <w:left w:val="nil"/>
              <w:bottom w:val="single" w:color="000000" w:sz="10" w:space="0"/>
              <w:right w:val="nil"/>
              <w:insideH w:val="nil"/>
              <w:insideV w:val="nil"/>
            </w:tcBorders>
            <w:vAlign w:val="center"/>
          </w:tcPr>
          <w:p w14:paraId="4E171A3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Scheme</w:t>
            </w:r>
          </w:p>
        </w:tc>
        <w:tc>
          <w:tcPr>
            <w:tcW w:w="1682" w:type="dxa"/>
            <w:tcBorders>
              <w:top w:val="single" w:color="000000" w:sz="10" w:space="0"/>
              <w:left w:val="nil"/>
              <w:bottom w:val="single" w:color="000000" w:sz="10" w:space="0"/>
              <w:right w:val="nil"/>
              <w:insideH w:val="nil"/>
              <w:insideV w:val="nil"/>
            </w:tcBorders>
            <w:vAlign w:val="center"/>
          </w:tcPr>
          <w:p w14:paraId="11B6635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n</w:t>
            </w:r>
          </w:p>
        </w:tc>
        <w:tc>
          <w:tcPr>
            <w:tcW w:w="1682" w:type="dxa"/>
            <w:tcBorders>
              <w:top w:val="single" w:color="000000" w:sz="10" w:space="0"/>
              <w:left w:val="nil"/>
              <w:bottom w:val="single" w:color="000000" w:sz="10" w:space="0"/>
              <w:right w:val="nil"/>
              <w:insideH w:val="nil"/>
              <w:insideV w:val="nil"/>
            </w:tcBorders>
            <w:vAlign w:val="center"/>
          </w:tcPr>
          <w:p w14:paraId="0AE49B3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Events</w:t>
            </w:r>
          </w:p>
        </w:tc>
        <w:tc>
          <w:tcPr>
            <w:tcW w:w="1682" w:type="dxa"/>
            <w:tcBorders>
              <w:top w:val="single" w:color="000000" w:sz="10" w:space="0"/>
              <w:left w:val="nil"/>
              <w:bottom w:val="single" w:color="000000" w:sz="10" w:space="0"/>
              <w:right w:val="nil"/>
              <w:insideH w:val="nil"/>
              <w:insideV w:val="nil"/>
            </w:tcBorders>
            <w:vAlign w:val="center"/>
          </w:tcPr>
          <w:p w14:paraId="4BE1B7A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Reference, SD</w:t>
            </w:r>
          </w:p>
        </w:tc>
        <w:tc>
          <w:tcPr>
            <w:tcW w:w="1682" w:type="dxa"/>
            <w:tcBorders>
              <w:top w:val="single" w:color="000000" w:sz="10" w:space="0"/>
              <w:left w:val="nil"/>
              <w:bottom w:val="single" w:color="000000" w:sz="10" w:space="0"/>
              <w:right w:val="nil"/>
              <w:insideH w:val="nil"/>
              <w:insideV w:val="nil"/>
            </w:tcBorders>
            <w:vAlign w:val="center"/>
          </w:tcPr>
          <w:p w14:paraId="46B4EEF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Reference, original units</w:t>
            </w:r>
          </w:p>
        </w:tc>
        <w:tc>
          <w:tcPr>
            <w:tcW w:w="1682" w:type="dxa"/>
            <w:tcBorders>
              <w:top w:val="single" w:color="000000" w:sz="10" w:space="0"/>
              <w:left w:val="nil"/>
              <w:bottom w:val="single" w:color="000000" w:sz="10" w:space="0"/>
              <w:right w:val="nil"/>
              <w:insideH w:val="nil"/>
              <w:insideV w:val="nil"/>
            </w:tcBorders>
            <w:vAlign w:val="center"/>
          </w:tcPr>
          <w:p w14:paraId="1534C0E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 overall</w:t>
            </w:r>
          </w:p>
        </w:tc>
        <w:tc>
          <w:tcPr>
            <w:tcW w:w="1682" w:type="dxa"/>
            <w:tcBorders>
              <w:top w:val="single" w:color="000000" w:sz="10" w:space="0"/>
              <w:left w:val="nil"/>
              <w:bottom w:val="single" w:color="000000" w:sz="10" w:space="0"/>
              <w:right w:val="nil"/>
              <w:insideH w:val="nil"/>
              <w:insideV w:val="nil"/>
            </w:tcBorders>
            <w:vAlign w:val="center"/>
          </w:tcPr>
          <w:p w14:paraId="72A0372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 nonlinearity</w:t>
            </w:r>
          </w:p>
        </w:tc>
        <w:tc>
          <w:tcPr>
            <w:tcW w:w="1682" w:type="dxa"/>
            <w:tcBorders>
              <w:top w:val="single" w:color="000000" w:sz="10" w:space="0"/>
              <w:left w:val="nil"/>
              <w:bottom w:val="single" w:color="000000" w:sz="10" w:space="0"/>
              <w:right w:val="nil"/>
              <w:insideH w:val="nil"/>
              <w:insideV w:val="nil"/>
            </w:tcBorders>
            <w:vAlign w:val="center"/>
          </w:tcPr>
          <w:p w14:paraId="45FD9C8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AIC</w:t>
            </w:r>
          </w:p>
        </w:tc>
      </w:tr>
      <w:tr w14:paraId="17DA51E4">
        <w:trPr>
          <w:cantSplit/>
          <w:trHeight w:val="0" w:hRule="atLeast"/>
          <w:jc w:val="center"/>
        </w:trPr>
        <w:tc>
          <w:tcPr>
            <w:tcW w:w="1682" w:type="dxa"/>
            <w:tcBorders>
              <w:top w:val="nil"/>
              <w:left w:val="nil"/>
              <w:bottom w:val="nil"/>
              <w:right w:val="nil"/>
              <w:insideH w:val="nil"/>
              <w:insideV w:val="nil"/>
            </w:tcBorders>
            <w:vAlign w:val="center"/>
          </w:tcPr>
          <w:p w14:paraId="45B3451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1682" w:type="dxa"/>
            <w:tcBorders>
              <w:top w:val="nil"/>
              <w:left w:val="nil"/>
              <w:bottom w:val="nil"/>
              <w:right w:val="nil"/>
              <w:insideH w:val="nil"/>
              <w:insideV w:val="nil"/>
            </w:tcBorders>
            <w:vAlign w:val="center"/>
          </w:tcPr>
          <w:p w14:paraId="2B44128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 knots</w:t>
            </w:r>
          </w:p>
        </w:tc>
        <w:tc>
          <w:tcPr>
            <w:tcW w:w="1682" w:type="dxa"/>
            <w:tcBorders>
              <w:top w:val="nil"/>
              <w:left w:val="nil"/>
              <w:bottom w:val="nil"/>
              <w:right w:val="nil"/>
              <w:insideH w:val="nil"/>
              <w:insideV w:val="nil"/>
            </w:tcBorders>
            <w:vAlign w:val="center"/>
          </w:tcPr>
          <w:p w14:paraId="4A328AC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nil"/>
              <w:right w:val="nil"/>
              <w:insideH w:val="nil"/>
              <w:insideV w:val="nil"/>
            </w:tcBorders>
            <w:vAlign w:val="center"/>
          </w:tcPr>
          <w:p w14:paraId="15D1837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nil"/>
              <w:right w:val="nil"/>
              <w:insideH w:val="nil"/>
              <w:insideV w:val="nil"/>
            </w:tcBorders>
            <w:vAlign w:val="center"/>
          </w:tcPr>
          <w:p w14:paraId="5A6A197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-0.177</w:t>
            </w:r>
          </w:p>
        </w:tc>
        <w:tc>
          <w:tcPr>
            <w:tcW w:w="1682" w:type="dxa"/>
            <w:tcBorders>
              <w:top w:val="nil"/>
              <w:left w:val="nil"/>
              <w:bottom w:val="nil"/>
              <w:right w:val="nil"/>
              <w:insideH w:val="nil"/>
              <w:insideV w:val="nil"/>
            </w:tcBorders>
            <w:vAlign w:val="center"/>
          </w:tcPr>
          <w:p w14:paraId="65E5CCE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88636</w:t>
            </w:r>
          </w:p>
        </w:tc>
        <w:tc>
          <w:tcPr>
            <w:tcW w:w="1682" w:type="dxa"/>
            <w:tcBorders>
              <w:top w:val="nil"/>
              <w:left w:val="nil"/>
              <w:bottom w:val="nil"/>
              <w:right w:val="nil"/>
              <w:insideH w:val="nil"/>
              <w:insideV w:val="nil"/>
            </w:tcBorders>
            <w:vAlign w:val="center"/>
          </w:tcPr>
          <w:p w14:paraId="1C42E92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0.054</w:t>
            </w:r>
          </w:p>
        </w:tc>
        <w:tc>
          <w:tcPr>
            <w:tcW w:w="1682" w:type="dxa"/>
            <w:tcBorders>
              <w:top w:val="nil"/>
              <w:left w:val="nil"/>
              <w:bottom w:val="nil"/>
              <w:right w:val="nil"/>
              <w:insideH w:val="nil"/>
              <w:insideV w:val="nil"/>
            </w:tcBorders>
            <w:vAlign w:val="center"/>
          </w:tcPr>
          <w:p w14:paraId="2E59A33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0.396</w:t>
            </w:r>
          </w:p>
        </w:tc>
        <w:tc>
          <w:tcPr>
            <w:tcW w:w="1682" w:type="dxa"/>
            <w:tcBorders>
              <w:top w:val="nil"/>
              <w:left w:val="nil"/>
              <w:bottom w:val="nil"/>
              <w:right w:val="nil"/>
              <w:insideH w:val="nil"/>
              <w:insideV w:val="nil"/>
            </w:tcBorders>
            <w:vAlign w:val="center"/>
          </w:tcPr>
          <w:p w14:paraId="4AB64C8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3913</w:t>
            </w:r>
          </w:p>
        </w:tc>
      </w:tr>
      <w:tr w14:paraId="6FBCA3AD">
        <w:trPr>
          <w:cantSplit/>
          <w:trHeight w:val="0" w:hRule="atLeast"/>
          <w:jc w:val="center"/>
        </w:trPr>
        <w:tc>
          <w:tcPr>
            <w:tcW w:w="1682" w:type="dxa"/>
            <w:tcBorders>
              <w:top w:val="nil"/>
              <w:left w:val="nil"/>
              <w:bottom w:val="nil"/>
              <w:right w:val="nil"/>
              <w:insideH w:val="nil"/>
              <w:insideV w:val="nil"/>
            </w:tcBorders>
            <w:vAlign w:val="center"/>
          </w:tcPr>
          <w:p w14:paraId="5409E52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1682" w:type="dxa"/>
            <w:tcBorders>
              <w:top w:val="nil"/>
              <w:left w:val="nil"/>
              <w:bottom w:val="nil"/>
              <w:right w:val="nil"/>
              <w:insideH w:val="nil"/>
              <w:insideV w:val="nil"/>
            </w:tcBorders>
            <w:vAlign w:val="center"/>
          </w:tcPr>
          <w:p w14:paraId="4F8AD5A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 knots (primary)</w:t>
            </w:r>
          </w:p>
        </w:tc>
        <w:tc>
          <w:tcPr>
            <w:tcW w:w="1682" w:type="dxa"/>
            <w:tcBorders>
              <w:top w:val="nil"/>
              <w:left w:val="nil"/>
              <w:bottom w:val="nil"/>
              <w:right w:val="nil"/>
              <w:insideH w:val="nil"/>
              <w:insideV w:val="nil"/>
            </w:tcBorders>
            <w:vAlign w:val="center"/>
          </w:tcPr>
          <w:p w14:paraId="7B2A917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nil"/>
              <w:right w:val="nil"/>
              <w:insideH w:val="nil"/>
              <w:insideV w:val="nil"/>
            </w:tcBorders>
            <w:vAlign w:val="center"/>
          </w:tcPr>
          <w:p w14:paraId="423E52F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nil"/>
              <w:right w:val="nil"/>
              <w:insideH w:val="nil"/>
              <w:insideV w:val="nil"/>
            </w:tcBorders>
            <w:vAlign w:val="center"/>
          </w:tcPr>
          <w:p w14:paraId="423A0F0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-0.177</w:t>
            </w:r>
          </w:p>
        </w:tc>
        <w:tc>
          <w:tcPr>
            <w:tcW w:w="1682" w:type="dxa"/>
            <w:tcBorders>
              <w:top w:val="nil"/>
              <w:left w:val="nil"/>
              <w:bottom w:val="nil"/>
              <w:right w:val="nil"/>
              <w:insideH w:val="nil"/>
              <w:insideV w:val="nil"/>
            </w:tcBorders>
            <w:vAlign w:val="center"/>
          </w:tcPr>
          <w:p w14:paraId="5270431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88636</w:t>
            </w:r>
          </w:p>
        </w:tc>
        <w:tc>
          <w:tcPr>
            <w:tcW w:w="1682" w:type="dxa"/>
            <w:tcBorders>
              <w:top w:val="nil"/>
              <w:left w:val="nil"/>
              <w:bottom w:val="nil"/>
              <w:right w:val="nil"/>
              <w:insideH w:val="nil"/>
              <w:insideV w:val="nil"/>
            </w:tcBorders>
            <w:vAlign w:val="center"/>
          </w:tcPr>
          <w:p w14:paraId="0D2BD4E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0.053</w:t>
            </w:r>
          </w:p>
        </w:tc>
        <w:tc>
          <w:tcPr>
            <w:tcW w:w="1682" w:type="dxa"/>
            <w:tcBorders>
              <w:top w:val="nil"/>
              <w:left w:val="nil"/>
              <w:bottom w:val="nil"/>
              <w:right w:val="nil"/>
              <w:insideH w:val="nil"/>
              <w:insideV w:val="nil"/>
            </w:tcBorders>
            <w:vAlign w:val="center"/>
          </w:tcPr>
          <w:p w14:paraId="770AFEC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0.276</w:t>
            </w:r>
          </w:p>
        </w:tc>
        <w:tc>
          <w:tcPr>
            <w:tcW w:w="1682" w:type="dxa"/>
            <w:tcBorders>
              <w:top w:val="nil"/>
              <w:left w:val="nil"/>
              <w:bottom w:val="nil"/>
              <w:right w:val="nil"/>
              <w:insideH w:val="nil"/>
              <w:insideV w:val="nil"/>
            </w:tcBorders>
            <w:vAlign w:val="center"/>
          </w:tcPr>
          <w:p w14:paraId="6F84E1B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3913</w:t>
            </w:r>
          </w:p>
        </w:tc>
      </w:tr>
      <w:tr w14:paraId="59710BEE">
        <w:trPr>
          <w:cantSplit/>
          <w:trHeight w:val="0" w:hRule="atLeast"/>
          <w:jc w:val="center"/>
        </w:trPr>
        <w:tc>
          <w:tcPr>
            <w:tcW w:w="1682" w:type="dxa"/>
            <w:tcBorders>
              <w:top w:val="nil"/>
              <w:left w:val="nil"/>
              <w:bottom w:val="nil"/>
              <w:right w:val="nil"/>
              <w:insideH w:val="nil"/>
              <w:insideV w:val="nil"/>
            </w:tcBorders>
            <w:vAlign w:val="center"/>
          </w:tcPr>
          <w:p w14:paraId="330F25C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1682" w:type="dxa"/>
            <w:tcBorders>
              <w:top w:val="nil"/>
              <w:left w:val="nil"/>
              <w:bottom w:val="nil"/>
              <w:right w:val="nil"/>
              <w:insideH w:val="nil"/>
              <w:insideV w:val="nil"/>
            </w:tcBorders>
            <w:vAlign w:val="center"/>
          </w:tcPr>
          <w:p w14:paraId="725E35C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 knots</w:t>
            </w:r>
          </w:p>
        </w:tc>
        <w:tc>
          <w:tcPr>
            <w:tcW w:w="1682" w:type="dxa"/>
            <w:tcBorders>
              <w:top w:val="nil"/>
              <w:left w:val="nil"/>
              <w:bottom w:val="nil"/>
              <w:right w:val="nil"/>
              <w:insideH w:val="nil"/>
              <w:insideV w:val="nil"/>
            </w:tcBorders>
            <w:vAlign w:val="center"/>
          </w:tcPr>
          <w:p w14:paraId="5EC7778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nil"/>
              <w:right w:val="nil"/>
              <w:insideH w:val="nil"/>
              <w:insideV w:val="nil"/>
            </w:tcBorders>
            <w:vAlign w:val="center"/>
          </w:tcPr>
          <w:p w14:paraId="364F23C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nil"/>
              <w:right w:val="nil"/>
              <w:insideH w:val="nil"/>
              <w:insideV w:val="nil"/>
            </w:tcBorders>
            <w:vAlign w:val="center"/>
          </w:tcPr>
          <w:p w14:paraId="3865DEE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-0.177</w:t>
            </w:r>
          </w:p>
        </w:tc>
        <w:tc>
          <w:tcPr>
            <w:tcW w:w="1682" w:type="dxa"/>
            <w:tcBorders>
              <w:top w:val="nil"/>
              <w:left w:val="nil"/>
              <w:bottom w:val="nil"/>
              <w:right w:val="nil"/>
              <w:insideH w:val="nil"/>
              <w:insideV w:val="nil"/>
            </w:tcBorders>
            <w:vAlign w:val="center"/>
          </w:tcPr>
          <w:p w14:paraId="3B4A906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88636</w:t>
            </w:r>
          </w:p>
        </w:tc>
        <w:tc>
          <w:tcPr>
            <w:tcW w:w="1682" w:type="dxa"/>
            <w:tcBorders>
              <w:top w:val="nil"/>
              <w:left w:val="nil"/>
              <w:bottom w:val="nil"/>
              <w:right w:val="nil"/>
              <w:insideH w:val="nil"/>
              <w:insideV w:val="nil"/>
            </w:tcBorders>
            <w:vAlign w:val="center"/>
          </w:tcPr>
          <w:p w14:paraId="1D2223B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0.081</w:t>
            </w:r>
          </w:p>
        </w:tc>
        <w:tc>
          <w:tcPr>
            <w:tcW w:w="1682" w:type="dxa"/>
            <w:tcBorders>
              <w:top w:val="nil"/>
              <w:left w:val="nil"/>
              <w:bottom w:val="nil"/>
              <w:right w:val="nil"/>
              <w:insideH w:val="nil"/>
              <w:insideV w:val="nil"/>
            </w:tcBorders>
            <w:vAlign w:val="center"/>
          </w:tcPr>
          <w:p w14:paraId="2A1D1AD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0.361</w:t>
            </w:r>
          </w:p>
        </w:tc>
        <w:tc>
          <w:tcPr>
            <w:tcW w:w="1682" w:type="dxa"/>
            <w:tcBorders>
              <w:top w:val="nil"/>
              <w:left w:val="nil"/>
              <w:bottom w:val="nil"/>
              <w:right w:val="nil"/>
              <w:insideH w:val="nil"/>
              <w:insideV w:val="nil"/>
            </w:tcBorders>
            <w:vAlign w:val="center"/>
          </w:tcPr>
          <w:p w14:paraId="088B8FE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3915</w:t>
            </w:r>
          </w:p>
        </w:tc>
      </w:tr>
      <w:tr w14:paraId="2EE29015">
        <w:trPr>
          <w:cantSplit/>
          <w:trHeight w:val="0" w:hRule="atLeast"/>
          <w:jc w:val="center"/>
        </w:trPr>
        <w:tc>
          <w:tcPr>
            <w:tcW w:w="1682" w:type="dxa"/>
            <w:tcBorders>
              <w:top w:val="nil"/>
              <w:left w:val="nil"/>
              <w:bottom w:val="nil"/>
              <w:right w:val="nil"/>
              <w:insideH w:val="nil"/>
              <w:insideV w:val="nil"/>
            </w:tcBorders>
            <w:vAlign w:val="center"/>
          </w:tcPr>
          <w:p w14:paraId="1DF6B3C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1682" w:type="dxa"/>
            <w:tcBorders>
              <w:top w:val="nil"/>
              <w:left w:val="nil"/>
              <w:bottom w:val="nil"/>
              <w:right w:val="nil"/>
              <w:insideH w:val="nil"/>
              <w:insideV w:val="nil"/>
            </w:tcBorders>
            <w:vAlign w:val="center"/>
          </w:tcPr>
          <w:p w14:paraId="5611EE5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 knots</w:t>
            </w:r>
          </w:p>
        </w:tc>
        <w:tc>
          <w:tcPr>
            <w:tcW w:w="1682" w:type="dxa"/>
            <w:tcBorders>
              <w:top w:val="nil"/>
              <w:left w:val="nil"/>
              <w:bottom w:val="nil"/>
              <w:right w:val="nil"/>
              <w:insideH w:val="nil"/>
              <w:insideV w:val="nil"/>
            </w:tcBorders>
            <w:vAlign w:val="center"/>
          </w:tcPr>
          <w:p w14:paraId="1EF5FB7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nil"/>
              <w:right w:val="nil"/>
              <w:insideH w:val="nil"/>
              <w:insideV w:val="nil"/>
            </w:tcBorders>
            <w:vAlign w:val="center"/>
          </w:tcPr>
          <w:p w14:paraId="5F64EFE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nil"/>
              <w:right w:val="nil"/>
              <w:insideH w:val="nil"/>
              <w:insideV w:val="nil"/>
            </w:tcBorders>
            <w:vAlign w:val="center"/>
          </w:tcPr>
          <w:p w14:paraId="3F8A13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-0.132</w:t>
            </w:r>
          </w:p>
        </w:tc>
        <w:tc>
          <w:tcPr>
            <w:tcW w:w="1682" w:type="dxa"/>
            <w:tcBorders>
              <w:top w:val="nil"/>
              <w:left w:val="nil"/>
              <w:bottom w:val="nil"/>
              <w:right w:val="nil"/>
              <w:insideH w:val="nil"/>
              <w:insideV w:val="nil"/>
            </w:tcBorders>
            <w:vAlign w:val="center"/>
          </w:tcPr>
          <w:p w14:paraId="044D32F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357952</w:t>
            </w:r>
          </w:p>
        </w:tc>
        <w:tc>
          <w:tcPr>
            <w:tcW w:w="1682" w:type="dxa"/>
            <w:tcBorders>
              <w:top w:val="nil"/>
              <w:left w:val="nil"/>
              <w:bottom w:val="nil"/>
              <w:right w:val="nil"/>
              <w:insideH w:val="nil"/>
              <w:insideV w:val="nil"/>
            </w:tcBorders>
            <w:vAlign w:val="center"/>
          </w:tcPr>
          <w:p w14:paraId="21B6DE1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0.066</w:t>
            </w:r>
          </w:p>
        </w:tc>
        <w:tc>
          <w:tcPr>
            <w:tcW w:w="1682" w:type="dxa"/>
            <w:tcBorders>
              <w:top w:val="nil"/>
              <w:left w:val="nil"/>
              <w:bottom w:val="nil"/>
              <w:right w:val="nil"/>
              <w:insideH w:val="nil"/>
              <w:insideV w:val="nil"/>
            </w:tcBorders>
            <w:vAlign w:val="center"/>
          </w:tcPr>
          <w:p w14:paraId="0C3BB23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0.138</w:t>
            </w:r>
          </w:p>
        </w:tc>
        <w:tc>
          <w:tcPr>
            <w:tcW w:w="1682" w:type="dxa"/>
            <w:tcBorders>
              <w:top w:val="nil"/>
              <w:left w:val="nil"/>
              <w:bottom w:val="nil"/>
              <w:right w:val="nil"/>
              <w:insideH w:val="nil"/>
              <w:insideV w:val="nil"/>
            </w:tcBorders>
            <w:vAlign w:val="center"/>
          </w:tcPr>
          <w:p w14:paraId="2AB7AEB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3914</w:t>
            </w:r>
          </w:p>
        </w:tc>
      </w:tr>
      <w:tr w14:paraId="6DEBB7AA">
        <w:trPr>
          <w:cantSplit/>
          <w:trHeight w:val="0" w:hRule="atLeast"/>
          <w:jc w:val="center"/>
        </w:trPr>
        <w:tc>
          <w:tcPr>
            <w:tcW w:w="1682" w:type="dxa"/>
            <w:tcBorders>
              <w:top w:val="nil"/>
              <w:left w:val="nil"/>
              <w:bottom w:val="nil"/>
              <w:right w:val="nil"/>
              <w:insideH w:val="nil"/>
              <w:insideV w:val="nil"/>
            </w:tcBorders>
            <w:vAlign w:val="center"/>
          </w:tcPr>
          <w:p w14:paraId="22B833A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1682" w:type="dxa"/>
            <w:tcBorders>
              <w:top w:val="nil"/>
              <w:left w:val="nil"/>
              <w:bottom w:val="nil"/>
              <w:right w:val="nil"/>
              <w:insideH w:val="nil"/>
              <w:insideV w:val="nil"/>
            </w:tcBorders>
            <w:vAlign w:val="center"/>
          </w:tcPr>
          <w:p w14:paraId="4E516E1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 knots (primary)</w:t>
            </w:r>
          </w:p>
        </w:tc>
        <w:tc>
          <w:tcPr>
            <w:tcW w:w="1682" w:type="dxa"/>
            <w:tcBorders>
              <w:top w:val="nil"/>
              <w:left w:val="nil"/>
              <w:bottom w:val="nil"/>
              <w:right w:val="nil"/>
              <w:insideH w:val="nil"/>
              <w:insideV w:val="nil"/>
            </w:tcBorders>
            <w:vAlign w:val="center"/>
          </w:tcPr>
          <w:p w14:paraId="18BEAA8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nil"/>
              <w:right w:val="nil"/>
              <w:insideH w:val="nil"/>
              <w:insideV w:val="nil"/>
            </w:tcBorders>
            <w:vAlign w:val="center"/>
          </w:tcPr>
          <w:p w14:paraId="6137238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nil"/>
              <w:right w:val="nil"/>
              <w:insideH w:val="nil"/>
              <w:insideV w:val="nil"/>
            </w:tcBorders>
            <w:vAlign w:val="center"/>
          </w:tcPr>
          <w:p w14:paraId="55E98DC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-0.132</w:t>
            </w:r>
          </w:p>
        </w:tc>
        <w:tc>
          <w:tcPr>
            <w:tcW w:w="1682" w:type="dxa"/>
            <w:tcBorders>
              <w:top w:val="nil"/>
              <w:left w:val="nil"/>
              <w:bottom w:val="nil"/>
              <w:right w:val="nil"/>
              <w:insideH w:val="nil"/>
              <w:insideV w:val="nil"/>
            </w:tcBorders>
            <w:vAlign w:val="center"/>
          </w:tcPr>
          <w:p w14:paraId="376ABB2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357952</w:t>
            </w:r>
          </w:p>
        </w:tc>
        <w:tc>
          <w:tcPr>
            <w:tcW w:w="1682" w:type="dxa"/>
            <w:tcBorders>
              <w:top w:val="nil"/>
              <w:left w:val="nil"/>
              <w:bottom w:val="nil"/>
              <w:right w:val="nil"/>
              <w:insideH w:val="nil"/>
              <w:insideV w:val="nil"/>
            </w:tcBorders>
            <w:vAlign w:val="center"/>
          </w:tcPr>
          <w:p w14:paraId="76237C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0.073</w:t>
            </w:r>
          </w:p>
        </w:tc>
        <w:tc>
          <w:tcPr>
            <w:tcW w:w="1682" w:type="dxa"/>
            <w:tcBorders>
              <w:top w:val="nil"/>
              <w:left w:val="nil"/>
              <w:bottom w:val="nil"/>
              <w:right w:val="nil"/>
              <w:insideH w:val="nil"/>
              <w:insideV w:val="nil"/>
            </w:tcBorders>
            <w:vAlign w:val="center"/>
          </w:tcPr>
          <w:p w14:paraId="1D37469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0.154</w:t>
            </w:r>
          </w:p>
        </w:tc>
        <w:tc>
          <w:tcPr>
            <w:tcW w:w="1682" w:type="dxa"/>
            <w:tcBorders>
              <w:top w:val="nil"/>
              <w:left w:val="nil"/>
              <w:bottom w:val="nil"/>
              <w:right w:val="nil"/>
              <w:insideH w:val="nil"/>
              <w:insideV w:val="nil"/>
            </w:tcBorders>
            <w:vAlign w:val="center"/>
          </w:tcPr>
          <w:p w14:paraId="5AF2775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3914</w:t>
            </w:r>
          </w:p>
        </w:tc>
      </w:tr>
      <w:tr w14:paraId="7F403F58">
        <w:trPr>
          <w:cantSplit/>
          <w:trHeight w:val="0" w:hRule="atLeast"/>
          <w:jc w:val="center"/>
        </w:trPr>
        <w:tc>
          <w:tcPr>
            <w:tcW w:w="1682" w:type="dxa"/>
            <w:tcBorders>
              <w:top w:val="nil"/>
              <w:left w:val="nil"/>
              <w:bottom w:val="single" w:color="000000" w:sz="10" w:space="0"/>
              <w:right w:val="nil"/>
              <w:insideH w:val="nil"/>
              <w:insideV w:val="nil"/>
            </w:tcBorders>
            <w:vAlign w:val="center"/>
          </w:tcPr>
          <w:p w14:paraId="02D9E01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1682" w:type="dxa"/>
            <w:tcBorders>
              <w:top w:val="nil"/>
              <w:left w:val="nil"/>
              <w:bottom w:val="single" w:color="000000" w:sz="10" w:space="0"/>
              <w:right w:val="nil"/>
              <w:insideH w:val="nil"/>
              <w:insideV w:val="nil"/>
            </w:tcBorders>
            <w:vAlign w:val="center"/>
          </w:tcPr>
          <w:p w14:paraId="58DDD6B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 knots</w:t>
            </w:r>
          </w:p>
        </w:tc>
        <w:tc>
          <w:tcPr>
            <w:tcW w:w="1682" w:type="dxa"/>
            <w:tcBorders>
              <w:top w:val="nil"/>
              <w:left w:val="nil"/>
              <w:bottom w:val="single" w:color="000000" w:sz="10" w:space="0"/>
              <w:right w:val="nil"/>
              <w:insideH w:val="nil"/>
              <w:insideV w:val="nil"/>
            </w:tcBorders>
            <w:vAlign w:val="center"/>
          </w:tcPr>
          <w:p w14:paraId="0C98190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single" w:color="000000" w:sz="10" w:space="0"/>
              <w:right w:val="nil"/>
              <w:insideH w:val="nil"/>
              <w:insideV w:val="nil"/>
            </w:tcBorders>
            <w:vAlign w:val="center"/>
          </w:tcPr>
          <w:p w14:paraId="44C74FC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single" w:color="000000" w:sz="10" w:space="0"/>
              <w:right w:val="nil"/>
              <w:insideH w:val="nil"/>
              <w:insideV w:val="nil"/>
            </w:tcBorders>
            <w:vAlign w:val="center"/>
          </w:tcPr>
          <w:p w14:paraId="18B0334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-0.132</w:t>
            </w:r>
          </w:p>
        </w:tc>
        <w:tc>
          <w:tcPr>
            <w:tcW w:w="1682" w:type="dxa"/>
            <w:tcBorders>
              <w:top w:val="nil"/>
              <w:left w:val="nil"/>
              <w:bottom w:val="single" w:color="000000" w:sz="10" w:space="0"/>
              <w:right w:val="nil"/>
              <w:insideH w:val="nil"/>
              <w:insideV w:val="nil"/>
            </w:tcBorders>
            <w:vAlign w:val="center"/>
          </w:tcPr>
          <w:p w14:paraId="1A4A179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357952</w:t>
            </w:r>
          </w:p>
        </w:tc>
        <w:tc>
          <w:tcPr>
            <w:tcW w:w="1682" w:type="dxa"/>
            <w:tcBorders>
              <w:top w:val="nil"/>
              <w:left w:val="nil"/>
              <w:bottom w:val="single" w:color="000000" w:sz="10" w:space="0"/>
              <w:right w:val="nil"/>
              <w:insideH w:val="nil"/>
              <w:insideV w:val="nil"/>
            </w:tcBorders>
            <w:vAlign w:val="center"/>
          </w:tcPr>
          <w:p w14:paraId="09BC644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0.034</w:t>
            </w:r>
          </w:p>
        </w:tc>
        <w:tc>
          <w:tcPr>
            <w:tcW w:w="1682" w:type="dxa"/>
            <w:tcBorders>
              <w:top w:val="nil"/>
              <w:left w:val="nil"/>
              <w:bottom w:val="single" w:color="000000" w:sz="10" w:space="0"/>
              <w:right w:val="nil"/>
              <w:insideH w:val="nil"/>
              <w:insideV w:val="nil"/>
            </w:tcBorders>
            <w:vAlign w:val="center"/>
          </w:tcPr>
          <w:p w14:paraId="6C9E41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0.065</w:t>
            </w:r>
          </w:p>
        </w:tc>
        <w:tc>
          <w:tcPr>
            <w:tcW w:w="1682" w:type="dxa"/>
            <w:tcBorders>
              <w:top w:val="nil"/>
              <w:left w:val="nil"/>
              <w:bottom w:val="single" w:color="000000" w:sz="10" w:space="0"/>
              <w:right w:val="nil"/>
              <w:insideH w:val="nil"/>
              <w:insideV w:val="nil"/>
            </w:tcBorders>
            <w:vAlign w:val="center"/>
          </w:tcPr>
          <w:p w14:paraId="0CD03C5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3913</w:t>
            </w:r>
          </w:p>
        </w:tc>
      </w:tr>
    </w:tbl>
    <w:p w14:paraId="09407F18">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17A342A4">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S14. Profile-likelihood change points and segment-specific hazard ratios from exploratory piecewise Cox models for baseline and cumulative TyG-VLR.</w:t>
      </w:r>
    </w:p>
    <w:tbl>
      <w:tblPr>
        <w:tblStyle w:val="32"/>
        <w:tblW w:w="0" w:type="auto"/>
        <w:jc w:val="center"/>
        <w:tblLayout w:type="autofit"/>
        <w:tblCellMar>
          <w:top w:w="0" w:type="dxa"/>
          <w:left w:w="108" w:type="dxa"/>
          <w:bottom w:w="0" w:type="dxa"/>
          <w:right w:w="108" w:type="dxa"/>
        </w:tblCellMar>
      </w:tblPr>
      <w:tblGrid>
        <w:gridCol w:w="1682"/>
        <w:gridCol w:w="1682"/>
        <w:gridCol w:w="1682"/>
        <w:gridCol w:w="1682"/>
        <w:gridCol w:w="1682"/>
        <w:gridCol w:w="1682"/>
        <w:gridCol w:w="1682"/>
        <w:gridCol w:w="1682"/>
        <w:gridCol w:w="1682"/>
      </w:tblGrid>
      <w:tr w14:paraId="7C11EB36">
        <w:trPr>
          <w:cantSplit/>
          <w:trHeight w:val="0" w:hRule="atLeast"/>
          <w:tblHeader/>
          <w:jc w:val="center"/>
        </w:trPr>
        <w:tc>
          <w:tcPr>
            <w:tcW w:w="1682" w:type="dxa"/>
            <w:tcBorders>
              <w:top w:val="single" w:color="000000" w:sz="10" w:space="0"/>
              <w:left w:val="nil"/>
              <w:bottom w:val="single" w:color="000000" w:sz="10" w:space="0"/>
              <w:right w:val="nil"/>
              <w:insideH w:val="nil"/>
              <w:insideV w:val="nil"/>
            </w:tcBorders>
            <w:vAlign w:val="center"/>
          </w:tcPr>
          <w:p w14:paraId="56332FF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3"/>
              </w:rPr>
              <w:t>Exposure</w:t>
            </w:r>
          </w:p>
        </w:tc>
        <w:tc>
          <w:tcPr>
            <w:tcW w:w="1682" w:type="dxa"/>
            <w:tcBorders>
              <w:top w:val="single" w:color="000000" w:sz="10" w:space="0"/>
              <w:left w:val="nil"/>
              <w:bottom w:val="single" w:color="000000" w:sz="10" w:space="0"/>
              <w:right w:val="nil"/>
              <w:insideH w:val="nil"/>
              <w:insideV w:val="nil"/>
            </w:tcBorders>
            <w:vAlign w:val="center"/>
          </w:tcPr>
          <w:p w14:paraId="0289D94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Segment</w:t>
            </w:r>
          </w:p>
        </w:tc>
        <w:tc>
          <w:tcPr>
            <w:tcW w:w="1682" w:type="dxa"/>
            <w:tcBorders>
              <w:top w:val="single" w:color="000000" w:sz="10" w:space="0"/>
              <w:left w:val="nil"/>
              <w:bottom w:val="single" w:color="000000" w:sz="10" w:space="0"/>
              <w:right w:val="nil"/>
              <w:insideH w:val="nil"/>
              <w:insideV w:val="nil"/>
            </w:tcBorders>
            <w:vAlign w:val="center"/>
          </w:tcPr>
          <w:p w14:paraId="166F9E7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n</w:t>
            </w:r>
          </w:p>
        </w:tc>
        <w:tc>
          <w:tcPr>
            <w:tcW w:w="1682" w:type="dxa"/>
            <w:tcBorders>
              <w:top w:val="single" w:color="000000" w:sz="10" w:space="0"/>
              <w:left w:val="nil"/>
              <w:bottom w:val="single" w:color="000000" w:sz="10" w:space="0"/>
              <w:right w:val="nil"/>
              <w:insideH w:val="nil"/>
              <w:insideV w:val="nil"/>
            </w:tcBorders>
            <w:vAlign w:val="center"/>
          </w:tcPr>
          <w:p w14:paraId="2C71452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Events</w:t>
            </w:r>
          </w:p>
        </w:tc>
        <w:tc>
          <w:tcPr>
            <w:tcW w:w="1682" w:type="dxa"/>
            <w:tcBorders>
              <w:top w:val="single" w:color="000000" w:sz="10" w:space="0"/>
              <w:left w:val="nil"/>
              <w:bottom w:val="single" w:color="000000" w:sz="10" w:space="0"/>
              <w:right w:val="nil"/>
              <w:insideH w:val="nil"/>
              <w:insideV w:val="nil"/>
            </w:tcBorders>
            <w:vAlign w:val="center"/>
          </w:tcPr>
          <w:p w14:paraId="4CB56F4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Change point, SD</w:t>
            </w:r>
          </w:p>
        </w:tc>
        <w:tc>
          <w:tcPr>
            <w:tcW w:w="1682" w:type="dxa"/>
            <w:tcBorders>
              <w:top w:val="single" w:color="000000" w:sz="10" w:space="0"/>
              <w:left w:val="nil"/>
              <w:bottom w:val="single" w:color="000000" w:sz="10" w:space="0"/>
              <w:right w:val="nil"/>
              <w:insideH w:val="nil"/>
              <w:insideV w:val="nil"/>
            </w:tcBorders>
            <w:vAlign w:val="center"/>
          </w:tcPr>
          <w:p w14:paraId="7DFF84D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Change point, original units</w:t>
            </w:r>
          </w:p>
        </w:tc>
        <w:tc>
          <w:tcPr>
            <w:tcW w:w="1682" w:type="dxa"/>
            <w:tcBorders>
              <w:top w:val="single" w:color="000000" w:sz="10" w:space="0"/>
              <w:left w:val="nil"/>
              <w:bottom w:val="single" w:color="000000" w:sz="10" w:space="0"/>
              <w:right w:val="nil"/>
              <w:insideH w:val="nil"/>
              <w:insideV w:val="nil"/>
            </w:tcBorders>
            <w:vAlign w:val="center"/>
          </w:tcPr>
          <w:p w14:paraId="2E9A20B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HR (95% CI)</w:t>
            </w:r>
          </w:p>
        </w:tc>
        <w:tc>
          <w:tcPr>
            <w:tcW w:w="1682" w:type="dxa"/>
            <w:tcBorders>
              <w:top w:val="single" w:color="000000" w:sz="10" w:space="0"/>
              <w:left w:val="nil"/>
              <w:bottom w:val="single" w:color="000000" w:sz="10" w:space="0"/>
              <w:right w:val="nil"/>
              <w:insideH w:val="nil"/>
              <w:insideV w:val="nil"/>
            </w:tcBorders>
            <w:vAlign w:val="center"/>
          </w:tcPr>
          <w:p w14:paraId="07EEC54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 value</w:t>
            </w:r>
          </w:p>
        </w:tc>
        <w:tc>
          <w:tcPr>
            <w:tcW w:w="1682" w:type="dxa"/>
            <w:tcBorders>
              <w:top w:val="single" w:color="000000" w:sz="10" w:space="0"/>
              <w:left w:val="nil"/>
              <w:bottom w:val="single" w:color="000000" w:sz="10" w:space="0"/>
              <w:right w:val="nil"/>
              <w:insideH w:val="nil"/>
              <w:insideV w:val="nil"/>
            </w:tcBorders>
            <w:vAlign w:val="center"/>
          </w:tcPr>
          <w:p w14:paraId="67AA16B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Linear vs piecewise LRT P</w:t>
            </w:r>
          </w:p>
        </w:tc>
      </w:tr>
      <w:tr w14:paraId="1E82BD7E">
        <w:trPr>
          <w:cantSplit/>
          <w:trHeight w:val="0" w:hRule="atLeast"/>
          <w:jc w:val="center"/>
        </w:trPr>
        <w:tc>
          <w:tcPr>
            <w:tcW w:w="1682" w:type="dxa"/>
            <w:tcBorders>
              <w:top w:val="nil"/>
              <w:left w:val="nil"/>
              <w:bottom w:val="nil"/>
              <w:right w:val="nil"/>
              <w:insideH w:val="nil"/>
              <w:insideV w:val="nil"/>
            </w:tcBorders>
            <w:vAlign w:val="center"/>
          </w:tcPr>
          <w:p w14:paraId="57E0668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1682" w:type="dxa"/>
            <w:tcBorders>
              <w:top w:val="nil"/>
              <w:left w:val="nil"/>
              <w:bottom w:val="nil"/>
              <w:right w:val="nil"/>
              <w:insideH w:val="nil"/>
              <w:insideV w:val="nil"/>
            </w:tcBorders>
            <w:vAlign w:val="center"/>
          </w:tcPr>
          <w:p w14:paraId="4A8992F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Below change point</w:t>
            </w:r>
          </w:p>
        </w:tc>
        <w:tc>
          <w:tcPr>
            <w:tcW w:w="1682" w:type="dxa"/>
            <w:tcBorders>
              <w:top w:val="nil"/>
              <w:left w:val="nil"/>
              <w:bottom w:val="nil"/>
              <w:right w:val="nil"/>
              <w:insideH w:val="nil"/>
              <w:insideV w:val="nil"/>
            </w:tcBorders>
            <w:vAlign w:val="center"/>
          </w:tcPr>
          <w:p w14:paraId="0F882C4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nil"/>
              <w:right w:val="nil"/>
              <w:insideH w:val="nil"/>
              <w:insideV w:val="nil"/>
            </w:tcBorders>
            <w:vAlign w:val="center"/>
          </w:tcPr>
          <w:p w14:paraId="70CE589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nil"/>
              <w:right w:val="nil"/>
              <w:insideH w:val="nil"/>
              <w:insideV w:val="nil"/>
            </w:tcBorders>
            <w:vAlign w:val="center"/>
          </w:tcPr>
          <w:p w14:paraId="60226BE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0.931</w:t>
            </w:r>
          </w:p>
        </w:tc>
        <w:tc>
          <w:tcPr>
            <w:tcW w:w="1682" w:type="dxa"/>
            <w:tcBorders>
              <w:top w:val="nil"/>
              <w:left w:val="nil"/>
              <w:bottom w:val="nil"/>
              <w:right w:val="nil"/>
              <w:insideH w:val="nil"/>
              <w:insideV w:val="nil"/>
            </w:tcBorders>
            <w:vAlign w:val="center"/>
          </w:tcPr>
          <w:p w14:paraId="57ACAD1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149636</w:t>
            </w:r>
          </w:p>
        </w:tc>
        <w:tc>
          <w:tcPr>
            <w:tcW w:w="1682" w:type="dxa"/>
            <w:tcBorders>
              <w:top w:val="nil"/>
              <w:left w:val="nil"/>
              <w:bottom w:val="nil"/>
              <w:right w:val="nil"/>
              <w:insideH w:val="nil"/>
              <w:insideV w:val="nil"/>
            </w:tcBorders>
            <w:vAlign w:val="center"/>
          </w:tcPr>
          <w:p w14:paraId="2FD1C08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1.29 (1.06–1.58)</w:t>
            </w:r>
          </w:p>
        </w:tc>
        <w:tc>
          <w:tcPr>
            <w:tcW w:w="1682" w:type="dxa"/>
            <w:tcBorders>
              <w:top w:val="nil"/>
              <w:left w:val="nil"/>
              <w:bottom w:val="nil"/>
              <w:right w:val="nil"/>
              <w:insideH w:val="nil"/>
              <w:insideV w:val="nil"/>
            </w:tcBorders>
            <w:vAlign w:val="center"/>
          </w:tcPr>
          <w:p w14:paraId="3FD4C58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0.012</w:t>
            </w:r>
          </w:p>
        </w:tc>
        <w:tc>
          <w:tcPr>
            <w:tcW w:w="1682" w:type="dxa"/>
            <w:tcBorders>
              <w:top w:val="nil"/>
              <w:left w:val="nil"/>
              <w:bottom w:val="nil"/>
              <w:right w:val="nil"/>
              <w:insideH w:val="nil"/>
              <w:insideV w:val="nil"/>
            </w:tcBorders>
            <w:vAlign w:val="center"/>
          </w:tcPr>
          <w:p w14:paraId="0468D26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0.152</w:t>
            </w:r>
          </w:p>
        </w:tc>
      </w:tr>
      <w:tr w14:paraId="4061A068">
        <w:trPr>
          <w:cantSplit/>
          <w:trHeight w:val="0" w:hRule="atLeast"/>
          <w:jc w:val="center"/>
        </w:trPr>
        <w:tc>
          <w:tcPr>
            <w:tcW w:w="1682" w:type="dxa"/>
            <w:tcBorders>
              <w:top w:val="nil"/>
              <w:left w:val="nil"/>
              <w:bottom w:val="nil"/>
              <w:right w:val="nil"/>
              <w:insideH w:val="nil"/>
              <w:insideV w:val="nil"/>
            </w:tcBorders>
            <w:vAlign w:val="center"/>
          </w:tcPr>
          <w:p w14:paraId="1AC24F2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Baseline TyG–VLR</w:t>
            </w:r>
          </w:p>
        </w:tc>
        <w:tc>
          <w:tcPr>
            <w:tcW w:w="1682" w:type="dxa"/>
            <w:tcBorders>
              <w:top w:val="nil"/>
              <w:left w:val="nil"/>
              <w:bottom w:val="nil"/>
              <w:right w:val="nil"/>
              <w:insideH w:val="nil"/>
              <w:insideV w:val="nil"/>
            </w:tcBorders>
            <w:vAlign w:val="center"/>
          </w:tcPr>
          <w:p w14:paraId="0C324EB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Above change point</w:t>
            </w:r>
          </w:p>
        </w:tc>
        <w:tc>
          <w:tcPr>
            <w:tcW w:w="1682" w:type="dxa"/>
            <w:tcBorders>
              <w:top w:val="nil"/>
              <w:left w:val="nil"/>
              <w:bottom w:val="nil"/>
              <w:right w:val="nil"/>
              <w:insideH w:val="nil"/>
              <w:insideV w:val="nil"/>
            </w:tcBorders>
            <w:vAlign w:val="center"/>
          </w:tcPr>
          <w:p w14:paraId="0AE60E7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nil"/>
              <w:right w:val="nil"/>
              <w:insideH w:val="nil"/>
              <w:insideV w:val="nil"/>
            </w:tcBorders>
            <w:vAlign w:val="center"/>
          </w:tcPr>
          <w:p w14:paraId="6C5179C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nil"/>
              <w:right w:val="nil"/>
              <w:insideH w:val="nil"/>
              <w:insideV w:val="nil"/>
            </w:tcBorders>
            <w:vAlign w:val="center"/>
          </w:tcPr>
          <w:p w14:paraId="17E4893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0.931</w:t>
            </w:r>
          </w:p>
        </w:tc>
        <w:tc>
          <w:tcPr>
            <w:tcW w:w="1682" w:type="dxa"/>
            <w:tcBorders>
              <w:top w:val="nil"/>
              <w:left w:val="nil"/>
              <w:bottom w:val="nil"/>
              <w:right w:val="nil"/>
              <w:insideH w:val="nil"/>
              <w:insideV w:val="nil"/>
            </w:tcBorders>
            <w:vAlign w:val="center"/>
          </w:tcPr>
          <w:p w14:paraId="75388E3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149636</w:t>
            </w:r>
          </w:p>
        </w:tc>
        <w:tc>
          <w:tcPr>
            <w:tcW w:w="1682" w:type="dxa"/>
            <w:tcBorders>
              <w:top w:val="nil"/>
              <w:left w:val="nil"/>
              <w:bottom w:val="nil"/>
              <w:right w:val="nil"/>
              <w:insideH w:val="nil"/>
              <w:insideV w:val="nil"/>
            </w:tcBorders>
            <w:vAlign w:val="center"/>
          </w:tcPr>
          <w:p w14:paraId="0C479F2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0.96 (0.72–1.28)</w:t>
            </w:r>
          </w:p>
        </w:tc>
        <w:tc>
          <w:tcPr>
            <w:tcW w:w="1682" w:type="dxa"/>
            <w:tcBorders>
              <w:top w:val="nil"/>
              <w:left w:val="nil"/>
              <w:bottom w:val="nil"/>
              <w:right w:val="nil"/>
              <w:insideH w:val="nil"/>
              <w:insideV w:val="nil"/>
            </w:tcBorders>
            <w:vAlign w:val="center"/>
          </w:tcPr>
          <w:p w14:paraId="4E3F46B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0.776</w:t>
            </w:r>
          </w:p>
        </w:tc>
        <w:tc>
          <w:tcPr>
            <w:tcW w:w="1682" w:type="dxa"/>
            <w:tcBorders>
              <w:top w:val="nil"/>
              <w:left w:val="nil"/>
              <w:bottom w:val="nil"/>
              <w:right w:val="nil"/>
              <w:insideH w:val="nil"/>
              <w:insideV w:val="nil"/>
            </w:tcBorders>
            <w:vAlign w:val="center"/>
          </w:tcPr>
          <w:p w14:paraId="09B9723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0.152</w:t>
            </w:r>
          </w:p>
        </w:tc>
      </w:tr>
      <w:tr w14:paraId="3655D6DD">
        <w:trPr>
          <w:cantSplit/>
          <w:trHeight w:val="0" w:hRule="atLeast"/>
          <w:jc w:val="center"/>
        </w:trPr>
        <w:tc>
          <w:tcPr>
            <w:tcW w:w="1682" w:type="dxa"/>
            <w:tcBorders>
              <w:top w:val="nil"/>
              <w:left w:val="nil"/>
              <w:bottom w:val="nil"/>
              <w:right w:val="nil"/>
              <w:insideH w:val="nil"/>
              <w:insideV w:val="nil"/>
            </w:tcBorders>
            <w:vAlign w:val="center"/>
          </w:tcPr>
          <w:p w14:paraId="38573BA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1682" w:type="dxa"/>
            <w:tcBorders>
              <w:top w:val="nil"/>
              <w:left w:val="nil"/>
              <w:bottom w:val="nil"/>
              <w:right w:val="nil"/>
              <w:insideH w:val="nil"/>
              <w:insideV w:val="nil"/>
            </w:tcBorders>
            <w:vAlign w:val="center"/>
          </w:tcPr>
          <w:p w14:paraId="5E9B6E8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Below change point</w:t>
            </w:r>
          </w:p>
        </w:tc>
        <w:tc>
          <w:tcPr>
            <w:tcW w:w="1682" w:type="dxa"/>
            <w:tcBorders>
              <w:top w:val="nil"/>
              <w:left w:val="nil"/>
              <w:bottom w:val="nil"/>
              <w:right w:val="nil"/>
              <w:insideH w:val="nil"/>
              <w:insideV w:val="nil"/>
            </w:tcBorders>
            <w:vAlign w:val="center"/>
          </w:tcPr>
          <w:p w14:paraId="568E95E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nil"/>
              <w:right w:val="nil"/>
              <w:insideH w:val="nil"/>
              <w:insideV w:val="nil"/>
            </w:tcBorders>
            <w:vAlign w:val="center"/>
          </w:tcPr>
          <w:p w14:paraId="4FE5A61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nil"/>
              <w:right w:val="nil"/>
              <w:insideH w:val="nil"/>
              <w:insideV w:val="nil"/>
            </w:tcBorders>
            <w:vAlign w:val="center"/>
          </w:tcPr>
          <w:p w14:paraId="1A5932A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0.551</w:t>
            </w:r>
          </w:p>
        </w:tc>
        <w:tc>
          <w:tcPr>
            <w:tcW w:w="1682" w:type="dxa"/>
            <w:tcBorders>
              <w:top w:val="nil"/>
              <w:left w:val="nil"/>
              <w:bottom w:val="nil"/>
              <w:right w:val="nil"/>
              <w:insideH w:val="nil"/>
              <w:insideV w:val="nil"/>
            </w:tcBorders>
            <w:vAlign w:val="center"/>
          </w:tcPr>
          <w:p w14:paraId="6BF443E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495895</w:t>
            </w:r>
          </w:p>
        </w:tc>
        <w:tc>
          <w:tcPr>
            <w:tcW w:w="1682" w:type="dxa"/>
            <w:tcBorders>
              <w:top w:val="nil"/>
              <w:left w:val="nil"/>
              <w:bottom w:val="nil"/>
              <w:right w:val="nil"/>
              <w:insideH w:val="nil"/>
              <w:insideV w:val="nil"/>
            </w:tcBorders>
            <w:vAlign w:val="center"/>
          </w:tcPr>
          <w:p w14:paraId="6DBB4E4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1.37 (1.07–1.74)</w:t>
            </w:r>
          </w:p>
        </w:tc>
        <w:tc>
          <w:tcPr>
            <w:tcW w:w="1682" w:type="dxa"/>
            <w:tcBorders>
              <w:top w:val="nil"/>
              <w:left w:val="nil"/>
              <w:bottom w:val="nil"/>
              <w:right w:val="nil"/>
              <w:insideH w:val="nil"/>
              <w:insideV w:val="nil"/>
            </w:tcBorders>
            <w:vAlign w:val="center"/>
          </w:tcPr>
          <w:p w14:paraId="66E575F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0.011</w:t>
            </w:r>
          </w:p>
        </w:tc>
        <w:tc>
          <w:tcPr>
            <w:tcW w:w="1682" w:type="dxa"/>
            <w:tcBorders>
              <w:top w:val="nil"/>
              <w:left w:val="nil"/>
              <w:bottom w:val="nil"/>
              <w:right w:val="nil"/>
              <w:insideH w:val="nil"/>
              <w:insideV w:val="nil"/>
            </w:tcBorders>
            <w:vAlign w:val="center"/>
          </w:tcPr>
          <w:p w14:paraId="5169C26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0.056</w:t>
            </w:r>
          </w:p>
        </w:tc>
      </w:tr>
      <w:tr w14:paraId="43FE1B31">
        <w:trPr>
          <w:cantSplit/>
          <w:trHeight w:val="0" w:hRule="atLeast"/>
          <w:jc w:val="center"/>
        </w:trPr>
        <w:tc>
          <w:tcPr>
            <w:tcW w:w="1682" w:type="dxa"/>
            <w:tcBorders>
              <w:top w:val="nil"/>
              <w:left w:val="nil"/>
              <w:bottom w:val="single" w:color="000000" w:sz="10" w:space="0"/>
              <w:right w:val="nil"/>
              <w:insideH w:val="nil"/>
              <w:insideV w:val="nil"/>
            </w:tcBorders>
            <w:vAlign w:val="center"/>
          </w:tcPr>
          <w:p w14:paraId="2C584E1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Cumulative TyG–VLR</w:t>
            </w:r>
          </w:p>
        </w:tc>
        <w:tc>
          <w:tcPr>
            <w:tcW w:w="1682" w:type="dxa"/>
            <w:tcBorders>
              <w:top w:val="nil"/>
              <w:left w:val="nil"/>
              <w:bottom w:val="single" w:color="000000" w:sz="10" w:space="0"/>
              <w:right w:val="nil"/>
              <w:insideH w:val="nil"/>
              <w:insideV w:val="nil"/>
            </w:tcBorders>
            <w:vAlign w:val="center"/>
          </w:tcPr>
          <w:p w14:paraId="242EE1B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Above change point</w:t>
            </w:r>
          </w:p>
        </w:tc>
        <w:tc>
          <w:tcPr>
            <w:tcW w:w="1682" w:type="dxa"/>
            <w:tcBorders>
              <w:top w:val="nil"/>
              <w:left w:val="nil"/>
              <w:bottom w:val="single" w:color="000000" w:sz="10" w:space="0"/>
              <w:right w:val="nil"/>
              <w:insideH w:val="nil"/>
              <w:insideV w:val="nil"/>
            </w:tcBorders>
            <w:vAlign w:val="center"/>
          </w:tcPr>
          <w:p w14:paraId="74F710F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682" w:type="dxa"/>
            <w:tcBorders>
              <w:top w:val="nil"/>
              <w:left w:val="nil"/>
              <w:bottom w:val="single" w:color="000000" w:sz="10" w:space="0"/>
              <w:right w:val="nil"/>
              <w:insideH w:val="nil"/>
              <w:insideV w:val="nil"/>
            </w:tcBorders>
            <w:vAlign w:val="center"/>
          </w:tcPr>
          <w:p w14:paraId="6E6BB5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682" w:type="dxa"/>
            <w:tcBorders>
              <w:top w:val="nil"/>
              <w:left w:val="nil"/>
              <w:bottom w:val="single" w:color="000000" w:sz="10" w:space="0"/>
              <w:right w:val="nil"/>
              <w:insideH w:val="nil"/>
              <w:insideV w:val="nil"/>
            </w:tcBorders>
            <w:vAlign w:val="center"/>
          </w:tcPr>
          <w:p w14:paraId="677D569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0.551</w:t>
            </w:r>
          </w:p>
        </w:tc>
        <w:tc>
          <w:tcPr>
            <w:tcW w:w="1682" w:type="dxa"/>
            <w:tcBorders>
              <w:top w:val="nil"/>
              <w:left w:val="nil"/>
              <w:bottom w:val="single" w:color="000000" w:sz="10" w:space="0"/>
              <w:right w:val="nil"/>
              <w:insideH w:val="nil"/>
              <w:insideV w:val="nil"/>
            </w:tcBorders>
            <w:vAlign w:val="center"/>
          </w:tcPr>
          <w:p w14:paraId="19639F7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495895</w:t>
            </w:r>
          </w:p>
        </w:tc>
        <w:tc>
          <w:tcPr>
            <w:tcW w:w="1682" w:type="dxa"/>
            <w:tcBorders>
              <w:top w:val="nil"/>
              <w:left w:val="nil"/>
              <w:bottom w:val="single" w:color="000000" w:sz="10" w:space="0"/>
              <w:right w:val="nil"/>
              <w:insideH w:val="nil"/>
              <w:insideV w:val="nil"/>
            </w:tcBorders>
            <w:vAlign w:val="center"/>
          </w:tcPr>
          <w:p w14:paraId="3EF9825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0.92 (0.71–1.19)</w:t>
            </w:r>
          </w:p>
        </w:tc>
        <w:tc>
          <w:tcPr>
            <w:tcW w:w="1682" w:type="dxa"/>
            <w:tcBorders>
              <w:top w:val="nil"/>
              <w:left w:val="nil"/>
              <w:bottom w:val="single" w:color="000000" w:sz="10" w:space="0"/>
              <w:right w:val="nil"/>
              <w:insideH w:val="nil"/>
              <w:insideV w:val="nil"/>
            </w:tcBorders>
            <w:vAlign w:val="center"/>
          </w:tcPr>
          <w:p w14:paraId="685598C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0.522</w:t>
            </w:r>
          </w:p>
        </w:tc>
        <w:tc>
          <w:tcPr>
            <w:tcW w:w="1682" w:type="dxa"/>
            <w:tcBorders>
              <w:top w:val="nil"/>
              <w:left w:val="nil"/>
              <w:bottom w:val="single" w:color="000000" w:sz="10" w:space="0"/>
              <w:right w:val="nil"/>
              <w:insideH w:val="nil"/>
              <w:insideV w:val="nil"/>
            </w:tcBorders>
            <w:vAlign w:val="center"/>
          </w:tcPr>
          <w:p w14:paraId="73DD26E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0.056</w:t>
            </w:r>
          </w:p>
        </w:tc>
      </w:tr>
    </w:tbl>
    <w:p w14:paraId="6AE95EB7">
      <w:pPr>
        <w:keepNext w:val="0"/>
        <w:keepLines w:val="0"/>
        <w:pageBreakBefore w:val="0"/>
        <w:widowControl/>
        <w:kinsoku/>
        <w:wordWrap/>
        <w:overflowPunct/>
        <w:topLinePunct w:val="0"/>
        <w:autoSpaceDE/>
        <w:autoSpaceDN/>
        <w:bidi w:val="0"/>
        <w:adjustRightInd/>
        <w:snapToGrid/>
        <w:spacing w:after="80" w:line="240" w:lineRule="auto"/>
        <w:textAlignment w:val="auto"/>
      </w:pPr>
      <w:r>
        <w:rPr>
          <w:rFonts w:ascii="Times New Roman" w:hAnsi="Times New Roman" w:eastAsia="Times New Roman"/>
          <w:sz w:val="17"/>
        </w:rPr>
        <w:t>Change points were selected by maximizing the profile likelihood in a two-segment Cox model and are distinct from the prespecified RCS knots. Segment-specific HRs are reported per 1-SD higher exposure; the likelihood-ratio P value compares the piecewise model with a single linear exposure term.</w:t>
      </w:r>
    </w:p>
    <w:p w14:paraId="5A2A5D65">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S15. Formal tests of continuous and categorical age interaction with baseline and cumulative TyG-VLR.</w:t>
      </w:r>
    </w:p>
    <w:tbl>
      <w:tblPr>
        <w:tblStyle w:val="32"/>
        <w:tblW w:w="0" w:type="auto"/>
        <w:jc w:val="center"/>
        <w:tblLayout w:type="autofit"/>
        <w:tblCellMar>
          <w:top w:w="0" w:type="dxa"/>
          <w:left w:w="108" w:type="dxa"/>
          <w:bottom w:w="0" w:type="dxa"/>
          <w:right w:w="108" w:type="dxa"/>
        </w:tblCellMar>
      </w:tblPr>
      <w:tblGrid>
        <w:gridCol w:w="3028"/>
        <w:gridCol w:w="3028"/>
        <w:gridCol w:w="3028"/>
        <w:gridCol w:w="3028"/>
        <w:gridCol w:w="3028"/>
      </w:tblGrid>
      <w:tr w14:paraId="26496E96">
        <w:trPr>
          <w:cantSplit/>
          <w:trHeight w:val="0" w:hRule="atLeast"/>
          <w:tblHeader/>
          <w:jc w:val="center"/>
        </w:trPr>
        <w:tc>
          <w:tcPr>
            <w:tcW w:w="3028" w:type="dxa"/>
            <w:tcBorders>
              <w:top w:val="single" w:color="000000" w:sz="10" w:space="0"/>
              <w:left w:val="nil"/>
              <w:bottom w:val="single" w:color="000000" w:sz="10" w:space="0"/>
              <w:right w:val="nil"/>
              <w:insideH w:val="nil"/>
              <w:insideV w:val="nil"/>
            </w:tcBorders>
            <w:vAlign w:val="center"/>
          </w:tcPr>
          <w:p w14:paraId="69CBEF6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Exposure</w:t>
            </w:r>
          </w:p>
        </w:tc>
        <w:tc>
          <w:tcPr>
            <w:tcW w:w="3028" w:type="dxa"/>
            <w:tcBorders>
              <w:top w:val="single" w:color="000000" w:sz="10" w:space="0"/>
              <w:left w:val="nil"/>
              <w:bottom w:val="single" w:color="000000" w:sz="10" w:space="0"/>
              <w:right w:val="nil"/>
              <w:insideH w:val="nil"/>
              <w:insideV w:val="nil"/>
            </w:tcBorders>
            <w:vAlign w:val="center"/>
          </w:tcPr>
          <w:p w14:paraId="22FB92B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Interaction</w:t>
            </w:r>
          </w:p>
        </w:tc>
        <w:tc>
          <w:tcPr>
            <w:tcW w:w="3028" w:type="dxa"/>
            <w:tcBorders>
              <w:top w:val="single" w:color="000000" w:sz="10" w:space="0"/>
              <w:left w:val="nil"/>
              <w:bottom w:val="single" w:color="000000" w:sz="10" w:space="0"/>
              <w:right w:val="nil"/>
              <w:insideH w:val="nil"/>
              <w:insideV w:val="nil"/>
            </w:tcBorders>
            <w:vAlign w:val="center"/>
          </w:tcPr>
          <w:p w14:paraId="7471572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n</w:t>
            </w:r>
          </w:p>
        </w:tc>
        <w:tc>
          <w:tcPr>
            <w:tcW w:w="3028" w:type="dxa"/>
            <w:tcBorders>
              <w:top w:val="single" w:color="000000" w:sz="10" w:space="0"/>
              <w:left w:val="nil"/>
              <w:bottom w:val="single" w:color="000000" w:sz="10" w:space="0"/>
              <w:right w:val="nil"/>
              <w:insideH w:val="nil"/>
              <w:insideV w:val="nil"/>
            </w:tcBorders>
            <w:vAlign w:val="center"/>
          </w:tcPr>
          <w:p w14:paraId="0F09EB0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Events</w:t>
            </w:r>
          </w:p>
        </w:tc>
        <w:tc>
          <w:tcPr>
            <w:tcW w:w="3028" w:type="dxa"/>
            <w:tcBorders>
              <w:top w:val="single" w:color="000000" w:sz="10" w:space="0"/>
              <w:left w:val="nil"/>
              <w:bottom w:val="single" w:color="000000" w:sz="10" w:space="0"/>
              <w:right w:val="nil"/>
              <w:insideH w:val="nil"/>
              <w:insideV w:val="nil"/>
            </w:tcBorders>
            <w:vAlign w:val="center"/>
          </w:tcPr>
          <w:p w14:paraId="30BD7CF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 for interaction</w:t>
            </w:r>
          </w:p>
        </w:tc>
      </w:tr>
      <w:tr w14:paraId="2709CBDD">
        <w:trPr>
          <w:cantSplit/>
          <w:trHeight w:val="0" w:hRule="atLeast"/>
          <w:jc w:val="center"/>
        </w:trPr>
        <w:tc>
          <w:tcPr>
            <w:tcW w:w="3028" w:type="dxa"/>
            <w:tcBorders>
              <w:top w:val="nil"/>
              <w:left w:val="nil"/>
              <w:bottom w:val="nil"/>
              <w:right w:val="nil"/>
              <w:insideH w:val="nil"/>
              <w:insideV w:val="nil"/>
            </w:tcBorders>
            <w:vAlign w:val="center"/>
          </w:tcPr>
          <w:p w14:paraId="610A79A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3028" w:type="dxa"/>
            <w:tcBorders>
              <w:top w:val="nil"/>
              <w:left w:val="nil"/>
              <w:bottom w:val="nil"/>
              <w:right w:val="nil"/>
              <w:insideH w:val="nil"/>
              <w:insideV w:val="nil"/>
            </w:tcBorders>
            <w:vAlign w:val="center"/>
          </w:tcPr>
          <w:p w14:paraId="1B8F575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Continuous exposure x continuous age</w:t>
            </w:r>
          </w:p>
        </w:tc>
        <w:tc>
          <w:tcPr>
            <w:tcW w:w="3028" w:type="dxa"/>
            <w:tcBorders>
              <w:top w:val="nil"/>
              <w:left w:val="nil"/>
              <w:bottom w:val="nil"/>
              <w:right w:val="nil"/>
              <w:insideH w:val="nil"/>
              <w:insideV w:val="nil"/>
            </w:tcBorders>
            <w:vAlign w:val="center"/>
          </w:tcPr>
          <w:p w14:paraId="1A70CAB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3028" w:type="dxa"/>
            <w:tcBorders>
              <w:top w:val="nil"/>
              <w:left w:val="nil"/>
              <w:bottom w:val="nil"/>
              <w:right w:val="nil"/>
              <w:insideH w:val="nil"/>
              <w:insideV w:val="nil"/>
            </w:tcBorders>
            <w:vAlign w:val="center"/>
          </w:tcPr>
          <w:p w14:paraId="0FD364D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3028" w:type="dxa"/>
            <w:tcBorders>
              <w:top w:val="nil"/>
              <w:left w:val="nil"/>
              <w:bottom w:val="nil"/>
              <w:right w:val="nil"/>
              <w:insideH w:val="nil"/>
              <w:insideV w:val="nil"/>
            </w:tcBorders>
            <w:vAlign w:val="center"/>
          </w:tcPr>
          <w:p w14:paraId="289D3D9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0.796</w:t>
            </w:r>
          </w:p>
        </w:tc>
      </w:tr>
      <w:tr w14:paraId="6DA92A6D">
        <w:trPr>
          <w:cantSplit/>
          <w:trHeight w:val="0" w:hRule="atLeast"/>
          <w:jc w:val="center"/>
        </w:trPr>
        <w:tc>
          <w:tcPr>
            <w:tcW w:w="3028" w:type="dxa"/>
            <w:tcBorders>
              <w:top w:val="nil"/>
              <w:left w:val="nil"/>
              <w:bottom w:val="nil"/>
              <w:right w:val="nil"/>
              <w:insideH w:val="nil"/>
              <w:insideV w:val="nil"/>
            </w:tcBorders>
            <w:vAlign w:val="center"/>
          </w:tcPr>
          <w:p w14:paraId="2A6CFCD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3028" w:type="dxa"/>
            <w:tcBorders>
              <w:top w:val="nil"/>
              <w:left w:val="nil"/>
              <w:bottom w:val="nil"/>
              <w:right w:val="nil"/>
              <w:insideH w:val="nil"/>
              <w:insideV w:val="nil"/>
            </w:tcBorders>
            <w:vAlign w:val="center"/>
          </w:tcPr>
          <w:p w14:paraId="015493B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Exposure quartile x age group</w:t>
            </w:r>
          </w:p>
        </w:tc>
        <w:tc>
          <w:tcPr>
            <w:tcW w:w="3028" w:type="dxa"/>
            <w:tcBorders>
              <w:top w:val="nil"/>
              <w:left w:val="nil"/>
              <w:bottom w:val="nil"/>
              <w:right w:val="nil"/>
              <w:insideH w:val="nil"/>
              <w:insideV w:val="nil"/>
            </w:tcBorders>
            <w:vAlign w:val="center"/>
          </w:tcPr>
          <w:p w14:paraId="0DA9A40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3028" w:type="dxa"/>
            <w:tcBorders>
              <w:top w:val="nil"/>
              <w:left w:val="nil"/>
              <w:bottom w:val="nil"/>
              <w:right w:val="nil"/>
              <w:insideH w:val="nil"/>
              <w:insideV w:val="nil"/>
            </w:tcBorders>
            <w:vAlign w:val="center"/>
          </w:tcPr>
          <w:p w14:paraId="224F8CA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3028" w:type="dxa"/>
            <w:tcBorders>
              <w:top w:val="nil"/>
              <w:left w:val="nil"/>
              <w:bottom w:val="nil"/>
              <w:right w:val="nil"/>
              <w:insideH w:val="nil"/>
              <w:insideV w:val="nil"/>
            </w:tcBorders>
            <w:vAlign w:val="center"/>
          </w:tcPr>
          <w:p w14:paraId="15E50B8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0.519</w:t>
            </w:r>
          </w:p>
        </w:tc>
      </w:tr>
      <w:tr w14:paraId="446BF4C9">
        <w:trPr>
          <w:cantSplit/>
          <w:trHeight w:val="0" w:hRule="atLeast"/>
          <w:jc w:val="center"/>
        </w:trPr>
        <w:tc>
          <w:tcPr>
            <w:tcW w:w="3028" w:type="dxa"/>
            <w:tcBorders>
              <w:top w:val="nil"/>
              <w:left w:val="nil"/>
              <w:bottom w:val="nil"/>
              <w:right w:val="nil"/>
              <w:insideH w:val="nil"/>
              <w:insideV w:val="nil"/>
            </w:tcBorders>
            <w:vAlign w:val="center"/>
          </w:tcPr>
          <w:p w14:paraId="1097DA3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3028" w:type="dxa"/>
            <w:tcBorders>
              <w:top w:val="nil"/>
              <w:left w:val="nil"/>
              <w:bottom w:val="nil"/>
              <w:right w:val="nil"/>
              <w:insideH w:val="nil"/>
              <w:insideV w:val="nil"/>
            </w:tcBorders>
            <w:vAlign w:val="center"/>
          </w:tcPr>
          <w:p w14:paraId="5ED6995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Continuous exposure x continuous age</w:t>
            </w:r>
          </w:p>
        </w:tc>
        <w:tc>
          <w:tcPr>
            <w:tcW w:w="3028" w:type="dxa"/>
            <w:tcBorders>
              <w:top w:val="nil"/>
              <w:left w:val="nil"/>
              <w:bottom w:val="nil"/>
              <w:right w:val="nil"/>
              <w:insideH w:val="nil"/>
              <w:insideV w:val="nil"/>
            </w:tcBorders>
            <w:vAlign w:val="center"/>
          </w:tcPr>
          <w:p w14:paraId="16B62B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3028" w:type="dxa"/>
            <w:tcBorders>
              <w:top w:val="nil"/>
              <w:left w:val="nil"/>
              <w:bottom w:val="nil"/>
              <w:right w:val="nil"/>
              <w:insideH w:val="nil"/>
              <w:insideV w:val="nil"/>
            </w:tcBorders>
            <w:vAlign w:val="center"/>
          </w:tcPr>
          <w:p w14:paraId="45C6697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3028" w:type="dxa"/>
            <w:tcBorders>
              <w:top w:val="nil"/>
              <w:left w:val="nil"/>
              <w:bottom w:val="nil"/>
              <w:right w:val="nil"/>
              <w:insideH w:val="nil"/>
              <w:insideV w:val="nil"/>
            </w:tcBorders>
            <w:vAlign w:val="center"/>
          </w:tcPr>
          <w:p w14:paraId="676C66F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0.729</w:t>
            </w:r>
          </w:p>
        </w:tc>
      </w:tr>
      <w:tr w14:paraId="6DB2D9FF">
        <w:trPr>
          <w:cantSplit/>
          <w:trHeight w:val="0" w:hRule="atLeast"/>
          <w:jc w:val="center"/>
        </w:trPr>
        <w:tc>
          <w:tcPr>
            <w:tcW w:w="3028" w:type="dxa"/>
            <w:tcBorders>
              <w:top w:val="nil"/>
              <w:left w:val="nil"/>
              <w:bottom w:val="single" w:color="000000" w:sz="10" w:space="0"/>
              <w:right w:val="nil"/>
              <w:insideH w:val="nil"/>
              <w:insideV w:val="nil"/>
            </w:tcBorders>
            <w:vAlign w:val="center"/>
          </w:tcPr>
          <w:p w14:paraId="689C535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3028" w:type="dxa"/>
            <w:tcBorders>
              <w:top w:val="nil"/>
              <w:left w:val="nil"/>
              <w:bottom w:val="single" w:color="000000" w:sz="10" w:space="0"/>
              <w:right w:val="nil"/>
              <w:insideH w:val="nil"/>
              <w:insideV w:val="nil"/>
            </w:tcBorders>
            <w:vAlign w:val="center"/>
          </w:tcPr>
          <w:p w14:paraId="4E4551A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Exposure quartile x age group</w:t>
            </w:r>
          </w:p>
        </w:tc>
        <w:tc>
          <w:tcPr>
            <w:tcW w:w="3028" w:type="dxa"/>
            <w:tcBorders>
              <w:top w:val="nil"/>
              <w:left w:val="nil"/>
              <w:bottom w:val="single" w:color="000000" w:sz="10" w:space="0"/>
              <w:right w:val="nil"/>
              <w:insideH w:val="nil"/>
              <w:insideV w:val="nil"/>
            </w:tcBorders>
            <w:vAlign w:val="center"/>
          </w:tcPr>
          <w:p w14:paraId="6FE2B97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3028" w:type="dxa"/>
            <w:tcBorders>
              <w:top w:val="nil"/>
              <w:left w:val="nil"/>
              <w:bottom w:val="single" w:color="000000" w:sz="10" w:space="0"/>
              <w:right w:val="nil"/>
              <w:insideH w:val="nil"/>
              <w:insideV w:val="nil"/>
            </w:tcBorders>
            <w:vAlign w:val="center"/>
          </w:tcPr>
          <w:p w14:paraId="425F34F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3028" w:type="dxa"/>
            <w:tcBorders>
              <w:top w:val="nil"/>
              <w:left w:val="nil"/>
              <w:bottom w:val="single" w:color="000000" w:sz="10" w:space="0"/>
              <w:right w:val="nil"/>
              <w:insideH w:val="nil"/>
              <w:insideV w:val="nil"/>
            </w:tcBorders>
            <w:vAlign w:val="center"/>
          </w:tcPr>
          <w:p w14:paraId="6A59E55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0.572</w:t>
            </w:r>
          </w:p>
        </w:tc>
      </w:tr>
    </w:tbl>
    <w:p w14:paraId="080DA0E5">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1662255E">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S16A. CKM-stage-group-stratified associations of continuous baseline and cumulative TyG-VLR with incident stroke.</w:t>
      </w:r>
    </w:p>
    <w:tbl>
      <w:tblPr>
        <w:tblStyle w:val="32"/>
        <w:tblW w:w="0" w:type="auto"/>
        <w:jc w:val="center"/>
        <w:tblLayout w:type="autofit"/>
        <w:tblCellMar>
          <w:top w:w="0" w:type="dxa"/>
          <w:left w:w="108" w:type="dxa"/>
          <w:bottom w:w="0" w:type="dxa"/>
          <w:right w:w="108" w:type="dxa"/>
        </w:tblCellMar>
      </w:tblPr>
      <w:tblGrid>
        <w:gridCol w:w="2523"/>
        <w:gridCol w:w="2523"/>
        <w:gridCol w:w="2523"/>
        <w:gridCol w:w="2523"/>
        <w:gridCol w:w="2523"/>
        <w:gridCol w:w="2523"/>
      </w:tblGrid>
      <w:tr w14:paraId="2890407D">
        <w:trPr>
          <w:cantSplit/>
          <w:trHeight w:val="0" w:hRule="atLeast"/>
          <w:tblHeader/>
          <w:jc w:val="center"/>
        </w:trPr>
        <w:tc>
          <w:tcPr>
            <w:tcW w:w="2523" w:type="dxa"/>
            <w:tcBorders>
              <w:top w:val="single" w:color="000000" w:sz="10" w:space="0"/>
              <w:left w:val="nil"/>
              <w:bottom w:val="single" w:color="000000" w:sz="10" w:space="0"/>
              <w:right w:val="nil"/>
              <w:insideH w:val="nil"/>
              <w:insideV w:val="nil"/>
            </w:tcBorders>
            <w:vAlign w:val="center"/>
          </w:tcPr>
          <w:p w14:paraId="689AFCB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Exposure</w:t>
            </w:r>
          </w:p>
        </w:tc>
        <w:tc>
          <w:tcPr>
            <w:tcW w:w="2523" w:type="dxa"/>
            <w:tcBorders>
              <w:top w:val="single" w:color="000000" w:sz="10" w:space="0"/>
              <w:left w:val="nil"/>
              <w:bottom w:val="single" w:color="000000" w:sz="10" w:space="0"/>
              <w:right w:val="nil"/>
              <w:insideH w:val="nil"/>
              <w:insideV w:val="nil"/>
            </w:tcBorders>
            <w:vAlign w:val="center"/>
          </w:tcPr>
          <w:p w14:paraId="0AE385E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CKM group</w:t>
            </w:r>
          </w:p>
        </w:tc>
        <w:tc>
          <w:tcPr>
            <w:tcW w:w="2523" w:type="dxa"/>
            <w:tcBorders>
              <w:top w:val="single" w:color="000000" w:sz="10" w:space="0"/>
              <w:left w:val="nil"/>
              <w:bottom w:val="single" w:color="000000" w:sz="10" w:space="0"/>
              <w:right w:val="nil"/>
              <w:insideH w:val="nil"/>
              <w:insideV w:val="nil"/>
            </w:tcBorders>
            <w:vAlign w:val="center"/>
          </w:tcPr>
          <w:p w14:paraId="5239380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n</w:t>
            </w:r>
          </w:p>
        </w:tc>
        <w:tc>
          <w:tcPr>
            <w:tcW w:w="2523" w:type="dxa"/>
            <w:tcBorders>
              <w:top w:val="single" w:color="000000" w:sz="10" w:space="0"/>
              <w:left w:val="nil"/>
              <w:bottom w:val="single" w:color="000000" w:sz="10" w:space="0"/>
              <w:right w:val="nil"/>
              <w:insideH w:val="nil"/>
              <w:insideV w:val="nil"/>
            </w:tcBorders>
            <w:vAlign w:val="center"/>
          </w:tcPr>
          <w:p w14:paraId="0E3669A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Events</w:t>
            </w:r>
          </w:p>
        </w:tc>
        <w:tc>
          <w:tcPr>
            <w:tcW w:w="2523" w:type="dxa"/>
            <w:tcBorders>
              <w:top w:val="single" w:color="000000" w:sz="10" w:space="0"/>
              <w:left w:val="nil"/>
              <w:bottom w:val="single" w:color="000000" w:sz="10" w:space="0"/>
              <w:right w:val="nil"/>
              <w:insideH w:val="nil"/>
              <w:insideV w:val="nil"/>
            </w:tcBorders>
            <w:vAlign w:val="center"/>
          </w:tcPr>
          <w:p w14:paraId="4E06442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HR (95% CI)</w:t>
            </w:r>
          </w:p>
        </w:tc>
        <w:tc>
          <w:tcPr>
            <w:tcW w:w="2523" w:type="dxa"/>
            <w:tcBorders>
              <w:top w:val="single" w:color="000000" w:sz="10" w:space="0"/>
              <w:left w:val="nil"/>
              <w:bottom w:val="single" w:color="000000" w:sz="10" w:space="0"/>
              <w:right w:val="nil"/>
              <w:insideH w:val="nil"/>
              <w:insideV w:val="nil"/>
            </w:tcBorders>
            <w:vAlign w:val="center"/>
          </w:tcPr>
          <w:p w14:paraId="464B617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 value</w:t>
            </w:r>
          </w:p>
        </w:tc>
      </w:tr>
      <w:tr w14:paraId="7229024D">
        <w:trPr>
          <w:cantSplit/>
          <w:trHeight w:val="0" w:hRule="atLeast"/>
          <w:jc w:val="center"/>
        </w:trPr>
        <w:tc>
          <w:tcPr>
            <w:tcW w:w="2523" w:type="dxa"/>
            <w:tcBorders>
              <w:top w:val="nil"/>
              <w:left w:val="nil"/>
              <w:bottom w:val="nil"/>
              <w:right w:val="nil"/>
              <w:insideH w:val="nil"/>
              <w:insideV w:val="nil"/>
            </w:tcBorders>
            <w:vAlign w:val="center"/>
          </w:tcPr>
          <w:p w14:paraId="7259B43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49AD838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Stages 0–2</w:t>
            </w:r>
          </w:p>
        </w:tc>
        <w:tc>
          <w:tcPr>
            <w:tcW w:w="2523" w:type="dxa"/>
            <w:tcBorders>
              <w:top w:val="nil"/>
              <w:left w:val="nil"/>
              <w:bottom w:val="nil"/>
              <w:right w:val="nil"/>
              <w:insideH w:val="nil"/>
              <w:insideV w:val="nil"/>
            </w:tcBorders>
            <w:vAlign w:val="center"/>
          </w:tcPr>
          <w:p w14:paraId="43A0953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1887</w:t>
            </w:r>
          </w:p>
        </w:tc>
        <w:tc>
          <w:tcPr>
            <w:tcW w:w="2523" w:type="dxa"/>
            <w:tcBorders>
              <w:top w:val="nil"/>
              <w:left w:val="nil"/>
              <w:bottom w:val="nil"/>
              <w:right w:val="nil"/>
              <w:insideH w:val="nil"/>
              <w:insideV w:val="nil"/>
            </w:tcBorders>
            <w:vAlign w:val="center"/>
          </w:tcPr>
          <w:p w14:paraId="10DF5B5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92</w:t>
            </w:r>
          </w:p>
        </w:tc>
        <w:tc>
          <w:tcPr>
            <w:tcW w:w="2523" w:type="dxa"/>
            <w:tcBorders>
              <w:top w:val="nil"/>
              <w:left w:val="nil"/>
              <w:bottom w:val="nil"/>
              <w:right w:val="nil"/>
              <w:insideH w:val="nil"/>
              <w:insideV w:val="nil"/>
            </w:tcBorders>
            <w:vAlign w:val="center"/>
          </w:tcPr>
          <w:p w14:paraId="078A4D3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1.30 (1.04–1.64)</w:t>
            </w:r>
          </w:p>
        </w:tc>
        <w:tc>
          <w:tcPr>
            <w:tcW w:w="2523" w:type="dxa"/>
            <w:tcBorders>
              <w:top w:val="nil"/>
              <w:left w:val="nil"/>
              <w:bottom w:val="nil"/>
              <w:right w:val="nil"/>
              <w:insideH w:val="nil"/>
              <w:insideV w:val="nil"/>
            </w:tcBorders>
            <w:vAlign w:val="center"/>
          </w:tcPr>
          <w:p w14:paraId="40E8863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0.024</w:t>
            </w:r>
          </w:p>
        </w:tc>
      </w:tr>
      <w:tr w14:paraId="21BBAEF4">
        <w:trPr>
          <w:cantSplit/>
          <w:trHeight w:val="0" w:hRule="atLeast"/>
          <w:jc w:val="center"/>
        </w:trPr>
        <w:tc>
          <w:tcPr>
            <w:tcW w:w="2523" w:type="dxa"/>
            <w:tcBorders>
              <w:top w:val="nil"/>
              <w:left w:val="nil"/>
              <w:bottom w:val="nil"/>
              <w:right w:val="nil"/>
              <w:insideH w:val="nil"/>
              <w:insideV w:val="nil"/>
            </w:tcBorders>
            <w:vAlign w:val="center"/>
          </w:tcPr>
          <w:p w14:paraId="06DF0CB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2523" w:type="dxa"/>
            <w:tcBorders>
              <w:top w:val="nil"/>
              <w:left w:val="nil"/>
              <w:bottom w:val="nil"/>
              <w:right w:val="nil"/>
              <w:insideH w:val="nil"/>
              <w:insideV w:val="nil"/>
            </w:tcBorders>
            <w:vAlign w:val="center"/>
          </w:tcPr>
          <w:p w14:paraId="70FA4EE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Stages 3–4</w:t>
            </w:r>
          </w:p>
        </w:tc>
        <w:tc>
          <w:tcPr>
            <w:tcW w:w="2523" w:type="dxa"/>
            <w:tcBorders>
              <w:top w:val="nil"/>
              <w:left w:val="nil"/>
              <w:bottom w:val="nil"/>
              <w:right w:val="nil"/>
              <w:insideH w:val="nil"/>
              <w:insideV w:val="nil"/>
            </w:tcBorders>
            <w:vAlign w:val="center"/>
          </w:tcPr>
          <w:p w14:paraId="741982C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1460</w:t>
            </w:r>
          </w:p>
        </w:tc>
        <w:tc>
          <w:tcPr>
            <w:tcW w:w="2523" w:type="dxa"/>
            <w:tcBorders>
              <w:top w:val="nil"/>
              <w:left w:val="nil"/>
              <w:bottom w:val="nil"/>
              <w:right w:val="nil"/>
              <w:insideH w:val="nil"/>
              <w:insideV w:val="nil"/>
            </w:tcBorders>
            <w:vAlign w:val="center"/>
          </w:tcPr>
          <w:p w14:paraId="491B72B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161</w:t>
            </w:r>
          </w:p>
        </w:tc>
        <w:tc>
          <w:tcPr>
            <w:tcW w:w="2523" w:type="dxa"/>
            <w:tcBorders>
              <w:top w:val="nil"/>
              <w:left w:val="nil"/>
              <w:bottom w:val="nil"/>
              <w:right w:val="nil"/>
              <w:insideH w:val="nil"/>
              <w:insideV w:val="nil"/>
            </w:tcBorders>
            <w:vAlign w:val="center"/>
          </w:tcPr>
          <w:p w14:paraId="3213EF1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1.09 (0.94–1.26)</w:t>
            </w:r>
          </w:p>
        </w:tc>
        <w:tc>
          <w:tcPr>
            <w:tcW w:w="2523" w:type="dxa"/>
            <w:tcBorders>
              <w:top w:val="nil"/>
              <w:left w:val="nil"/>
              <w:bottom w:val="nil"/>
              <w:right w:val="nil"/>
              <w:insideH w:val="nil"/>
              <w:insideV w:val="nil"/>
            </w:tcBorders>
            <w:vAlign w:val="center"/>
          </w:tcPr>
          <w:p w14:paraId="19233DE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0.247</w:t>
            </w:r>
          </w:p>
        </w:tc>
      </w:tr>
      <w:tr w14:paraId="60E471E6">
        <w:trPr>
          <w:cantSplit/>
          <w:trHeight w:val="0" w:hRule="atLeast"/>
          <w:jc w:val="center"/>
        </w:trPr>
        <w:tc>
          <w:tcPr>
            <w:tcW w:w="2523" w:type="dxa"/>
            <w:tcBorders>
              <w:top w:val="nil"/>
              <w:left w:val="nil"/>
              <w:bottom w:val="nil"/>
              <w:right w:val="nil"/>
              <w:insideH w:val="nil"/>
              <w:insideV w:val="nil"/>
            </w:tcBorders>
            <w:vAlign w:val="center"/>
          </w:tcPr>
          <w:p w14:paraId="6967FBF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nil"/>
              <w:right w:val="nil"/>
              <w:insideH w:val="nil"/>
              <w:insideV w:val="nil"/>
            </w:tcBorders>
            <w:vAlign w:val="center"/>
          </w:tcPr>
          <w:p w14:paraId="7A9294D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Stages 0–2</w:t>
            </w:r>
          </w:p>
        </w:tc>
        <w:tc>
          <w:tcPr>
            <w:tcW w:w="2523" w:type="dxa"/>
            <w:tcBorders>
              <w:top w:val="nil"/>
              <w:left w:val="nil"/>
              <w:bottom w:val="nil"/>
              <w:right w:val="nil"/>
              <w:insideH w:val="nil"/>
              <w:insideV w:val="nil"/>
            </w:tcBorders>
            <w:vAlign w:val="center"/>
          </w:tcPr>
          <w:p w14:paraId="3C5E8BF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1887</w:t>
            </w:r>
          </w:p>
        </w:tc>
        <w:tc>
          <w:tcPr>
            <w:tcW w:w="2523" w:type="dxa"/>
            <w:tcBorders>
              <w:top w:val="nil"/>
              <w:left w:val="nil"/>
              <w:bottom w:val="nil"/>
              <w:right w:val="nil"/>
              <w:insideH w:val="nil"/>
              <w:insideV w:val="nil"/>
            </w:tcBorders>
            <w:vAlign w:val="center"/>
          </w:tcPr>
          <w:p w14:paraId="6967110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92</w:t>
            </w:r>
          </w:p>
        </w:tc>
        <w:tc>
          <w:tcPr>
            <w:tcW w:w="2523" w:type="dxa"/>
            <w:tcBorders>
              <w:top w:val="nil"/>
              <w:left w:val="nil"/>
              <w:bottom w:val="nil"/>
              <w:right w:val="nil"/>
              <w:insideH w:val="nil"/>
              <w:insideV w:val="nil"/>
            </w:tcBorders>
            <w:vAlign w:val="center"/>
          </w:tcPr>
          <w:p w14:paraId="626C54D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1.29 (1.02–1.63)</w:t>
            </w:r>
          </w:p>
        </w:tc>
        <w:tc>
          <w:tcPr>
            <w:tcW w:w="2523" w:type="dxa"/>
            <w:tcBorders>
              <w:top w:val="nil"/>
              <w:left w:val="nil"/>
              <w:bottom w:val="nil"/>
              <w:right w:val="nil"/>
              <w:insideH w:val="nil"/>
              <w:insideV w:val="nil"/>
            </w:tcBorders>
            <w:vAlign w:val="center"/>
          </w:tcPr>
          <w:p w14:paraId="0C6A853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0.037</w:t>
            </w:r>
          </w:p>
        </w:tc>
      </w:tr>
      <w:tr w14:paraId="354D2EF1">
        <w:trPr>
          <w:cantSplit/>
          <w:trHeight w:val="0" w:hRule="atLeast"/>
          <w:jc w:val="center"/>
        </w:trPr>
        <w:tc>
          <w:tcPr>
            <w:tcW w:w="2523" w:type="dxa"/>
            <w:tcBorders>
              <w:top w:val="nil"/>
              <w:left w:val="nil"/>
              <w:bottom w:val="single" w:color="000000" w:sz="10" w:space="0"/>
              <w:right w:val="nil"/>
              <w:insideH w:val="nil"/>
              <w:insideV w:val="nil"/>
            </w:tcBorders>
            <w:vAlign w:val="center"/>
          </w:tcPr>
          <w:p w14:paraId="3D9EEF53">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2523" w:type="dxa"/>
            <w:tcBorders>
              <w:top w:val="nil"/>
              <w:left w:val="nil"/>
              <w:bottom w:val="single" w:color="000000" w:sz="10" w:space="0"/>
              <w:right w:val="nil"/>
              <w:insideH w:val="nil"/>
              <w:insideV w:val="nil"/>
            </w:tcBorders>
            <w:vAlign w:val="center"/>
          </w:tcPr>
          <w:p w14:paraId="61259E2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Stages 3–4</w:t>
            </w:r>
          </w:p>
        </w:tc>
        <w:tc>
          <w:tcPr>
            <w:tcW w:w="2523" w:type="dxa"/>
            <w:tcBorders>
              <w:top w:val="nil"/>
              <w:left w:val="nil"/>
              <w:bottom w:val="single" w:color="000000" w:sz="10" w:space="0"/>
              <w:right w:val="nil"/>
              <w:insideH w:val="nil"/>
              <w:insideV w:val="nil"/>
            </w:tcBorders>
            <w:vAlign w:val="center"/>
          </w:tcPr>
          <w:p w14:paraId="336928A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1460</w:t>
            </w:r>
          </w:p>
        </w:tc>
        <w:tc>
          <w:tcPr>
            <w:tcW w:w="2523" w:type="dxa"/>
            <w:tcBorders>
              <w:top w:val="nil"/>
              <w:left w:val="nil"/>
              <w:bottom w:val="single" w:color="000000" w:sz="10" w:space="0"/>
              <w:right w:val="nil"/>
              <w:insideH w:val="nil"/>
              <w:insideV w:val="nil"/>
            </w:tcBorders>
            <w:vAlign w:val="center"/>
          </w:tcPr>
          <w:p w14:paraId="1DCA14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161</w:t>
            </w:r>
          </w:p>
        </w:tc>
        <w:tc>
          <w:tcPr>
            <w:tcW w:w="2523" w:type="dxa"/>
            <w:tcBorders>
              <w:top w:val="nil"/>
              <w:left w:val="nil"/>
              <w:bottom w:val="single" w:color="000000" w:sz="10" w:space="0"/>
              <w:right w:val="nil"/>
              <w:insideH w:val="nil"/>
              <w:insideV w:val="nil"/>
            </w:tcBorders>
            <w:vAlign w:val="center"/>
          </w:tcPr>
          <w:p w14:paraId="106142D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1.06 (0.91–1.23)</w:t>
            </w:r>
          </w:p>
        </w:tc>
        <w:tc>
          <w:tcPr>
            <w:tcW w:w="2523" w:type="dxa"/>
            <w:tcBorders>
              <w:top w:val="nil"/>
              <w:left w:val="nil"/>
              <w:bottom w:val="single" w:color="000000" w:sz="10" w:space="0"/>
              <w:right w:val="nil"/>
              <w:insideH w:val="nil"/>
              <w:insideV w:val="nil"/>
            </w:tcBorders>
            <w:vAlign w:val="center"/>
          </w:tcPr>
          <w:p w14:paraId="05BDBA2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0.485</w:t>
            </w:r>
          </w:p>
        </w:tc>
      </w:tr>
    </w:tbl>
    <w:p w14:paraId="274BE308">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08CAE8A7">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S16B. Formal TyG-VLR-by-CKM-stage-group interaction tests for baseline and cumulative exposure.</w:t>
      </w:r>
    </w:p>
    <w:tbl>
      <w:tblPr>
        <w:tblStyle w:val="32"/>
        <w:tblW w:w="0" w:type="auto"/>
        <w:jc w:val="center"/>
        <w:tblLayout w:type="autofit"/>
        <w:tblCellMar>
          <w:top w:w="0" w:type="dxa"/>
          <w:left w:w="108" w:type="dxa"/>
          <w:bottom w:w="0" w:type="dxa"/>
          <w:right w:w="108" w:type="dxa"/>
        </w:tblCellMar>
      </w:tblPr>
      <w:tblGrid>
        <w:gridCol w:w="3784"/>
        <w:gridCol w:w="3784"/>
        <w:gridCol w:w="3784"/>
        <w:gridCol w:w="3784"/>
      </w:tblGrid>
      <w:tr w14:paraId="24AE141C">
        <w:trPr>
          <w:cantSplit/>
          <w:trHeight w:val="0" w:hRule="atLeast"/>
          <w:tblHeader/>
          <w:jc w:val="center"/>
        </w:trPr>
        <w:tc>
          <w:tcPr>
            <w:tcW w:w="3784" w:type="dxa"/>
            <w:tcBorders>
              <w:top w:val="single" w:color="000000" w:sz="10" w:space="0"/>
              <w:left w:val="nil"/>
              <w:bottom w:val="single" w:color="000000" w:sz="10" w:space="0"/>
              <w:right w:val="nil"/>
              <w:insideH w:val="nil"/>
              <w:insideV w:val="nil"/>
            </w:tcBorders>
            <w:vAlign w:val="center"/>
          </w:tcPr>
          <w:p w14:paraId="3E2FAD7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Exposure</w:t>
            </w:r>
          </w:p>
        </w:tc>
        <w:tc>
          <w:tcPr>
            <w:tcW w:w="3784" w:type="dxa"/>
            <w:tcBorders>
              <w:top w:val="single" w:color="000000" w:sz="10" w:space="0"/>
              <w:left w:val="nil"/>
              <w:bottom w:val="single" w:color="000000" w:sz="10" w:space="0"/>
              <w:right w:val="nil"/>
              <w:insideH w:val="nil"/>
              <w:insideV w:val="nil"/>
            </w:tcBorders>
            <w:vAlign w:val="center"/>
          </w:tcPr>
          <w:p w14:paraId="0F789D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n</w:t>
            </w:r>
          </w:p>
        </w:tc>
        <w:tc>
          <w:tcPr>
            <w:tcW w:w="3784" w:type="dxa"/>
            <w:tcBorders>
              <w:top w:val="single" w:color="000000" w:sz="10" w:space="0"/>
              <w:left w:val="nil"/>
              <w:bottom w:val="single" w:color="000000" w:sz="10" w:space="0"/>
              <w:right w:val="nil"/>
              <w:insideH w:val="nil"/>
              <w:insideV w:val="nil"/>
            </w:tcBorders>
            <w:vAlign w:val="center"/>
          </w:tcPr>
          <w:p w14:paraId="61495D2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Events</w:t>
            </w:r>
          </w:p>
        </w:tc>
        <w:tc>
          <w:tcPr>
            <w:tcW w:w="3784" w:type="dxa"/>
            <w:tcBorders>
              <w:top w:val="single" w:color="000000" w:sz="10" w:space="0"/>
              <w:left w:val="nil"/>
              <w:bottom w:val="single" w:color="000000" w:sz="10" w:space="0"/>
              <w:right w:val="nil"/>
              <w:insideH w:val="nil"/>
              <w:insideV w:val="nil"/>
            </w:tcBorders>
            <w:vAlign w:val="center"/>
          </w:tcPr>
          <w:p w14:paraId="73CD62B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 for interaction</w:t>
            </w:r>
          </w:p>
        </w:tc>
      </w:tr>
      <w:tr w14:paraId="6F766665">
        <w:trPr>
          <w:cantSplit/>
          <w:trHeight w:val="0" w:hRule="atLeast"/>
          <w:jc w:val="center"/>
        </w:trPr>
        <w:tc>
          <w:tcPr>
            <w:tcW w:w="3784" w:type="dxa"/>
            <w:tcBorders>
              <w:top w:val="nil"/>
              <w:left w:val="nil"/>
              <w:bottom w:val="nil"/>
              <w:right w:val="nil"/>
              <w:insideH w:val="nil"/>
              <w:insideV w:val="nil"/>
            </w:tcBorders>
            <w:vAlign w:val="center"/>
          </w:tcPr>
          <w:p w14:paraId="2696FB9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3784" w:type="dxa"/>
            <w:tcBorders>
              <w:top w:val="nil"/>
              <w:left w:val="nil"/>
              <w:bottom w:val="nil"/>
              <w:right w:val="nil"/>
              <w:insideH w:val="nil"/>
              <w:insideV w:val="nil"/>
            </w:tcBorders>
            <w:vAlign w:val="center"/>
          </w:tcPr>
          <w:p w14:paraId="05013EA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3784" w:type="dxa"/>
            <w:tcBorders>
              <w:top w:val="nil"/>
              <w:left w:val="nil"/>
              <w:bottom w:val="nil"/>
              <w:right w:val="nil"/>
              <w:insideH w:val="nil"/>
              <w:insideV w:val="nil"/>
            </w:tcBorders>
            <w:vAlign w:val="center"/>
          </w:tcPr>
          <w:p w14:paraId="5643664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3784" w:type="dxa"/>
            <w:tcBorders>
              <w:top w:val="nil"/>
              <w:left w:val="nil"/>
              <w:bottom w:val="nil"/>
              <w:right w:val="nil"/>
              <w:insideH w:val="nil"/>
              <w:insideV w:val="nil"/>
            </w:tcBorders>
            <w:vAlign w:val="center"/>
          </w:tcPr>
          <w:p w14:paraId="51C1CC7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0.045</w:t>
            </w:r>
          </w:p>
        </w:tc>
      </w:tr>
      <w:tr w14:paraId="336B0F6B">
        <w:trPr>
          <w:cantSplit/>
          <w:trHeight w:val="0" w:hRule="atLeast"/>
          <w:jc w:val="center"/>
        </w:trPr>
        <w:tc>
          <w:tcPr>
            <w:tcW w:w="3784" w:type="dxa"/>
            <w:tcBorders>
              <w:top w:val="nil"/>
              <w:left w:val="nil"/>
              <w:bottom w:val="single" w:color="000000" w:sz="10" w:space="0"/>
              <w:right w:val="nil"/>
              <w:insideH w:val="nil"/>
              <w:insideV w:val="nil"/>
            </w:tcBorders>
            <w:vAlign w:val="center"/>
          </w:tcPr>
          <w:p w14:paraId="4A4D3F7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3784" w:type="dxa"/>
            <w:tcBorders>
              <w:top w:val="nil"/>
              <w:left w:val="nil"/>
              <w:bottom w:val="single" w:color="000000" w:sz="10" w:space="0"/>
              <w:right w:val="nil"/>
              <w:insideH w:val="nil"/>
              <w:insideV w:val="nil"/>
            </w:tcBorders>
            <w:vAlign w:val="center"/>
          </w:tcPr>
          <w:p w14:paraId="028C1C4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3347</w:t>
            </w:r>
          </w:p>
        </w:tc>
        <w:tc>
          <w:tcPr>
            <w:tcW w:w="3784" w:type="dxa"/>
            <w:tcBorders>
              <w:top w:val="nil"/>
              <w:left w:val="nil"/>
              <w:bottom w:val="single" w:color="000000" w:sz="10" w:space="0"/>
              <w:right w:val="nil"/>
              <w:insideH w:val="nil"/>
              <w:insideV w:val="nil"/>
            </w:tcBorders>
            <w:vAlign w:val="center"/>
          </w:tcPr>
          <w:p w14:paraId="757A196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253</w:t>
            </w:r>
          </w:p>
        </w:tc>
        <w:tc>
          <w:tcPr>
            <w:tcW w:w="3784" w:type="dxa"/>
            <w:tcBorders>
              <w:top w:val="nil"/>
              <w:left w:val="nil"/>
              <w:bottom w:val="single" w:color="000000" w:sz="10" w:space="0"/>
              <w:right w:val="nil"/>
              <w:insideH w:val="nil"/>
              <w:insideV w:val="nil"/>
            </w:tcBorders>
            <w:vAlign w:val="center"/>
          </w:tcPr>
          <w:p w14:paraId="2D946F7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0.061</w:t>
            </w:r>
          </w:p>
        </w:tc>
      </w:tr>
    </w:tbl>
    <w:p w14:paraId="3B27841B">
      <w:pPr>
        <w:keepNext w:val="0"/>
        <w:keepLines w:val="0"/>
        <w:pageBreakBefore w:val="0"/>
        <w:widowControl/>
        <w:kinsoku/>
        <w:wordWrap/>
        <w:overflowPunct/>
        <w:topLinePunct w:val="0"/>
        <w:autoSpaceDE/>
        <w:autoSpaceDN/>
        <w:bidi w:val="0"/>
        <w:adjustRightInd/>
        <w:snapToGrid/>
        <w:spacing w:after="80" w:line="240" w:lineRule="auto"/>
        <w:textAlignment w:val="auto"/>
      </w:pPr>
      <w:r>
        <w:rPr>
          <w:rFonts w:ascii="Times New Roman" w:hAnsi="Times New Roman" w:eastAsia="Times New Roman"/>
          <w:b w:val="0"/>
          <w:i/>
          <w:sz w:val="14"/>
        </w:rPr>
        <w:t>CKM-stage analyses are exploratory because stage is a composite context variable and may lie partly on the exposure–outcome pathway.</w:t>
      </w:r>
    </w:p>
    <w:p w14:paraId="4C2BF7BD">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S17A. Wave 1 characteristics of participants included in the final landmark cohort compared with those excluded because 2015 exposure components were unavailable.</w:t>
      </w:r>
    </w:p>
    <w:tbl>
      <w:tblPr>
        <w:tblStyle w:val="32"/>
        <w:tblW w:w="0" w:type="auto"/>
        <w:jc w:val="center"/>
        <w:tblLayout w:type="autofit"/>
        <w:tblCellMar>
          <w:top w:w="0" w:type="dxa"/>
          <w:left w:w="108" w:type="dxa"/>
          <w:bottom w:w="0" w:type="dxa"/>
          <w:right w:w="108" w:type="dxa"/>
        </w:tblCellMar>
      </w:tblPr>
      <w:tblGrid>
        <w:gridCol w:w="1892"/>
        <w:gridCol w:w="1892"/>
        <w:gridCol w:w="1892"/>
        <w:gridCol w:w="1892"/>
        <w:gridCol w:w="1892"/>
        <w:gridCol w:w="1892"/>
        <w:gridCol w:w="1892"/>
        <w:gridCol w:w="1892"/>
      </w:tblGrid>
      <w:tr w14:paraId="5D8DB082">
        <w:trPr>
          <w:cantSplit/>
          <w:trHeight w:val="0" w:hRule="atLeast"/>
          <w:tblHeader/>
          <w:jc w:val="center"/>
        </w:trPr>
        <w:tc>
          <w:tcPr>
            <w:tcW w:w="1892" w:type="dxa"/>
            <w:tcBorders>
              <w:top w:val="single" w:color="000000" w:sz="10" w:space="0"/>
              <w:left w:val="nil"/>
              <w:bottom w:val="single" w:color="000000" w:sz="10" w:space="0"/>
              <w:right w:val="nil"/>
              <w:insideH w:val="nil"/>
              <w:insideV w:val="nil"/>
            </w:tcBorders>
            <w:vAlign w:val="center"/>
          </w:tcPr>
          <w:p w14:paraId="49225F6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3"/>
              </w:rPr>
              <w:t>Wave 1 variable</w:t>
            </w:r>
          </w:p>
        </w:tc>
        <w:tc>
          <w:tcPr>
            <w:tcW w:w="1892" w:type="dxa"/>
            <w:tcBorders>
              <w:top w:val="single" w:color="000000" w:sz="10" w:space="0"/>
              <w:left w:val="nil"/>
              <w:bottom w:val="single" w:color="000000" w:sz="10" w:space="0"/>
              <w:right w:val="nil"/>
              <w:insideH w:val="nil"/>
              <w:insideV w:val="nil"/>
            </w:tcBorders>
            <w:vAlign w:val="center"/>
          </w:tcPr>
          <w:p w14:paraId="731BE45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Included n</w:t>
            </w:r>
          </w:p>
        </w:tc>
        <w:tc>
          <w:tcPr>
            <w:tcW w:w="1892" w:type="dxa"/>
            <w:tcBorders>
              <w:top w:val="single" w:color="000000" w:sz="10" w:space="0"/>
              <w:left w:val="nil"/>
              <w:bottom w:val="single" w:color="000000" w:sz="10" w:space="0"/>
              <w:right w:val="nil"/>
              <w:insideH w:val="nil"/>
              <w:insideV w:val="nil"/>
            </w:tcBorders>
            <w:vAlign w:val="center"/>
          </w:tcPr>
          <w:p w14:paraId="601E2D8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Included mean/proportion</w:t>
            </w:r>
          </w:p>
        </w:tc>
        <w:tc>
          <w:tcPr>
            <w:tcW w:w="1892" w:type="dxa"/>
            <w:tcBorders>
              <w:top w:val="single" w:color="000000" w:sz="10" w:space="0"/>
              <w:left w:val="nil"/>
              <w:bottom w:val="single" w:color="000000" w:sz="10" w:space="0"/>
              <w:right w:val="nil"/>
              <w:insideH w:val="nil"/>
              <w:insideV w:val="nil"/>
            </w:tcBorders>
            <w:vAlign w:val="center"/>
          </w:tcPr>
          <w:p w14:paraId="6400E41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Included SD</w:t>
            </w:r>
          </w:p>
        </w:tc>
        <w:tc>
          <w:tcPr>
            <w:tcW w:w="1892" w:type="dxa"/>
            <w:tcBorders>
              <w:top w:val="single" w:color="000000" w:sz="10" w:space="0"/>
              <w:left w:val="nil"/>
              <w:bottom w:val="single" w:color="000000" w:sz="10" w:space="0"/>
              <w:right w:val="nil"/>
              <w:insideH w:val="nil"/>
              <w:insideV w:val="nil"/>
            </w:tcBorders>
            <w:vAlign w:val="center"/>
          </w:tcPr>
          <w:p w14:paraId="2D0BD87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Missing-2015 n</w:t>
            </w:r>
          </w:p>
        </w:tc>
        <w:tc>
          <w:tcPr>
            <w:tcW w:w="1892" w:type="dxa"/>
            <w:tcBorders>
              <w:top w:val="single" w:color="000000" w:sz="10" w:space="0"/>
              <w:left w:val="nil"/>
              <w:bottom w:val="single" w:color="000000" w:sz="10" w:space="0"/>
              <w:right w:val="nil"/>
              <w:insideH w:val="nil"/>
              <w:insideV w:val="nil"/>
            </w:tcBorders>
            <w:vAlign w:val="center"/>
          </w:tcPr>
          <w:p w14:paraId="041C5A6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Missing-2015 mean/proportion</w:t>
            </w:r>
          </w:p>
        </w:tc>
        <w:tc>
          <w:tcPr>
            <w:tcW w:w="1892" w:type="dxa"/>
            <w:tcBorders>
              <w:top w:val="single" w:color="000000" w:sz="10" w:space="0"/>
              <w:left w:val="nil"/>
              <w:bottom w:val="single" w:color="000000" w:sz="10" w:space="0"/>
              <w:right w:val="nil"/>
              <w:insideH w:val="nil"/>
              <w:insideV w:val="nil"/>
            </w:tcBorders>
            <w:vAlign w:val="center"/>
          </w:tcPr>
          <w:p w14:paraId="2C8C74C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Missing-2015 SD</w:t>
            </w:r>
          </w:p>
        </w:tc>
        <w:tc>
          <w:tcPr>
            <w:tcW w:w="1892" w:type="dxa"/>
            <w:tcBorders>
              <w:top w:val="single" w:color="000000" w:sz="10" w:space="0"/>
              <w:left w:val="nil"/>
              <w:bottom w:val="single" w:color="000000" w:sz="10" w:space="0"/>
              <w:right w:val="nil"/>
              <w:insideH w:val="nil"/>
              <w:insideV w:val="nil"/>
            </w:tcBorders>
            <w:vAlign w:val="center"/>
          </w:tcPr>
          <w:p w14:paraId="6B5A789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SMD</w:t>
            </w:r>
          </w:p>
        </w:tc>
      </w:tr>
      <w:tr w14:paraId="6B6BF431">
        <w:trPr>
          <w:cantSplit/>
          <w:trHeight w:val="0" w:hRule="atLeast"/>
          <w:jc w:val="center"/>
        </w:trPr>
        <w:tc>
          <w:tcPr>
            <w:tcW w:w="1892" w:type="dxa"/>
            <w:tcBorders>
              <w:top w:val="nil"/>
              <w:left w:val="nil"/>
              <w:bottom w:val="nil"/>
              <w:right w:val="nil"/>
              <w:insideH w:val="nil"/>
              <w:insideV w:val="nil"/>
            </w:tcBorders>
            <w:vAlign w:val="center"/>
          </w:tcPr>
          <w:p w14:paraId="1DB188A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age_w1_rev</w:t>
            </w:r>
          </w:p>
        </w:tc>
        <w:tc>
          <w:tcPr>
            <w:tcW w:w="1892" w:type="dxa"/>
            <w:tcBorders>
              <w:top w:val="nil"/>
              <w:left w:val="nil"/>
              <w:bottom w:val="nil"/>
              <w:right w:val="nil"/>
              <w:insideH w:val="nil"/>
              <w:insideV w:val="nil"/>
            </w:tcBorders>
            <w:vAlign w:val="center"/>
          </w:tcPr>
          <w:p w14:paraId="7A0068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165F4A0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58.54</w:t>
            </w:r>
          </w:p>
        </w:tc>
        <w:tc>
          <w:tcPr>
            <w:tcW w:w="1892" w:type="dxa"/>
            <w:tcBorders>
              <w:top w:val="nil"/>
              <w:left w:val="nil"/>
              <w:bottom w:val="nil"/>
              <w:right w:val="nil"/>
              <w:insideH w:val="nil"/>
              <w:insideV w:val="nil"/>
            </w:tcBorders>
            <w:vAlign w:val="center"/>
          </w:tcPr>
          <w:p w14:paraId="7436F9D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8.508</w:t>
            </w:r>
          </w:p>
        </w:tc>
        <w:tc>
          <w:tcPr>
            <w:tcW w:w="1892" w:type="dxa"/>
            <w:tcBorders>
              <w:top w:val="nil"/>
              <w:left w:val="nil"/>
              <w:bottom w:val="nil"/>
              <w:right w:val="nil"/>
              <w:insideH w:val="nil"/>
              <w:insideV w:val="nil"/>
            </w:tcBorders>
            <w:vAlign w:val="center"/>
          </w:tcPr>
          <w:p w14:paraId="126E20E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6A5A50C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60.62</w:t>
            </w:r>
          </w:p>
        </w:tc>
        <w:tc>
          <w:tcPr>
            <w:tcW w:w="1892" w:type="dxa"/>
            <w:tcBorders>
              <w:top w:val="nil"/>
              <w:left w:val="nil"/>
              <w:bottom w:val="nil"/>
              <w:right w:val="nil"/>
              <w:insideH w:val="nil"/>
              <w:insideV w:val="nil"/>
            </w:tcBorders>
            <w:vAlign w:val="center"/>
          </w:tcPr>
          <w:p w14:paraId="3110E73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10.47</w:t>
            </w:r>
          </w:p>
        </w:tc>
        <w:tc>
          <w:tcPr>
            <w:tcW w:w="1892" w:type="dxa"/>
            <w:tcBorders>
              <w:top w:val="nil"/>
              <w:left w:val="nil"/>
              <w:bottom w:val="nil"/>
              <w:right w:val="nil"/>
              <w:insideH w:val="nil"/>
              <w:insideV w:val="nil"/>
            </w:tcBorders>
            <w:vAlign w:val="center"/>
          </w:tcPr>
          <w:p w14:paraId="40EDC04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-0.218</w:t>
            </w:r>
          </w:p>
        </w:tc>
      </w:tr>
      <w:tr w14:paraId="5564ED7A">
        <w:trPr>
          <w:cantSplit/>
          <w:trHeight w:val="0" w:hRule="atLeast"/>
          <w:jc w:val="center"/>
        </w:trPr>
        <w:tc>
          <w:tcPr>
            <w:tcW w:w="1892" w:type="dxa"/>
            <w:tcBorders>
              <w:top w:val="nil"/>
              <w:left w:val="nil"/>
              <w:bottom w:val="nil"/>
              <w:right w:val="nil"/>
              <w:insideH w:val="nil"/>
              <w:insideV w:val="nil"/>
            </w:tcBorders>
            <w:vAlign w:val="center"/>
          </w:tcPr>
          <w:p w14:paraId="533304B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bmi_w1_rev</w:t>
            </w:r>
          </w:p>
        </w:tc>
        <w:tc>
          <w:tcPr>
            <w:tcW w:w="1892" w:type="dxa"/>
            <w:tcBorders>
              <w:top w:val="nil"/>
              <w:left w:val="nil"/>
              <w:bottom w:val="nil"/>
              <w:right w:val="nil"/>
              <w:insideH w:val="nil"/>
              <w:insideV w:val="nil"/>
            </w:tcBorders>
            <w:vAlign w:val="center"/>
          </w:tcPr>
          <w:p w14:paraId="18C120A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535AEFF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24.43</w:t>
            </w:r>
          </w:p>
        </w:tc>
        <w:tc>
          <w:tcPr>
            <w:tcW w:w="1892" w:type="dxa"/>
            <w:tcBorders>
              <w:top w:val="nil"/>
              <w:left w:val="nil"/>
              <w:bottom w:val="nil"/>
              <w:right w:val="nil"/>
              <w:insideH w:val="nil"/>
              <w:insideV w:val="nil"/>
            </w:tcBorders>
            <w:vAlign w:val="center"/>
          </w:tcPr>
          <w:p w14:paraId="3F1E609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35.79</w:t>
            </w:r>
          </w:p>
        </w:tc>
        <w:tc>
          <w:tcPr>
            <w:tcW w:w="1892" w:type="dxa"/>
            <w:tcBorders>
              <w:top w:val="nil"/>
              <w:left w:val="nil"/>
              <w:bottom w:val="nil"/>
              <w:right w:val="nil"/>
              <w:insideH w:val="nil"/>
              <w:insideV w:val="nil"/>
            </w:tcBorders>
            <w:vAlign w:val="center"/>
          </w:tcPr>
          <w:p w14:paraId="1F2FE2A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41327FE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23.36</w:t>
            </w:r>
          </w:p>
        </w:tc>
        <w:tc>
          <w:tcPr>
            <w:tcW w:w="1892" w:type="dxa"/>
            <w:tcBorders>
              <w:top w:val="nil"/>
              <w:left w:val="nil"/>
              <w:bottom w:val="nil"/>
              <w:right w:val="nil"/>
              <w:insideH w:val="nil"/>
              <w:insideV w:val="nil"/>
            </w:tcBorders>
            <w:vAlign w:val="center"/>
          </w:tcPr>
          <w:p w14:paraId="1ADF929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8.224</w:t>
            </w:r>
          </w:p>
        </w:tc>
        <w:tc>
          <w:tcPr>
            <w:tcW w:w="1892" w:type="dxa"/>
            <w:tcBorders>
              <w:top w:val="nil"/>
              <w:left w:val="nil"/>
              <w:bottom w:val="nil"/>
              <w:right w:val="nil"/>
              <w:insideH w:val="nil"/>
              <w:insideV w:val="nil"/>
            </w:tcBorders>
            <w:vAlign w:val="center"/>
          </w:tcPr>
          <w:p w14:paraId="59C34C8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0.041</w:t>
            </w:r>
          </w:p>
        </w:tc>
      </w:tr>
      <w:tr w14:paraId="11810B0A">
        <w:trPr>
          <w:cantSplit/>
          <w:trHeight w:val="0" w:hRule="atLeast"/>
          <w:jc w:val="center"/>
        </w:trPr>
        <w:tc>
          <w:tcPr>
            <w:tcW w:w="1892" w:type="dxa"/>
            <w:tcBorders>
              <w:top w:val="nil"/>
              <w:left w:val="nil"/>
              <w:bottom w:val="nil"/>
              <w:right w:val="nil"/>
              <w:insideH w:val="nil"/>
              <w:insideV w:val="nil"/>
            </w:tcBorders>
            <w:vAlign w:val="center"/>
          </w:tcPr>
          <w:p w14:paraId="1AB876C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waist_w1_rev</w:t>
            </w:r>
          </w:p>
        </w:tc>
        <w:tc>
          <w:tcPr>
            <w:tcW w:w="1892" w:type="dxa"/>
            <w:tcBorders>
              <w:top w:val="nil"/>
              <w:left w:val="nil"/>
              <w:bottom w:val="nil"/>
              <w:right w:val="nil"/>
              <w:insideH w:val="nil"/>
              <w:insideV w:val="nil"/>
            </w:tcBorders>
            <w:vAlign w:val="center"/>
          </w:tcPr>
          <w:p w14:paraId="571CA95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3DFD07D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84.58</w:t>
            </w:r>
          </w:p>
        </w:tc>
        <w:tc>
          <w:tcPr>
            <w:tcW w:w="1892" w:type="dxa"/>
            <w:tcBorders>
              <w:top w:val="nil"/>
              <w:left w:val="nil"/>
              <w:bottom w:val="nil"/>
              <w:right w:val="nil"/>
              <w:insideH w:val="nil"/>
              <w:insideV w:val="nil"/>
            </w:tcBorders>
            <w:vAlign w:val="center"/>
          </w:tcPr>
          <w:p w14:paraId="0F35D04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12.31</w:t>
            </w:r>
          </w:p>
        </w:tc>
        <w:tc>
          <w:tcPr>
            <w:tcW w:w="1892" w:type="dxa"/>
            <w:tcBorders>
              <w:top w:val="nil"/>
              <w:left w:val="nil"/>
              <w:bottom w:val="nil"/>
              <w:right w:val="nil"/>
              <w:insideH w:val="nil"/>
              <w:insideV w:val="nil"/>
            </w:tcBorders>
            <w:vAlign w:val="center"/>
          </w:tcPr>
          <w:p w14:paraId="4E05D7F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3309E0A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83.84</w:t>
            </w:r>
          </w:p>
        </w:tc>
        <w:tc>
          <w:tcPr>
            <w:tcW w:w="1892" w:type="dxa"/>
            <w:tcBorders>
              <w:top w:val="nil"/>
              <w:left w:val="nil"/>
              <w:bottom w:val="nil"/>
              <w:right w:val="nil"/>
              <w:insideH w:val="nil"/>
              <w:insideV w:val="nil"/>
            </w:tcBorders>
            <w:vAlign w:val="center"/>
          </w:tcPr>
          <w:p w14:paraId="4E03171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13.02</w:t>
            </w:r>
          </w:p>
        </w:tc>
        <w:tc>
          <w:tcPr>
            <w:tcW w:w="1892" w:type="dxa"/>
            <w:tcBorders>
              <w:top w:val="nil"/>
              <w:left w:val="nil"/>
              <w:bottom w:val="nil"/>
              <w:right w:val="nil"/>
              <w:insideH w:val="nil"/>
              <w:insideV w:val="nil"/>
            </w:tcBorders>
            <w:vAlign w:val="center"/>
          </w:tcPr>
          <w:p w14:paraId="7EC89F0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0.058</w:t>
            </w:r>
          </w:p>
        </w:tc>
      </w:tr>
      <w:tr w14:paraId="2BCB4FD4">
        <w:trPr>
          <w:cantSplit/>
          <w:trHeight w:val="0" w:hRule="atLeast"/>
          <w:jc w:val="center"/>
        </w:trPr>
        <w:tc>
          <w:tcPr>
            <w:tcW w:w="1892" w:type="dxa"/>
            <w:tcBorders>
              <w:top w:val="nil"/>
              <w:left w:val="nil"/>
              <w:bottom w:val="nil"/>
              <w:right w:val="nil"/>
              <w:insideH w:val="nil"/>
              <w:insideV w:val="nil"/>
            </w:tcBorders>
            <w:vAlign w:val="center"/>
          </w:tcPr>
          <w:p w14:paraId="098E770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sbp_w1_rev</w:t>
            </w:r>
          </w:p>
        </w:tc>
        <w:tc>
          <w:tcPr>
            <w:tcW w:w="1892" w:type="dxa"/>
            <w:tcBorders>
              <w:top w:val="nil"/>
              <w:left w:val="nil"/>
              <w:bottom w:val="nil"/>
              <w:right w:val="nil"/>
              <w:insideH w:val="nil"/>
              <w:insideV w:val="nil"/>
            </w:tcBorders>
            <w:vAlign w:val="center"/>
          </w:tcPr>
          <w:p w14:paraId="6244B58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5203</w:t>
            </w:r>
          </w:p>
        </w:tc>
        <w:tc>
          <w:tcPr>
            <w:tcW w:w="1892" w:type="dxa"/>
            <w:tcBorders>
              <w:top w:val="nil"/>
              <w:left w:val="nil"/>
              <w:bottom w:val="nil"/>
              <w:right w:val="nil"/>
              <w:insideH w:val="nil"/>
              <w:insideV w:val="nil"/>
            </w:tcBorders>
            <w:vAlign w:val="center"/>
          </w:tcPr>
          <w:p w14:paraId="26C9CF6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128.01</w:t>
            </w:r>
          </w:p>
        </w:tc>
        <w:tc>
          <w:tcPr>
            <w:tcW w:w="1892" w:type="dxa"/>
            <w:tcBorders>
              <w:top w:val="nil"/>
              <w:left w:val="nil"/>
              <w:bottom w:val="nil"/>
              <w:right w:val="nil"/>
              <w:insideH w:val="nil"/>
              <w:insideV w:val="nil"/>
            </w:tcBorders>
            <w:vAlign w:val="center"/>
          </w:tcPr>
          <w:p w14:paraId="1B2EEBC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20.70</w:t>
            </w:r>
          </w:p>
        </w:tc>
        <w:tc>
          <w:tcPr>
            <w:tcW w:w="1892" w:type="dxa"/>
            <w:tcBorders>
              <w:top w:val="nil"/>
              <w:left w:val="nil"/>
              <w:bottom w:val="nil"/>
              <w:right w:val="nil"/>
              <w:insideH w:val="nil"/>
              <w:insideV w:val="nil"/>
            </w:tcBorders>
            <w:vAlign w:val="center"/>
          </w:tcPr>
          <w:p w14:paraId="6ACCC5C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3140</w:t>
            </w:r>
          </w:p>
        </w:tc>
        <w:tc>
          <w:tcPr>
            <w:tcW w:w="1892" w:type="dxa"/>
            <w:tcBorders>
              <w:top w:val="nil"/>
              <w:left w:val="nil"/>
              <w:bottom w:val="nil"/>
              <w:right w:val="nil"/>
              <w:insideH w:val="nil"/>
              <w:insideV w:val="nil"/>
            </w:tcBorders>
            <w:vAlign w:val="center"/>
          </w:tcPr>
          <w:p w14:paraId="18E5850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131.06</w:t>
            </w:r>
          </w:p>
        </w:tc>
        <w:tc>
          <w:tcPr>
            <w:tcW w:w="1892" w:type="dxa"/>
            <w:tcBorders>
              <w:top w:val="nil"/>
              <w:left w:val="nil"/>
              <w:bottom w:val="nil"/>
              <w:right w:val="nil"/>
              <w:insideH w:val="nil"/>
              <w:insideV w:val="nil"/>
            </w:tcBorders>
            <w:vAlign w:val="center"/>
          </w:tcPr>
          <w:p w14:paraId="1D998A9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22.34</w:t>
            </w:r>
          </w:p>
        </w:tc>
        <w:tc>
          <w:tcPr>
            <w:tcW w:w="1892" w:type="dxa"/>
            <w:tcBorders>
              <w:top w:val="nil"/>
              <w:left w:val="nil"/>
              <w:bottom w:val="nil"/>
              <w:right w:val="nil"/>
              <w:insideH w:val="nil"/>
              <w:insideV w:val="nil"/>
            </w:tcBorders>
            <w:vAlign w:val="center"/>
          </w:tcPr>
          <w:p w14:paraId="1F163BD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-0.142</w:t>
            </w:r>
          </w:p>
        </w:tc>
      </w:tr>
      <w:tr w14:paraId="009D3C63">
        <w:trPr>
          <w:cantSplit/>
          <w:trHeight w:val="0" w:hRule="atLeast"/>
          <w:jc w:val="center"/>
        </w:trPr>
        <w:tc>
          <w:tcPr>
            <w:tcW w:w="1892" w:type="dxa"/>
            <w:tcBorders>
              <w:top w:val="nil"/>
              <w:left w:val="nil"/>
              <w:bottom w:val="nil"/>
              <w:right w:val="nil"/>
              <w:insideH w:val="nil"/>
              <w:insideV w:val="nil"/>
            </w:tcBorders>
            <w:vAlign w:val="center"/>
          </w:tcPr>
          <w:p w14:paraId="656FCCA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dbp_w1_rev</w:t>
            </w:r>
          </w:p>
        </w:tc>
        <w:tc>
          <w:tcPr>
            <w:tcW w:w="1892" w:type="dxa"/>
            <w:tcBorders>
              <w:top w:val="nil"/>
              <w:left w:val="nil"/>
              <w:bottom w:val="nil"/>
              <w:right w:val="nil"/>
              <w:insideH w:val="nil"/>
              <w:insideV w:val="nil"/>
            </w:tcBorders>
            <w:vAlign w:val="center"/>
          </w:tcPr>
          <w:p w14:paraId="455765F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5203</w:t>
            </w:r>
          </w:p>
        </w:tc>
        <w:tc>
          <w:tcPr>
            <w:tcW w:w="1892" w:type="dxa"/>
            <w:tcBorders>
              <w:top w:val="nil"/>
              <w:left w:val="nil"/>
              <w:bottom w:val="nil"/>
              <w:right w:val="nil"/>
              <w:insideH w:val="nil"/>
              <w:insideV w:val="nil"/>
            </w:tcBorders>
            <w:vAlign w:val="center"/>
          </w:tcPr>
          <w:p w14:paraId="510A0FA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74.94</w:t>
            </w:r>
          </w:p>
        </w:tc>
        <w:tc>
          <w:tcPr>
            <w:tcW w:w="1892" w:type="dxa"/>
            <w:tcBorders>
              <w:top w:val="nil"/>
              <w:left w:val="nil"/>
              <w:bottom w:val="nil"/>
              <w:right w:val="nil"/>
              <w:insideH w:val="nil"/>
              <w:insideV w:val="nil"/>
            </w:tcBorders>
            <w:vAlign w:val="center"/>
          </w:tcPr>
          <w:p w14:paraId="038FAF7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12.07</w:t>
            </w:r>
          </w:p>
        </w:tc>
        <w:tc>
          <w:tcPr>
            <w:tcW w:w="1892" w:type="dxa"/>
            <w:tcBorders>
              <w:top w:val="nil"/>
              <w:left w:val="nil"/>
              <w:bottom w:val="nil"/>
              <w:right w:val="nil"/>
              <w:insideH w:val="nil"/>
              <w:insideV w:val="nil"/>
            </w:tcBorders>
            <w:vAlign w:val="center"/>
          </w:tcPr>
          <w:p w14:paraId="2563ECE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3141</w:t>
            </w:r>
          </w:p>
        </w:tc>
        <w:tc>
          <w:tcPr>
            <w:tcW w:w="1892" w:type="dxa"/>
            <w:tcBorders>
              <w:top w:val="nil"/>
              <w:left w:val="nil"/>
              <w:bottom w:val="nil"/>
              <w:right w:val="nil"/>
              <w:insideH w:val="nil"/>
              <w:insideV w:val="nil"/>
            </w:tcBorders>
            <w:vAlign w:val="center"/>
          </w:tcPr>
          <w:p w14:paraId="14CD124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75.67</w:t>
            </w:r>
          </w:p>
        </w:tc>
        <w:tc>
          <w:tcPr>
            <w:tcW w:w="1892" w:type="dxa"/>
            <w:tcBorders>
              <w:top w:val="nil"/>
              <w:left w:val="nil"/>
              <w:bottom w:val="nil"/>
              <w:right w:val="nil"/>
              <w:insideH w:val="nil"/>
              <w:insideV w:val="nil"/>
            </w:tcBorders>
            <w:vAlign w:val="center"/>
          </w:tcPr>
          <w:p w14:paraId="16107A5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12.43</w:t>
            </w:r>
          </w:p>
        </w:tc>
        <w:tc>
          <w:tcPr>
            <w:tcW w:w="1892" w:type="dxa"/>
            <w:tcBorders>
              <w:top w:val="nil"/>
              <w:left w:val="nil"/>
              <w:bottom w:val="nil"/>
              <w:right w:val="nil"/>
              <w:insideH w:val="nil"/>
              <w:insideV w:val="nil"/>
            </w:tcBorders>
            <w:vAlign w:val="center"/>
          </w:tcPr>
          <w:p w14:paraId="2092C52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-0.060</w:t>
            </w:r>
          </w:p>
        </w:tc>
      </w:tr>
      <w:tr w14:paraId="0D909075">
        <w:trPr>
          <w:cantSplit/>
          <w:trHeight w:val="0" w:hRule="atLeast"/>
          <w:jc w:val="center"/>
        </w:trPr>
        <w:tc>
          <w:tcPr>
            <w:tcW w:w="1892" w:type="dxa"/>
            <w:tcBorders>
              <w:top w:val="nil"/>
              <w:left w:val="nil"/>
              <w:bottom w:val="nil"/>
              <w:right w:val="nil"/>
              <w:insideH w:val="nil"/>
              <w:insideV w:val="nil"/>
            </w:tcBorders>
            <w:vAlign w:val="center"/>
          </w:tcPr>
          <w:p w14:paraId="702399C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tg_w1_rev</w:t>
            </w:r>
          </w:p>
        </w:tc>
        <w:tc>
          <w:tcPr>
            <w:tcW w:w="1892" w:type="dxa"/>
            <w:tcBorders>
              <w:top w:val="nil"/>
              <w:left w:val="nil"/>
              <w:bottom w:val="nil"/>
              <w:right w:val="nil"/>
              <w:insideH w:val="nil"/>
              <w:insideV w:val="nil"/>
            </w:tcBorders>
            <w:vAlign w:val="center"/>
          </w:tcPr>
          <w:p w14:paraId="27606AD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0E53B3C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132.90</w:t>
            </w:r>
          </w:p>
        </w:tc>
        <w:tc>
          <w:tcPr>
            <w:tcW w:w="1892" w:type="dxa"/>
            <w:tcBorders>
              <w:top w:val="nil"/>
              <w:left w:val="nil"/>
              <w:bottom w:val="nil"/>
              <w:right w:val="nil"/>
              <w:insideH w:val="nil"/>
              <w:insideV w:val="nil"/>
            </w:tcBorders>
            <w:vAlign w:val="center"/>
          </w:tcPr>
          <w:p w14:paraId="30431EB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98.50</w:t>
            </w:r>
          </w:p>
        </w:tc>
        <w:tc>
          <w:tcPr>
            <w:tcW w:w="1892" w:type="dxa"/>
            <w:tcBorders>
              <w:top w:val="nil"/>
              <w:left w:val="nil"/>
              <w:bottom w:val="nil"/>
              <w:right w:val="nil"/>
              <w:insideH w:val="nil"/>
              <w:insideV w:val="nil"/>
            </w:tcBorders>
            <w:vAlign w:val="center"/>
          </w:tcPr>
          <w:p w14:paraId="78BEAA9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6023A47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129.65</w:t>
            </w:r>
          </w:p>
        </w:tc>
        <w:tc>
          <w:tcPr>
            <w:tcW w:w="1892" w:type="dxa"/>
            <w:tcBorders>
              <w:top w:val="nil"/>
              <w:left w:val="nil"/>
              <w:bottom w:val="nil"/>
              <w:right w:val="nil"/>
              <w:insideH w:val="nil"/>
              <w:insideV w:val="nil"/>
            </w:tcBorders>
            <w:vAlign w:val="center"/>
          </w:tcPr>
          <w:p w14:paraId="6887CE3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93.44</w:t>
            </w:r>
          </w:p>
        </w:tc>
        <w:tc>
          <w:tcPr>
            <w:tcW w:w="1892" w:type="dxa"/>
            <w:tcBorders>
              <w:top w:val="nil"/>
              <w:left w:val="nil"/>
              <w:bottom w:val="nil"/>
              <w:right w:val="nil"/>
              <w:insideH w:val="nil"/>
              <w:insideV w:val="nil"/>
            </w:tcBorders>
            <w:vAlign w:val="center"/>
          </w:tcPr>
          <w:p w14:paraId="49DAA7C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0.034</w:t>
            </w:r>
          </w:p>
        </w:tc>
      </w:tr>
      <w:tr w14:paraId="2B5E9270">
        <w:trPr>
          <w:cantSplit/>
          <w:trHeight w:val="0" w:hRule="atLeast"/>
          <w:jc w:val="center"/>
        </w:trPr>
        <w:tc>
          <w:tcPr>
            <w:tcW w:w="1892" w:type="dxa"/>
            <w:tcBorders>
              <w:top w:val="nil"/>
              <w:left w:val="nil"/>
              <w:bottom w:val="nil"/>
              <w:right w:val="nil"/>
              <w:insideH w:val="nil"/>
              <w:insideV w:val="nil"/>
            </w:tcBorders>
            <w:vAlign w:val="center"/>
          </w:tcPr>
          <w:p w14:paraId="5337B64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glu_w1_rev</w:t>
            </w:r>
          </w:p>
        </w:tc>
        <w:tc>
          <w:tcPr>
            <w:tcW w:w="1892" w:type="dxa"/>
            <w:tcBorders>
              <w:top w:val="nil"/>
              <w:left w:val="nil"/>
              <w:bottom w:val="nil"/>
              <w:right w:val="nil"/>
              <w:insideH w:val="nil"/>
              <w:insideV w:val="nil"/>
            </w:tcBorders>
            <w:vAlign w:val="center"/>
          </w:tcPr>
          <w:p w14:paraId="36F66AF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10FCF65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109.31</w:t>
            </w:r>
          </w:p>
        </w:tc>
        <w:tc>
          <w:tcPr>
            <w:tcW w:w="1892" w:type="dxa"/>
            <w:tcBorders>
              <w:top w:val="nil"/>
              <w:left w:val="nil"/>
              <w:bottom w:val="nil"/>
              <w:right w:val="nil"/>
              <w:insideH w:val="nil"/>
              <w:insideV w:val="nil"/>
            </w:tcBorders>
            <w:vAlign w:val="center"/>
          </w:tcPr>
          <w:p w14:paraId="6D0273C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33.96</w:t>
            </w:r>
          </w:p>
        </w:tc>
        <w:tc>
          <w:tcPr>
            <w:tcW w:w="1892" w:type="dxa"/>
            <w:tcBorders>
              <w:top w:val="nil"/>
              <w:left w:val="nil"/>
              <w:bottom w:val="nil"/>
              <w:right w:val="nil"/>
              <w:insideH w:val="nil"/>
              <w:insideV w:val="nil"/>
            </w:tcBorders>
            <w:vAlign w:val="center"/>
          </w:tcPr>
          <w:p w14:paraId="704895D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0C2175D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111.43</w:t>
            </w:r>
          </w:p>
        </w:tc>
        <w:tc>
          <w:tcPr>
            <w:tcW w:w="1892" w:type="dxa"/>
            <w:tcBorders>
              <w:top w:val="nil"/>
              <w:left w:val="nil"/>
              <w:bottom w:val="nil"/>
              <w:right w:val="nil"/>
              <w:insideH w:val="nil"/>
              <w:insideV w:val="nil"/>
            </w:tcBorders>
            <w:vAlign w:val="center"/>
          </w:tcPr>
          <w:p w14:paraId="39BD01D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41.38</w:t>
            </w:r>
          </w:p>
        </w:tc>
        <w:tc>
          <w:tcPr>
            <w:tcW w:w="1892" w:type="dxa"/>
            <w:tcBorders>
              <w:top w:val="nil"/>
              <w:left w:val="nil"/>
              <w:bottom w:val="nil"/>
              <w:right w:val="nil"/>
              <w:insideH w:val="nil"/>
              <w:insideV w:val="nil"/>
            </w:tcBorders>
            <w:vAlign w:val="center"/>
          </w:tcPr>
          <w:p w14:paraId="54B131A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-0.056</w:t>
            </w:r>
          </w:p>
        </w:tc>
      </w:tr>
      <w:tr w14:paraId="22764A14">
        <w:trPr>
          <w:cantSplit/>
          <w:trHeight w:val="0" w:hRule="atLeast"/>
          <w:jc w:val="center"/>
        </w:trPr>
        <w:tc>
          <w:tcPr>
            <w:tcW w:w="1892" w:type="dxa"/>
            <w:tcBorders>
              <w:top w:val="nil"/>
              <w:left w:val="nil"/>
              <w:bottom w:val="nil"/>
              <w:right w:val="nil"/>
              <w:insideH w:val="nil"/>
              <w:insideV w:val="nil"/>
            </w:tcBorders>
            <w:vAlign w:val="center"/>
          </w:tcPr>
          <w:p w14:paraId="22FB927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hdl_w1_rev</w:t>
            </w:r>
          </w:p>
        </w:tc>
        <w:tc>
          <w:tcPr>
            <w:tcW w:w="1892" w:type="dxa"/>
            <w:tcBorders>
              <w:top w:val="nil"/>
              <w:left w:val="nil"/>
              <w:bottom w:val="nil"/>
              <w:right w:val="nil"/>
              <w:insideH w:val="nil"/>
              <w:insideV w:val="nil"/>
            </w:tcBorders>
            <w:vAlign w:val="center"/>
          </w:tcPr>
          <w:p w14:paraId="5B5A7E8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3AFD741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51.08</w:t>
            </w:r>
          </w:p>
        </w:tc>
        <w:tc>
          <w:tcPr>
            <w:tcW w:w="1892" w:type="dxa"/>
            <w:tcBorders>
              <w:top w:val="nil"/>
              <w:left w:val="nil"/>
              <w:bottom w:val="nil"/>
              <w:right w:val="nil"/>
              <w:insideH w:val="nil"/>
              <w:insideV w:val="nil"/>
            </w:tcBorders>
            <w:vAlign w:val="center"/>
          </w:tcPr>
          <w:p w14:paraId="042F872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15.24</w:t>
            </w:r>
          </w:p>
        </w:tc>
        <w:tc>
          <w:tcPr>
            <w:tcW w:w="1892" w:type="dxa"/>
            <w:tcBorders>
              <w:top w:val="nil"/>
              <w:left w:val="nil"/>
              <w:bottom w:val="nil"/>
              <w:right w:val="nil"/>
              <w:insideH w:val="nil"/>
              <w:insideV w:val="nil"/>
            </w:tcBorders>
            <w:vAlign w:val="center"/>
          </w:tcPr>
          <w:p w14:paraId="3A57DF8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14C0C79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51.52</w:t>
            </w:r>
          </w:p>
        </w:tc>
        <w:tc>
          <w:tcPr>
            <w:tcW w:w="1892" w:type="dxa"/>
            <w:tcBorders>
              <w:top w:val="nil"/>
              <w:left w:val="nil"/>
              <w:bottom w:val="nil"/>
              <w:right w:val="nil"/>
              <w:insideH w:val="nil"/>
              <w:insideV w:val="nil"/>
            </w:tcBorders>
            <w:vAlign w:val="center"/>
          </w:tcPr>
          <w:p w14:paraId="1985E2C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15.31</w:t>
            </w:r>
          </w:p>
        </w:tc>
        <w:tc>
          <w:tcPr>
            <w:tcW w:w="1892" w:type="dxa"/>
            <w:tcBorders>
              <w:top w:val="nil"/>
              <w:left w:val="nil"/>
              <w:bottom w:val="nil"/>
              <w:right w:val="nil"/>
              <w:insideH w:val="nil"/>
              <w:insideV w:val="nil"/>
            </w:tcBorders>
            <w:vAlign w:val="center"/>
          </w:tcPr>
          <w:p w14:paraId="373A253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-0.029</w:t>
            </w:r>
          </w:p>
        </w:tc>
      </w:tr>
      <w:tr w14:paraId="482EF2CF">
        <w:trPr>
          <w:cantSplit/>
          <w:trHeight w:val="0" w:hRule="atLeast"/>
          <w:jc w:val="center"/>
        </w:trPr>
        <w:tc>
          <w:tcPr>
            <w:tcW w:w="1892" w:type="dxa"/>
            <w:tcBorders>
              <w:top w:val="nil"/>
              <w:left w:val="nil"/>
              <w:bottom w:val="nil"/>
              <w:right w:val="nil"/>
              <w:insideH w:val="nil"/>
              <w:insideV w:val="nil"/>
            </w:tcBorders>
            <w:vAlign w:val="center"/>
          </w:tcPr>
          <w:p w14:paraId="39F56E7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ldl_w1_rev</w:t>
            </w:r>
          </w:p>
        </w:tc>
        <w:tc>
          <w:tcPr>
            <w:tcW w:w="1892" w:type="dxa"/>
            <w:tcBorders>
              <w:top w:val="nil"/>
              <w:left w:val="nil"/>
              <w:bottom w:val="nil"/>
              <w:right w:val="nil"/>
              <w:insideH w:val="nil"/>
              <w:insideV w:val="nil"/>
            </w:tcBorders>
            <w:vAlign w:val="center"/>
          </w:tcPr>
          <w:p w14:paraId="4824DAD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3F92431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116.48</w:t>
            </w:r>
          </w:p>
        </w:tc>
        <w:tc>
          <w:tcPr>
            <w:tcW w:w="1892" w:type="dxa"/>
            <w:tcBorders>
              <w:top w:val="nil"/>
              <w:left w:val="nil"/>
              <w:bottom w:val="nil"/>
              <w:right w:val="nil"/>
              <w:insideH w:val="nil"/>
              <w:insideV w:val="nil"/>
            </w:tcBorders>
            <w:vAlign w:val="center"/>
          </w:tcPr>
          <w:p w14:paraId="192886E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34.38</w:t>
            </w:r>
          </w:p>
        </w:tc>
        <w:tc>
          <w:tcPr>
            <w:tcW w:w="1892" w:type="dxa"/>
            <w:tcBorders>
              <w:top w:val="nil"/>
              <w:left w:val="nil"/>
              <w:bottom w:val="nil"/>
              <w:right w:val="nil"/>
              <w:insideH w:val="nil"/>
              <w:insideV w:val="nil"/>
            </w:tcBorders>
            <w:vAlign w:val="center"/>
          </w:tcPr>
          <w:p w14:paraId="0667708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5346C04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117.22</w:t>
            </w:r>
          </w:p>
        </w:tc>
        <w:tc>
          <w:tcPr>
            <w:tcW w:w="1892" w:type="dxa"/>
            <w:tcBorders>
              <w:top w:val="nil"/>
              <w:left w:val="nil"/>
              <w:bottom w:val="nil"/>
              <w:right w:val="nil"/>
              <w:insideH w:val="nil"/>
              <w:insideV w:val="nil"/>
            </w:tcBorders>
            <w:vAlign w:val="center"/>
          </w:tcPr>
          <w:p w14:paraId="5CCF455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35.54</w:t>
            </w:r>
          </w:p>
        </w:tc>
        <w:tc>
          <w:tcPr>
            <w:tcW w:w="1892" w:type="dxa"/>
            <w:tcBorders>
              <w:top w:val="nil"/>
              <w:left w:val="nil"/>
              <w:bottom w:val="nil"/>
              <w:right w:val="nil"/>
              <w:insideH w:val="nil"/>
              <w:insideV w:val="nil"/>
            </w:tcBorders>
            <w:vAlign w:val="center"/>
          </w:tcPr>
          <w:p w14:paraId="5FB3C1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-0.021</w:t>
            </w:r>
          </w:p>
        </w:tc>
      </w:tr>
      <w:tr w14:paraId="19A7BE7F">
        <w:trPr>
          <w:cantSplit/>
          <w:trHeight w:val="0" w:hRule="atLeast"/>
          <w:jc w:val="center"/>
        </w:trPr>
        <w:tc>
          <w:tcPr>
            <w:tcW w:w="1892" w:type="dxa"/>
            <w:tcBorders>
              <w:top w:val="nil"/>
              <w:left w:val="nil"/>
              <w:bottom w:val="nil"/>
              <w:right w:val="nil"/>
              <w:insideH w:val="nil"/>
              <w:insideV w:val="nil"/>
            </w:tcBorders>
            <w:vAlign w:val="center"/>
          </w:tcPr>
          <w:p w14:paraId="0B25C124">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crp_w1_rev</w:t>
            </w:r>
          </w:p>
        </w:tc>
        <w:tc>
          <w:tcPr>
            <w:tcW w:w="1892" w:type="dxa"/>
            <w:tcBorders>
              <w:top w:val="nil"/>
              <w:left w:val="nil"/>
              <w:bottom w:val="nil"/>
              <w:right w:val="nil"/>
              <w:insideH w:val="nil"/>
              <w:insideV w:val="nil"/>
            </w:tcBorders>
            <w:vAlign w:val="center"/>
          </w:tcPr>
          <w:p w14:paraId="2FFA311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5176E78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2.416</w:t>
            </w:r>
          </w:p>
        </w:tc>
        <w:tc>
          <w:tcPr>
            <w:tcW w:w="1892" w:type="dxa"/>
            <w:tcBorders>
              <w:top w:val="nil"/>
              <w:left w:val="nil"/>
              <w:bottom w:val="nil"/>
              <w:right w:val="nil"/>
              <w:insideH w:val="nil"/>
              <w:insideV w:val="nil"/>
            </w:tcBorders>
            <w:vAlign w:val="center"/>
          </w:tcPr>
          <w:p w14:paraId="0F9C00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6.692</w:t>
            </w:r>
          </w:p>
        </w:tc>
        <w:tc>
          <w:tcPr>
            <w:tcW w:w="1892" w:type="dxa"/>
            <w:tcBorders>
              <w:top w:val="nil"/>
              <w:left w:val="nil"/>
              <w:bottom w:val="nil"/>
              <w:right w:val="nil"/>
              <w:insideH w:val="nil"/>
              <w:insideV w:val="nil"/>
            </w:tcBorders>
            <w:vAlign w:val="center"/>
          </w:tcPr>
          <w:p w14:paraId="1C1F861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0F1A0BC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3.297</w:t>
            </w:r>
          </w:p>
        </w:tc>
        <w:tc>
          <w:tcPr>
            <w:tcW w:w="1892" w:type="dxa"/>
            <w:tcBorders>
              <w:top w:val="nil"/>
              <w:left w:val="nil"/>
              <w:bottom w:val="nil"/>
              <w:right w:val="nil"/>
              <w:insideH w:val="nil"/>
              <w:insideV w:val="nil"/>
            </w:tcBorders>
            <w:vAlign w:val="center"/>
          </w:tcPr>
          <w:p w14:paraId="11840CB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9.077</w:t>
            </w:r>
          </w:p>
        </w:tc>
        <w:tc>
          <w:tcPr>
            <w:tcW w:w="1892" w:type="dxa"/>
            <w:tcBorders>
              <w:top w:val="nil"/>
              <w:left w:val="nil"/>
              <w:bottom w:val="nil"/>
              <w:right w:val="nil"/>
              <w:insideH w:val="nil"/>
              <w:insideV w:val="nil"/>
            </w:tcBorders>
            <w:vAlign w:val="center"/>
          </w:tcPr>
          <w:p w14:paraId="2A3F38A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-0.110</w:t>
            </w:r>
          </w:p>
        </w:tc>
      </w:tr>
      <w:tr w14:paraId="3501AC0C">
        <w:trPr>
          <w:cantSplit/>
          <w:trHeight w:val="0" w:hRule="atLeast"/>
          <w:jc w:val="center"/>
        </w:trPr>
        <w:tc>
          <w:tcPr>
            <w:tcW w:w="1892" w:type="dxa"/>
            <w:tcBorders>
              <w:top w:val="nil"/>
              <w:left w:val="nil"/>
              <w:bottom w:val="nil"/>
              <w:right w:val="nil"/>
              <w:insideH w:val="nil"/>
              <w:insideV w:val="nil"/>
            </w:tcBorders>
            <w:vAlign w:val="center"/>
          </w:tcPr>
          <w:p w14:paraId="73C473C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tyg_vlr_w1_rev</w:t>
            </w:r>
          </w:p>
        </w:tc>
        <w:tc>
          <w:tcPr>
            <w:tcW w:w="1892" w:type="dxa"/>
            <w:tcBorders>
              <w:top w:val="nil"/>
              <w:left w:val="nil"/>
              <w:bottom w:val="nil"/>
              <w:right w:val="nil"/>
              <w:insideH w:val="nil"/>
              <w:insideV w:val="nil"/>
            </w:tcBorders>
            <w:vAlign w:val="center"/>
          </w:tcPr>
          <w:p w14:paraId="6AC66DD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445780E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100258</w:t>
            </w:r>
          </w:p>
        </w:tc>
        <w:tc>
          <w:tcPr>
            <w:tcW w:w="1892" w:type="dxa"/>
            <w:tcBorders>
              <w:top w:val="nil"/>
              <w:left w:val="nil"/>
              <w:bottom w:val="nil"/>
              <w:right w:val="nil"/>
              <w:insideH w:val="nil"/>
              <w:insideV w:val="nil"/>
            </w:tcBorders>
            <w:vAlign w:val="center"/>
          </w:tcPr>
          <w:p w14:paraId="28A4A84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159381</w:t>
            </w:r>
          </w:p>
        </w:tc>
        <w:tc>
          <w:tcPr>
            <w:tcW w:w="1892" w:type="dxa"/>
            <w:tcBorders>
              <w:top w:val="nil"/>
              <w:left w:val="nil"/>
              <w:bottom w:val="nil"/>
              <w:right w:val="nil"/>
              <w:insideH w:val="nil"/>
              <w:insideV w:val="nil"/>
            </w:tcBorders>
            <w:vAlign w:val="center"/>
          </w:tcPr>
          <w:p w14:paraId="5AD4D35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6E5B96F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99174</w:t>
            </w:r>
          </w:p>
        </w:tc>
        <w:tc>
          <w:tcPr>
            <w:tcW w:w="1892" w:type="dxa"/>
            <w:tcBorders>
              <w:top w:val="nil"/>
              <w:left w:val="nil"/>
              <w:bottom w:val="nil"/>
              <w:right w:val="nil"/>
              <w:insideH w:val="nil"/>
              <w:insideV w:val="nil"/>
            </w:tcBorders>
            <w:vAlign w:val="center"/>
          </w:tcPr>
          <w:p w14:paraId="263B1FC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71026</w:t>
            </w:r>
          </w:p>
        </w:tc>
        <w:tc>
          <w:tcPr>
            <w:tcW w:w="1892" w:type="dxa"/>
            <w:tcBorders>
              <w:top w:val="nil"/>
              <w:left w:val="nil"/>
              <w:bottom w:val="nil"/>
              <w:right w:val="nil"/>
              <w:insideH w:val="nil"/>
              <w:insideV w:val="nil"/>
            </w:tcBorders>
            <w:vAlign w:val="center"/>
          </w:tcPr>
          <w:p w14:paraId="055A200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0.009</w:t>
            </w:r>
          </w:p>
        </w:tc>
      </w:tr>
      <w:tr w14:paraId="2CE0F106">
        <w:trPr>
          <w:cantSplit/>
          <w:trHeight w:val="0" w:hRule="atLeast"/>
          <w:jc w:val="center"/>
        </w:trPr>
        <w:tc>
          <w:tcPr>
            <w:tcW w:w="1892" w:type="dxa"/>
            <w:tcBorders>
              <w:top w:val="nil"/>
              <w:left w:val="nil"/>
              <w:bottom w:val="nil"/>
              <w:right w:val="nil"/>
              <w:insideH w:val="nil"/>
              <w:insideV w:val="nil"/>
            </w:tcBorders>
            <w:vAlign w:val="center"/>
          </w:tcPr>
          <w:p w14:paraId="69A5F96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sex_lm: Female</w:t>
            </w:r>
          </w:p>
        </w:tc>
        <w:tc>
          <w:tcPr>
            <w:tcW w:w="1892" w:type="dxa"/>
            <w:tcBorders>
              <w:top w:val="nil"/>
              <w:left w:val="nil"/>
              <w:bottom w:val="nil"/>
              <w:right w:val="nil"/>
              <w:insideH w:val="nil"/>
              <w:insideV w:val="nil"/>
            </w:tcBorders>
            <w:vAlign w:val="center"/>
          </w:tcPr>
          <w:p w14:paraId="0059C16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nil"/>
              <w:right w:val="nil"/>
              <w:insideH w:val="nil"/>
              <w:insideV w:val="nil"/>
            </w:tcBorders>
            <w:vAlign w:val="center"/>
          </w:tcPr>
          <w:p w14:paraId="493D238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0.555</w:t>
            </w:r>
          </w:p>
        </w:tc>
        <w:tc>
          <w:tcPr>
            <w:tcW w:w="1892" w:type="dxa"/>
            <w:tcBorders>
              <w:top w:val="nil"/>
              <w:left w:val="nil"/>
              <w:bottom w:val="nil"/>
              <w:right w:val="nil"/>
              <w:insideH w:val="nil"/>
              <w:insideV w:val="nil"/>
            </w:tcBorders>
            <w:vAlign w:val="center"/>
          </w:tcPr>
          <w:p w14:paraId="1141839B">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1892" w:type="dxa"/>
            <w:tcBorders>
              <w:top w:val="nil"/>
              <w:left w:val="nil"/>
              <w:bottom w:val="nil"/>
              <w:right w:val="nil"/>
              <w:insideH w:val="nil"/>
              <w:insideV w:val="nil"/>
            </w:tcBorders>
            <w:vAlign w:val="center"/>
          </w:tcPr>
          <w:p w14:paraId="56718E0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nil"/>
              <w:right w:val="nil"/>
              <w:insideH w:val="nil"/>
              <w:insideV w:val="nil"/>
            </w:tcBorders>
            <w:vAlign w:val="center"/>
          </w:tcPr>
          <w:p w14:paraId="3263A5E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0.520</w:t>
            </w:r>
          </w:p>
        </w:tc>
        <w:tc>
          <w:tcPr>
            <w:tcW w:w="1892" w:type="dxa"/>
            <w:tcBorders>
              <w:top w:val="nil"/>
              <w:left w:val="nil"/>
              <w:bottom w:val="nil"/>
              <w:right w:val="nil"/>
              <w:insideH w:val="nil"/>
              <w:insideV w:val="nil"/>
            </w:tcBorders>
            <w:vAlign w:val="center"/>
          </w:tcPr>
          <w:p w14:paraId="30F200FC">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1892" w:type="dxa"/>
            <w:tcBorders>
              <w:top w:val="nil"/>
              <w:left w:val="nil"/>
              <w:bottom w:val="nil"/>
              <w:right w:val="nil"/>
              <w:insideH w:val="nil"/>
              <w:insideV w:val="nil"/>
            </w:tcBorders>
            <w:vAlign w:val="center"/>
          </w:tcPr>
          <w:p w14:paraId="7BFF5B6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0.072</w:t>
            </w:r>
          </w:p>
        </w:tc>
      </w:tr>
      <w:tr w14:paraId="7299D815">
        <w:trPr>
          <w:cantSplit/>
          <w:trHeight w:val="0" w:hRule="atLeast"/>
          <w:jc w:val="center"/>
        </w:trPr>
        <w:tc>
          <w:tcPr>
            <w:tcW w:w="1892" w:type="dxa"/>
            <w:tcBorders>
              <w:top w:val="nil"/>
              <w:left w:val="nil"/>
              <w:bottom w:val="single" w:color="000000" w:sz="10" w:space="0"/>
              <w:right w:val="nil"/>
              <w:insideH w:val="nil"/>
              <w:insideV w:val="nil"/>
            </w:tcBorders>
            <w:vAlign w:val="center"/>
          </w:tcPr>
          <w:p w14:paraId="1785967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sex_lm: Male</w:t>
            </w:r>
          </w:p>
        </w:tc>
        <w:tc>
          <w:tcPr>
            <w:tcW w:w="1892" w:type="dxa"/>
            <w:tcBorders>
              <w:top w:val="nil"/>
              <w:left w:val="nil"/>
              <w:bottom w:val="single" w:color="000000" w:sz="10" w:space="0"/>
              <w:right w:val="nil"/>
              <w:insideH w:val="nil"/>
              <w:insideV w:val="nil"/>
            </w:tcBorders>
            <w:vAlign w:val="center"/>
          </w:tcPr>
          <w:p w14:paraId="7A6B469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5226</w:t>
            </w:r>
          </w:p>
        </w:tc>
        <w:tc>
          <w:tcPr>
            <w:tcW w:w="1892" w:type="dxa"/>
            <w:tcBorders>
              <w:top w:val="nil"/>
              <w:left w:val="nil"/>
              <w:bottom w:val="single" w:color="000000" w:sz="10" w:space="0"/>
              <w:right w:val="nil"/>
              <w:insideH w:val="nil"/>
              <w:insideV w:val="nil"/>
            </w:tcBorders>
            <w:vAlign w:val="center"/>
          </w:tcPr>
          <w:p w14:paraId="2C32D7E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0.445</w:t>
            </w:r>
          </w:p>
        </w:tc>
        <w:tc>
          <w:tcPr>
            <w:tcW w:w="1892" w:type="dxa"/>
            <w:tcBorders>
              <w:top w:val="nil"/>
              <w:left w:val="nil"/>
              <w:bottom w:val="single" w:color="000000" w:sz="10" w:space="0"/>
              <w:right w:val="nil"/>
              <w:insideH w:val="nil"/>
              <w:insideV w:val="nil"/>
            </w:tcBorders>
            <w:vAlign w:val="center"/>
          </w:tcPr>
          <w:p w14:paraId="185AFA3C">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1892" w:type="dxa"/>
            <w:tcBorders>
              <w:top w:val="nil"/>
              <w:left w:val="nil"/>
              <w:bottom w:val="single" w:color="000000" w:sz="10" w:space="0"/>
              <w:right w:val="nil"/>
              <w:insideH w:val="nil"/>
              <w:insideV w:val="nil"/>
            </w:tcBorders>
            <w:vAlign w:val="center"/>
          </w:tcPr>
          <w:p w14:paraId="71E4DF1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3174</w:t>
            </w:r>
          </w:p>
        </w:tc>
        <w:tc>
          <w:tcPr>
            <w:tcW w:w="1892" w:type="dxa"/>
            <w:tcBorders>
              <w:top w:val="nil"/>
              <w:left w:val="nil"/>
              <w:bottom w:val="single" w:color="000000" w:sz="10" w:space="0"/>
              <w:right w:val="nil"/>
              <w:insideH w:val="nil"/>
              <w:insideV w:val="nil"/>
            </w:tcBorders>
            <w:vAlign w:val="center"/>
          </w:tcPr>
          <w:p w14:paraId="780935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0.480</w:t>
            </w:r>
          </w:p>
        </w:tc>
        <w:tc>
          <w:tcPr>
            <w:tcW w:w="1892" w:type="dxa"/>
            <w:tcBorders>
              <w:top w:val="nil"/>
              <w:left w:val="nil"/>
              <w:bottom w:val="single" w:color="000000" w:sz="10" w:space="0"/>
              <w:right w:val="nil"/>
              <w:insideH w:val="nil"/>
              <w:insideV w:val="nil"/>
            </w:tcBorders>
            <w:vAlign w:val="center"/>
          </w:tcPr>
          <w:p w14:paraId="77BDEBB0">
            <w:pPr>
              <w:keepLines w:val="0"/>
              <w:pageBreakBefore w:val="0"/>
              <w:widowControl/>
              <w:kinsoku/>
              <w:wordWrap/>
              <w:overflowPunct/>
              <w:topLinePunct w:val="0"/>
              <w:autoSpaceDE/>
              <w:autoSpaceDN/>
              <w:bidi w:val="0"/>
              <w:adjustRightInd/>
              <w:snapToGrid/>
              <w:spacing w:before="0" w:after="0" w:line="240" w:lineRule="auto"/>
              <w:jc w:val="center"/>
              <w:textAlignment w:val="auto"/>
            </w:pPr>
          </w:p>
        </w:tc>
        <w:tc>
          <w:tcPr>
            <w:tcW w:w="1892" w:type="dxa"/>
            <w:tcBorders>
              <w:top w:val="nil"/>
              <w:left w:val="nil"/>
              <w:bottom w:val="single" w:color="000000" w:sz="10" w:space="0"/>
              <w:right w:val="nil"/>
              <w:insideH w:val="nil"/>
              <w:insideV w:val="nil"/>
            </w:tcBorders>
            <w:vAlign w:val="center"/>
          </w:tcPr>
          <w:p w14:paraId="19175F2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-0.072</w:t>
            </w:r>
          </w:p>
        </w:tc>
      </w:tr>
    </w:tbl>
    <w:p w14:paraId="54E5448A">
      <w:pPr>
        <w:keepNext w:val="0"/>
        <w:keepLines w:val="0"/>
        <w:pageBreakBefore w:val="0"/>
        <w:widowControl/>
        <w:kinsoku/>
        <w:wordWrap/>
        <w:overflowPunct/>
        <w:topLinePunct w:val="0"/>
        <w:autoSpaceDE/>
        <w:autoSpaceDN/>
        <w:bidi w:val="0"/>
        <w:adjustRightInd/>
        <w:snapToGrid/>
        <w:spacing w:after="40" w:line="240" w:lineRule="auto"/>
        <w:textAlignment w:val="auto"/>
      </w:pPr>
    </w:p>
    <w:p w14:paraId="350D02C0">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S17B. Inverse-probability-of-selection-weighted Cox estimates for continuous baseline and cumulative TyG-VLR.</w:t>
      </w:r>
    </w:p>
    <w:tbl>
      <w:tblPr>
        <w:tblStyle w:val="32"/>
        <w:tblW w:w="0" w:type="auto"/>
        <w:jc w:val="center"/>
        <w:tblLayout w:type="autofit"/>
        <w:tblCellMar>
          <w:top w:w="0" w:type="dxa"/>
          <w:left w:w="108" w:type="dxa"/>
          <w:bottom w:w="0" w:type="dxa"/>
          <w:right w:w="108" w:type="dxa"/>
        </w:tblCellMar>
      </w:tblPr>
      <w:tblGrid>
        <w:gridCol w:w="3028"/>
        <w:gridCol w:w="3028"/>
        <w:gridCol w:w="3028"/>
        <w:gridCol w:w="3028"/>
        <w:gridCol w:w="3028"/>
      </w:tblGrid>
      <w:tr w14:paraId="6AE96740">
        <w:trPr>
          <w:cantSplit/>
          <w:trHeight w:val="0" w:hRule="atLeast"/>
          <w:tblHeader/>
          <w:jc w:val="center"/>
        </w:trPr>
        <w:tc>
          <w:tcPr>
            <w:tcW w:w="3028" w:type="dxa"/>
            <w:tcBorders>
              <w:top w:val="single" w:color="000000" w:sz="10" w:space="0"/>
              <w:left w:val="nil"/>
              <w:bottom w:val="single" w:color="000000" w:sz="10" w:space="0"/>
              <w:right w:val="nil"/>
              <w:insideH w:val="nil"/>
              <w:insideV w:val="nil"/>
            </w:tcBorders>
            <w:vAlign w:val="center"/>
          </w:tcPr>
          <w:p w14:paraId="496CA8D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4"/>
              </w:rPr>
              <w:t>Exposure</w:t>
            </w:r>
          </w:p>
        </w:tc>
        <w:tc>
          <w:tcPr>
            <w:tcW w:w="3028" w:type="dxa"/>
            <w:tcBorders>
              <w:top w:val="single" w:color="000000" w:sz="10" w:space="0"/>
              <w:left w:val="nil"/>
              <w:bottom w:val="single" w:color="000000" w:sz="10" w:space="0"/>
              <w:right w:val="nil"/>
              <w:insideH w:val="nil"/>
              <w:insideV w:val="nil"/>
            </w:tcBorders>
            <w:vAlign w:val="center"/>
          </w:tcPr>
          <w:p w14:paraId="119808E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n</w:t>
            </w:r>
          </w:p>
        </w:tc>
        <w:tc>
          <w:tcPr>
            <w:tcW w:w="3028" w:type="dxa"/>
            <w:tcBorders>
              <w:top w:val="single" w:color="000000" w:sz="10" w:space="0"/>
              <w:left w:val="nil"/>
              <w:bottom w:val="single" w:color="000000" w:sz="10" w:space="0"/>
              <w:right w:val="nil"/>
              <w:insideH w:val="nil"/>
              <w:insideV w:val="nil"/>
            </w:tcBorders>
            <w:vAlign w:val="center"/>
          </w:tcPr>
          <w:p w14:paraId="4ABD610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Events</w:t>
            </w:r>
          </w:p>
        </w:tc>
        <w:tc>
          <w:tcPr>
            <w:tcW w:w="3028" w:type="dxa"/>
            <w:tcBorders>
              <w:top w:val="single" w:color="000000" w:sz="10" w:space="0"/>
              <w:left w:val="nil"/>
              <w:bottom w:val="single" w:color="000000" w:sz="10" w:space="0"/>
              <w:right w:val="nil"/>
              <w:insideH w:val="nil"/>
              <w:insideV w:val="nil"/>
            </w:tcBorders>
            <w:vAlign w:val="center"/>
          </w:tcPr>
          <w:p w14:paraId="5FEB0D5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Weighted HR (95% CI)</w:t>
            </w:r>
          </w:p>
        </w:tc>
        <w:tc>
          <w:tcPr>
            <w:tcW w:w="3028" w:type="dxa"/>
            <w:tcBorders>
              <w:top w:val="single" w:color="000000" w:sz="10" w:space="0"/>
              <w:left w:val="nil"/>
              <w:bottom w:val="single" w:color="000000" w:sz="10" w:space="0"/>
              <w:right w:val="nil"/>
              <w:insideH w:val="nil"/>
              <w:insideV w:val="nil"/>
            </w:tcBorders>
            <w:vAlign w:val="center"/>
          </w:tcPr>
          <w:p w14:paraId="6877CAB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4"/>
              </w:rPr>
              <w:t>P value</w:t>
            </w:r>
          </w:p>
        </w:tc>
      </w:tr>
      <w:tr w14:paraId="166676AB">
        <w:trPr>
          <w:cantSplit/>
          <w:trHeight w:val="0" w:hRule="atLeast"/>
          <w:jc w:val="center"/>
        </w:trPr>
        <w:tc>
          <w:tcPr>
            <w:tcW w:w="3028" w:type="dxa"/>
            <w:tcBorders>
              <w:top w:val="nil"/>
              <w:left w:val="nil"/>
              <w:bottom w:val="nil"/>
              <w:right w:val="nil"/>
              <w:insideH w:val="nil"/>
              <w:insideV w:val="nil"/>
            </w:tcBorders>
            <w:vAlign w:val="center"/>
          </w:tcPr>
          <w:p w14:paraId="1C9AD7D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Baseline TyG–VLR</w:t>
            </w:r>
          </w:p>
        </w:tc>
        <w:tc>
          <w:tcPr>
            <w:tcW w:w="3028" w:type="dxa"/>
            <w:tcBorders>
              <w:top w:val="nil"/>
              <w:left w:val="nil"/>
              <w:bottom w:val="nil"/>
              <w:right w:val="nil"/>
              <w:insideH w:val="nil"/>
              <w:insideV w:val="nil"/>
            </w:tcBorders>
            <w:vAlign w:val="center"/>
          </w:tcPr>
          <w:p w14:paraId="28E1D33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3332</w:t>
            </w:r>
          </w:p>
        </w:tc>
        <w:tc>
          <w:tcPr>
            <w:tcW w:w="3028" w:type="dxa"/>
            <w:tcBorders>
              <w:top w:val="nil"/>
              <w:left w:val="nil"/>
              <w:bottom w:val="nil"/>
              <w:right w:val="nil"/>
              <w:insideH w:val="nil"/>
              <w:insideV w:val="nil"/>
            </w:tcBorders>
            <w:vAlign w:val="center"/>
          </w:tcPr>
          <w:p w14:paraId="31E6050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249</w:t>
            </w:r>
          </w:p>
        </w:tc>
        <w:tc>
          <w:tcPr>
            <w:tcW w:w="3028" w:type="dxa"/>
            <w:tcBorders>
              <w:top w:val="nil"/>
              <w:left w:val="nil"/>
              <w:bottom w:val="nil"/>
              <w:right w:val="nil"/>
              <w:insideH w:val="nil"/>
              <w:insideV w:val="nil"/>
            </w:tcBorders>
            <w:vAlign w:val="center"/>
          </w:tcPr>
          <w:p w14:paraId="5316637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1.18 (1.05–1.33)</w:t>
            </w:r>
          </w:p>
        </w:tc>
        <w:tc>
          <w:tcPr>
            <w:tcW w:w="3028" w:type="dxa"/>
            <w:tcBorders>
              <w:top w:val="nil"/>
              <w:left w:val="nil"/>
              <w:bottom w:val="nil"/>
              <w:right w:val="nil"/>
              <w:insideH w:val="nil"/>
              <w:insideV w:val="nil"/>
            </w:tcBorders>
            <w:vAlign w:val="center"/>
          </w:tcPr>
          <w:p w14:paraId="0B1B855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0.007</w:t>
            </w:r>
          </w:p>
        </w:tc>
      </w:tr>
      <w:tr w14:paraId="2F7BD9E7">
        <w:trPr>
          <w:cantSplit/>
          <w:trHeight w:val="0" w:hRule="atLeast"/>
          <w:jc w:val="center"/>
        </w:trPr>
        <w:tc>
          <w:tcPr>
            <w:tcW w:w="3028" w:type="dxa"/>
            <w:tcBorders>
              <w:top w:val="nil"/>
              <w:left w:val="nil"/>
              <w:bottom w:val="single" w:color="000000" w:sz="10" w:space="0"/>
              <w:right w:val="nil"/>
              <w:insideH w:val="nil"/>
              <w:insideV w:val="nil"/>
            </w:tcBorders>
            <w:vAlign w:val="center"/>
          </w:tcPr>
          <w:p w14:paraId="0B76485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4"/>
              </w:rPr>
              <w:t>Cumulative TyG–VLR</w:t>
            </w:r>
          </w:p>
        </w:tc>
        <w:tc>
          <w:tcPr>
            <w:tcW w:w="3028" w:type="dxa"/>
            <w:tcBorders>
              <w:top w:val="nil"/>
              <w:left w:val="nil"/>
              <w:bottom w:val="single" w:color="000000" w:sz="10" w:space="0"/>
              <w:right w:val="nil"/>
              <w:insideH w:val="nil"/>
              <w:insideV w:val="nil"/>
            </w:tcBorders>
            <w:vAlign w:val="center"/>
          </w:tcPr>
          <w:p w14:paraId="4C07EAA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3332</w:t>
            </w:r>
          </w:p>
        </w:tc>
        <w:tc>
          <w:tcPr>
            <w:tcW w:w="3028" w:type="dxa"/>
            <w:tcBorders>
              <w:top w:val="nil"/>
              <w:left w:val="nil"/>
              <w:bottom w:val="single" w:color="000000" w:sz="10" w:space="0"/>
              <w:right w:val="nil"/>
              <w:insideH w:val="nil"/>
              <w:insideV w:val="nil"/>
            </w:tcBorders>
            <w:vAlign w:val="center"/>
          </w:tcPr>
          <w:p w14:paraId="5BAD567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249</w:t>
            </w:r>
          </w:p>
        </w:tc>
        <w:tc>
          <w:tcPr>
            <w:tcW w:w="3028" w:type="dxa"/>
            <w:tcBorders>
              <w:top w:val="nil"/>
              <w:left w:val="nil"/>
              <w:bottom w:val="single" w:color="000000" w:sz="10" w:space="0"/>
              <w:right w:val="nil"/>
              <w:insideH w:val="nil"/>
              <w:insideV w:val="nil"/>
            </w:tcBorders>
            <w:vAlign w:val="center"/>
          </w:tcPr>
          <w:p w14:paraId="74D9A84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1.15 (1.02–1.31)</w:t>
            </w:r>
          </w:p>
        </w:tc>
        <w:tc>
          <w:tcPr>
            <w:tcW w:w="3028" w:type="dxa"/>
            <w:tcBorders>
              <w:top w:val="nil"/>
              <w:left w:val="nil"/>
              <w:bottom w:val="single" w:color="000000" w:sz="10" w:space="0"/>
              <w:right w:val="nil"/>
              <w:insideH w:val="nil"/>
              <w:insideV w:val="nil"/>
            </w:tcBorders>
            <w:vAlign w:val="center"/>
          </w:tcPr>
          <w:p w14:paraId="16D698A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4"/>
              </w:rPr>
              <w:t>0.026</w:t>
            </w:r>
          </w:p>
        </w:tc>
      </w:tr>
    </w:tbl>
    <w:p w14:paraId="159C5BA2">
      <w:pPr>
        <w:keepNext w:val="0"/>
        <w:keepLines w:val="0"/>
        <w:pageBreakBefore w:val="0"/>
        <w:widowControl/>
        <w:kinsoku/>
        <w:wordWrap/>
        <w:overflowPunct/>
        <w:topLinePunct w:val="0"/>
        <w:autoSpaceDE/>
        <w:autoSpaceDN/>
        <w:bidi w:val="0"/>
        <w:adjustRightInd/>
        <w:snapToGrid/>
        <w:spacing w:after="80" w:line="240" w:lineRule="auto"/>
        <w:textAlignment w:val="auto"/>
      </w:pPr>
      <w:r>
        <w:rPr>
          <w:rFonts w:ascii="Times New Roman" w:hAnsi="Times New Roman" w:eastAsia="Times New Roman"/>
          <w:b w:val="0"/>
          <w:i/>
          <w:sz w:val="14"/>
        </w:rPr>
        <w:t>The selection model used Wave 1 age, sex, BMI, waist, SBP, DBP, TG, fasting glucose, HDL-C, and LDL-C. Stabilized weights were trimmed at the 1st and 99th percentiles.</w:t>
      </w:r>
    </w:p>
    <w:p w14:paraId="05CCCAE6">
      <w:pPr>
        <w:keepNext/>
        <w:keepLines w:val="0"/>
        <w:pageBreakBefore w:val="0"/>
        <w:widowControl/>
        <w:kinsoku/>
        <w:wordWrap/>
        <w:overflowPunct/>
        <w:topLinePunct w:val="0"/>
        <w:autoSpaceDE/>
        <w:autoSpaceDN/>
        <w:bidi w:val="0"/>
        <w:adjustRightInd/>
        <w:snapToGrid/>
        <w:spacing w:before="240" w:after="100" w:line="240" w:lineRule="auto"/>
        <w:textAlignment w:val="auto"/>
      </w:pPr>
      <w:r>
        <w:rPr>
          <w:rFonts w:ascii="Times New Roman" w:hAnsi="Times New Roman" w:eastAsia="Times New Roman"/>
          <w:b/>
          <w:sz w:val="18"/>
        </w:rPr>
        <w:t>Supplementary Table S18. Cause-specific Cox hazard ratios and Fine-Gray subdistribution hazard ratios for continuous and quartile baseline and cumulative TyG-VLR, with death treated as a competing event.</w:t>
      </w:r>
    </w:p>
    <w:tbl>
      <w:tblPr>
        <w:tblStyle w:val="32"/>
        <w:tblW w:w="0" w:type="auto"/>
        <w:jc w:val="center"/>
        <w:tblLayout w:type="autofit"/>
        <w:tblCellMar>
          <w:top w:w="0" w:type="dxa"/>
          <w:left w:w="108" w:type="dxa"/>
          <w:bottom w:w="0" w:type="dxa"/>
          <w:right w:w="108" w:type="dxa"/>
        </w:tblCellMar>
      </w:tblPr>
      <w:tblGrid>
        <w:gridCol w:w="1892"/>
        <w:gridCol w:w="1892"/>
        <w:gridCol w:w="1892"/>
        <w:gridCol w:w="1892"/>
        <w:gridCol w:w="1892"/>
        <w:gridCol w:w="1892"/>
        <w:gridCol w:w="1892"/>
        <w:gridCol w:w="1892"/>
      </w:tblGrid>
      <w:tr w14:paraId="424A2577">
        <w:trPr>
          <w:cantSplit/>
          <w:trHeight w:val="0" w:hRule="atLeast"/>
          <w:tblHeader/>
          <w:jc w:val="center"/>
        </w:trPr>
        <w:tc>
          <w:tcPr>
            <w:tcW w:w="1892" w:type="dxa"/>
            <w:tcBorders>
              <w:top w:val="single" w:color="000000" w:sz="10" w:space="0"/>
              <w:left w:val="nil"/>
              <w:bottom w:val="single" w:color="000000" w:sz="10" w:space="0"/>
              <w:right w:val="nil"/>
              <w:insideH w:val="nil"/>
              <w:insideV w:val="nil"/>
            </w:tcBorders>
            <w:vAlign w:val="center"/>
          </w:tcPr>
          <w:p w14:paraId="181D5A99">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i w:val="0"/>
                <w:sz w:val="13"/>
              </w:rPr>
              <w:t>Analysis</w:t>
            </w:r>
          </w:p>
        </w:tc>
        <w:tc>
          <w:tcPr>
            <w:tcW w:w="1892" w:type="dxa"/>
            <w:tcBorders>
              <w:top w:val="single" w:color="000000" w:sz="10" w:space="0"/>
              <w:left w:val="nil"/>
              <w:bottom w:val="single" w:color="000000" w:sz="10" w:space="0"/>
              <w:right w:val="nil"/>
              <w:insideH w:val="nil"/>
              <w:insideV w:val="nil"/>
            </w:tcBorders>
            <w:vAlign w:val="center"/>
          </w:tcPr>
          <w:p w14:paraId="221990E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Exposure</w:t>
            </w:r>
          </w:p>
        </w:tc>
        <w:tc>
          <w:tcPr>
            <w:tcW w:w="1892" w:type="dxa"/>
            <w:tcBorders>
              <w:top w:val="single" w:color="000000" w:sz="10" w:space="0"/>
              <w:left w:val="nil"/>
              <w:bottom w:val="single" w:color="000000" w:sz="10" w:space="0"/>
              <w:right w:val="nil"/>
              <w:insideH w:val="nil"/>
              <w:insideV w:val="nil"/>
            </w:tcBorders>
            <w:vAlign w:val="center"/>
          </w:tcPr>
          <w:p w14:paraId="73F3B48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Contrast</w:t>
            </w:r>
          </w:p>
        </w:tc>
        <w:tc>
          <w:tcPr>
            <w:tcW w:w="1892" w:type="dxa"/>
            <w:tcBorders>
              <w:top w:val="single" w:color="000000" w:sz="10" w:space="0"/>
              <w:left w:val="nil"/>
              <w:bottom w:val="single" w:color="000000" w:sz="10" w:space="0"/>
              <w:right w:val="nil"/>
              <w:insideH w:val="nil"/>
              <w:insideV w:val="nil"/>
            </w:tcBorders>
            <w:vAlign w:val="center"/>
          </w:tcPr>
          <w:p w14:paraId="42FCB9B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n</w:t>
            </w:r>
          </w:p>
        </w:tc>
        <w:tc>
          <w:tcPr>
            <w:tcW w:w="1892" w:type="dxa"/>
            <w:tcBorders>
              <w:top w:val="single" w:color="000000" w:sz="10" w:space="0"/>
              <w:left w:val="nil"/>
              <w:bottom w:val="single" w:color="000000" w:sz="10" w:space="0"/>
              <w:right w:val="nil"/>
              <w:insideH w:val="nil"/>
              <w:insideV w:val="nil"/>
            </w:tcBorders>
            <w:vAlign w:val="center"/>
          </w:tcPr>
          <w:p w14:paraId="596B105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Strokes</w:t>
            </w:r>
          </w:p>
        </w:tc>
        <w:tc>
          <w:tcPr>
            <w:tcW w:w="1892" w:type="dxa"/>
            <w:tcBorders>
              <w:top w:val="single" w:color="000000" w:sz="10" w:space="0"/>
              <w:left w:val="nil"/>
              <w:bottom w:val="single" w:color="000000" w:sz="10" w:space="0"/>
              <w:right w:val="nil"/>
              <w:insideH w:val="nil"/>
              <w:insideV w:val="nil"/>
            </w:tcBorders>
            <w:vAlign w:val="center"/>
          </w:tcPr>
          <w:p w14:paraId="59DC606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Competing deaths</w:t>
            </w:r>
          </w:p>
        </w:tc>
        <w:tc>
          <w:tcPr>
            <w:tcW w:w="1892" w:type="dxa"/>
            <w:tcBorders>
              <w:top w:val="single" w:color="000000" w:sz="10" w:space="0"/>
              <w:left w:val="nil"/>
              <w:bottom w:val="single" w:color="000000" w:sz="10" w:space="0"/>
              <w:right w:val="nil"/>
              <w:insideH w:val="nil"/>
              <w:insideV w:val="nil"/>
            </w:tcBorders>
            <w:vAlign w:val="center"/>
          </w:tcPr>
          <w:p w14:paraId="074065A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HR/sHR (95% CI)</w:t>
            </w:r>
          </w:p>
        </w:tc>
        <w:tc>
          <w:tcPr>
            <w:tcW w:w="1892" w:type="dxa"/>
            <w:tcBorders>
              <w:top w:val="single" w:color="000000" w:sz="10" w:space="0"/>
              <w:left w:val="nil"/>
              <w:bottom w:val="single" w:color="000000" w:sz="10" w:space="0"/>
              <w:right w:val="nil"/>
              <w:insideH w:val="nil"/>
              <w:insideV w:val="nil"/>
            </w:tcBorders>
            <w:vAlign w:val="center"/>
          </w:tcPr>
          <w:p w14:paraId="2814F57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i w:val="0"/>
                <w:sz w:val="13"/>
              </w:rPr>
              <w:t>P value</w:t>
            </w:r>
          </w:p>
        </w:tc>
      </w:tr>
      <w:tr w14:paraId="5F68BFB8">
        <w:trPr>
          <w:cantSplit/>
          <w:trHeight w:val="0" w:hRule="atLeast"/>
          <w:jc w:val="center"/>
        </w:trPr>
        <w:tc>
          <w:tcPr>
            <w:tcW w:w="1892" w:type="dxa"/>
            <w:tcBorders>
              <w:top w:val="nil"/>
              <w:left w:val="nil"/>
              <w:bottom w:val="nil"/>
              <w:right w:val="nil"/>
              <w:insideH w:val="nil"/>
              <w:insideV w:val="nil"/>
            </w:tcBorders>
            <w:vAlign w:val="center"/>
          </w:tcPr>
          <w:p w14:paraId="070E376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5927766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125A16B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1892" w:type="dxa"/>
            <w:tcBorders>
              <w:top w:val="nil"/>
              <w:left w:val="nil"/>
              <w:bottom w:val="nil"/>
              <w:right w:val="nil"/>
              <w:insideH w:val="nil"/>
              <w:insideV w:val="nil"/>
            </w:tcBorders>
            <w:vAlign w:val="center"/>
          </w:tcPr>
          <w:p w14:paraId="715EE62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76937DC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55F0854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24EE391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1.15 (1.02–1.30)</w:t>
            </w:r>
          </w:p>
        </w:tc>
        <w:tc>
          <w:tcPr>
            <w:tcW w:w="1892" w:type="dxa"/>
            <w:tcBorders>
              <w:top w:val="nil"/>
              <w:left w:val="nil"/>
              <w:bottom w:val="nil"/>
              <w:right w:val="nil"/>
              <w:insideH w:val="nil"/>
              <w:insideV w:val="nil"/>
            </w:tcBorders>
            <w:vAlign w:val="center"/>
          </w:tcPr>
          <w:p w14:paraId="65193BC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0.023</w:t>
            </w:r>
          </w:p>
        </w:tc>
      </w:tr>
      <w:tr w14:paraId="3153CF16">
        <w:trPr>
          <w:cantSplit/>
          <w:trHeight w:val="0" w:hRule="atLeast"/>
          <w:jc w:val="center"/>
        </w:trPr>
        <w:tc>
          <w:tcPr>
            <w:tcW w:w="1892" w:type="dxa"/>
            <w:tcBorders>
              <w:top w:val="nil"/>
              <w:left w:val="nil"/>
              <w:bottom w:val="nil"/>
              <w:right w:val="nil"/>
              <w:insideH w:val="nil"/>
              <w:insideV w:val="nil"/>
            </w:tcBorders>
            <w:vAlign w:val="center"/>
          </w:tcPr>
          <w:p w14:paraId="5C647E47">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604A722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1C19E42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1892" w:type="dxa"/>
            <w:tcBorders>
              <w:top w:val="nil"/>
              <w:left w:val="nil"/>
              <w:bottom w:val="nil"/>
              <w:right w:val="nil"/>
              <w:insideH w:val="nil"/>
              <w:insideV w:val="nil"/>
            </w:tcBorders>
            <w:vAlign w:val="center"/>
          </w:tcPr>
          <w:p w14:paraId="3AC436C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6A51B27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0F10FE8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0FD2EC3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1.10 (0.73–1.67)</w:t>
            </w:r>
          </w:p>
        </w:tc>
        <w:tc>
          <w:tcPr>
            <w:tcW w:w="1892" w:type="dxa"/>
            <w:tcBorders>
              <w:top w:val="nil"/>
              <w:left w:val="nil"/>
              <w:bottom w:val="nil"/>
              <w:right w:val="nil"/>
              <w:insideH w:val="nil"/>
              <w:insideV w:val="nil"/>
            </w:tcBorders>
            <w:vAlign w:val="center"/>
          </w:tcPr>
          <w:p w14:paraId="44FED33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0.648</w:t>
            </w:r>
          </w:p>
        </w:tc>
      </w:tr>
      <w:tr w14:paraId="1976D39E">
        <w:trPr>
          <w:cantSplit/>
          <w:trHeight w:val="0" w:hRule="atLeast"/>
          <w:jc w:val="center"/>
        </w:trPr>
        <w:tc>
          <w:tcPr>
            <w:tcW w:w="1892" w:type="dxa"/>
            <w:tcBorders>
              <w:top w:val="nil"/>
              <w:left w:val="nil"/>
              <w:bottom w:val="nil"/>
              <w:right w:val="nil"/>
              <w:insideH w:val="nil"/>
              <w:insideV w:val="nil"/>
            </w:tcBorders>
            <w:vAlign w:val="center"/>
          </w:tcPr>
          <w:p w14:paraId="037B9E28">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0894156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4FFBF86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1892" w:type="dxa"/>
            <w:tcBorders>
              <w:top w:val="nil"/>
              <w:left w:val="nil"/>
              <w:bottom w:val="nil"/>
              <w:right w:val="nil"/>
              <w:insideH w:val="nil"/>
              <w:insideV w:val="nil"/>
            </w:tcBorders>
            <w:vAlign w:val="center"/>
          </w:tcPr>
          <w:p w14:paraId="1633319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630A658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4EAA879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42B6D3B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(0.78–1.77)</w:t>
            </w:r>
          </w:p>
        </w:tc>
        <w:tc>
          <w:tcPr>
            <w:tcW w:w="1892" w:type="dxa"/>
            <w:tcBorders>
              <w:top w:val="nil"/>
              <w:left w:val="nil"/>
              <w:bottom w:val="nil"/>
              <w:right w:val="nil"/>
              <w:insideH w:val="nil"/>
              <w:insideV w:val="nil"/>
            </w:tcBorders>
            <w:vAlign w:val="center"/>
          </w:tcPr>
          <w:p w14:paraId="1324053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0.434</w:t>
            </w:r>
          </w:p>
        </w:tc>
      </w:tr>
      <w:tr w14:paraId="00E3A31D">
        <w:trPr>
          <w:cantSplit/>
          <w:trHeight w:val="0" w:hRule="atLeast"/>
          <w:jc w:val="center"/>
        </w:trPr>
        <w:tc>
          <w:tcPr>
            <w:tcW w:w="1892" w:type="dxa"/>
            <w:tcBorders>
              <w:top w:val="nil"/>
              <w:left w:val="nil"/>
              <w:bottom w:val="nil"/>
              <w:right w:val="nil"/>
              <w:insideH w:val="nil"/>
              <w:insideV w:val="nil"/>
            </w:tcBorders>
            <w:vAlign w:val="center"/>
          </w:tcPr>
          <w:p w14:paraId="4AE6093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5048AAD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3354ACD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1892" w:type="dxa"/>
            <w:tcBorders>
              <w:top w:val="nil"/>
              <w:left w:val="nil"/>
              <w:bottom w:val="nil"/>
              <w:right w:val="nil"/>
              <w:insideH w:val="nil"/>
              <w:insideV w:val="nil"/>
            </w:tcBorders>
            <w:vAlign w:val="center"/>
          </w:tcPr>
          <w:p w14:paraId="2BB4585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0ED3079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4409F42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2E23315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1.62 (1.10–2.39)</w:t>
            </w:r>
          </w:p>
        </w:tc>
        <w:tc>
          <w:tcPr>
            <w:tcW w:w="1892" w:type="dxa"/>
            <w:tcBorders>
              <w:top w:val="nil"/>
              <w:left w:val="nil"/>
              <w:bottom w:val="nil"/>
              <w:right w:val="nil"/>
              <w:insideH w:val="nil"/>
              <w:insideV w:val="nil"/>
            </w:tcBorders>
            <w:vAlign w:val="center"/>
          </w:tcPr>
          <w:p w14:paraId="72DB1D1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0.015</w:t>
            </w:r>
          </w:p>
        </w:tc>
      </w:tr>
      <w:tr w14:paraId="17BA83A3">
        <w:trPr>
          <w:cantSplit/>
          <w:trHeight w:val="0" w:hRule="atLeast"/>
          <w:jc w:val="center"/>
        </w:trPr>
        <w:tc>
          <w:tcPr>
            <w:tcW w:w="1892" w:type="dxa"/>
            <w:tcBorders>
              <w:top w:val="nil"/>
              <w:left w:val="nil"/>
              <w:bottom w:val="nil"/>
              <w:right w:val="nil"/>
              <w:insideH w:val="nil"/>
              <w:insideV w:val="nil"/>
            </w:tcBorders>
            <w:vAlign w:val="center"/>
          </w:tcPr>
          <w:p w14:paraId="2D1C7E8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728B838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5CB8F64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1892" w:type="dxa"/>
            <w:tcBorders>
              <w:top w:val="nil"/>
              <w:left w:val="nil"/>
              <w:bottom w:val="nil"/>
              <w:right w:val="nil"/>
              <w:insideH w:val="nil"/>
              <w:insideV w:val="nil"/>
            </w:tcBorders>
            <w:vAlign w:val="center"/>
          </w:tcPr>
          <w:p w14:paraId="4C5A6F8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34CE9CC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4BB4C33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4EDB2CC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(1.04–1.33)</w:t>
            </w:r>
          </w:p>
        </w:tc>
        <w:tc>
          <w:tcPr>
            <w:tcW w:w="1892" w:type="dxa"/>
            <w:tcBorders>
              <w:top w:val="nil"/>
              <w:left w:val="nil"/>
              <w:bottom w:val="nil"/>
              <w:right w:val="nil"/>
              <w:insideH w:val="nil"/>
              <w:insideV w:val="nil"/>
            </w:tcBorders>
            <w:vAlign w:val="center"/>
          </w:tcPr>
          <w:p w14:paraId="4A773C5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0.009</w:t>
            </w:r>
          </w:p>
        </w:tc>
      </w:tr>
      <w:tr w14:paraId="1F0497FF">
        <w:trPr>
          <w:cantSplit/>
          <w:trHeight w:val="0" w:hRule="atLeast"/>
          <w:jc w:val="center"/>
        </w:trPr>
        <w:tc>
          <w:tcPr>
            <w:tcW w:w="1892" w:type="dxa"/>
            <w:tcBorders>
              <w:top w:val="nil"/>
              <w:left w:val="nil"/>
              <w:bottom w:val="nil"/>
              <w:right w:val="nil"/>
              <w:insideH w:val="nil"/>
              <w:insideV w:val="nil"/>
            </w:tcBorders>
            <w:vAlign w:val="center"/>
          </w:tcPr>
          <w:p w14:paraId="76F4048E">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770C109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614F25F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1892" w:type="dxa"/>
            <w:tcBorders>
              <w:top w:val="nil"/>
              <w:left w:val="nil"/>
              <w:bottom w:val="nil"/>
              <w:right w:val="nil"/>
              <w:insideH w:val="nil"/>
              <w:insideV w:val="nil"/>
            </w:tcBorders>
            <w:vAlign w:val="center"/>
          </w:tcPr>
          <w:p w14:paraId="5B7488B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210E33D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1D143F3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421CDD5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1.15 (1.02–1.29)</w:t>
            </w:r>
          </w:p>
        </w:tc>
        <w:tc>
          <w:tcPr>
            <w:tcW w:w="1892" w:type="dxa"/>
            <w:tcBorders>
              <w:top w:val="nil"/>
              <w:left w:val="nil"/>
              <w:bottom w:val="nil"/>
              <w:right w:val="nil"/>
              <w:insideH w:val="nil"/>
              <w:insideV w:val="nil"/>
            </w:tcBorders>
            <w:vAlign w:val="center"/>
          </w:tcPr>
          <w:p w14:paraId="3EE7086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0.023</w:t>
            </w:r>
          </w:p>
        </w:tc>
      </w:tr>
      <w:tr w14:paraId="28395E03">
        <w:trPr>
          <w:cantSplit/>
          <w:trHeight w:val="0" w:hRule="atLeast"/>
          <w:jc w:val="center"/>
        </w:trPr>
        <w:tc>
          <w:tcPr>
            <w:tcW w:w="1892" w:type="dxa"/>
            <w:tcBorders>
              <w:top w:val="nil"/>
              <w:left w:val="nil"/>
              <w:bottom w:val="nil"/>
              <w:right w:val="nil"/>
              <w:insideH w:val="nil"/>
              <w:insideV w:val="nil"/>
            </w:tcBorders>
            <w:vAlign w:val="center"/>
          </w:tcPr>
          <w:p w14:paraId="662E5E6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3DFC9B2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1349F09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1892" w:type="dxa"/>
            <w:tcBorders>
              <w:top w:val="nil"/>
              <w:left w:val="nil"/>
              <w:bottom w:val="nil"/>
              <w:right w:val="nil"/>
              <w:insideH w:val="nil"/>
              <w:insideV w:val="nil"/>
            </w:tcBorders>
            <w:vAlign w:val="center"/>
          </w:tcPr>
          <w:p w14:paraId="6DC1D47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5700A67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43C5B16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6B8D774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1.10 (0.73–1.67)</w:t>
            </w:r>
          </w:p>
        </w:tc>
        <w:tc>
          <w:tcPr>
            <w:tcW w:w="1892" w:type="dxa"/>
            <w:tcBorders>
              <w:top w:val="nil"/>
              <w:left w:val="nil"/>
              <w:bottom w:val="nil"/>
              <w:right w:val="nil"/>
              <w:insideH w:val="nil"/>
              <w:insideV w:val="nil"/>
            </w:tcBorders>
            <w:vAlign w:val="center"/>
          </w:tcPr>
          <w:p w14:paraId="4AD1618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0.643</w:t>
            </w:r>
          </w:p>
        </w:tc>
      </w:tr>
      <w:tr w14:paraId="159A6A3F">
        <w:trPr>
          <w:cantSplit/>
          <w:trHeight w:val="0" w:hRule="atLeast"/>
          <w:jc w:val="center"/>
        </w:trPr>
        <w:tc>
          <w:tcPr>
            <w:tcW w:w="1892" w:type="dxa"/>
            <w:tcBorders>
              <w:top w:val="nil"/>
              <w:left w:val="nil"/>
              <w:bottom w:val="nil"/>
              <w:right w:val="nil"/>
              <w:insideH w:val="nil"/>
              <w:insideV w:val="nil"/>
            </w:tcBorders>
            <w:vAlign w:val="center"/>
          </w:tcPr>
          <w:p w14:paraId="2FBAFEE2">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427A52D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2FC2136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1892" w:type="dxa"/>
            <w:tcBorders>
              <w:top w:val="nil"/>
              <w:left w:val="nil"/>
              <w:bottom w:val="nil"/>
              <w:right w:val="nil"/>
              <w:insideH w:val="nil"/>
              <w:insideV w:val="nil"/>
            </w:tcBorders>
            <w:vAlign w:val="center"/>
          </w:tcPr>
          <w:p w14:paraId="3FDCE24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1337048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278F852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7B4CA0C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(0.78–1.77)</w:t>
            </w:r>
          </w:p>
        </w:tc>
        <w:tc>
          <w:tcPr>
            <w:tcW w:w="1892" w:type="dxa"/>
            <w:tcBorders>
              <w:top w:val="nil"/>
              <w:left w:val="nil"/>
              <w:bottom w:val="nil"/>
              <w:right w:val="nil"/>
              <w:insideH w:val="nil"/>
              <w:insideV w:val="nil"/>
            </w:tcBorders>
            <w:vAlign w:val="center"/>
          </w:tcPr>
          <w:p w14:paraId="2E95526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0.436</w:t>
            </w:r>
          </w:p>
        </w:tc>
      </w:tr>
      <w:tr w14:paraId="0D0CA4E1">
        <w:trPr>
          <w:cantSplit/>
          <w:trHeight w:val="0" w:hRule="atLeast"/>
          <w:jc w:val="center"/>
        </w:trPr>
        <w:tc>
          <w:tcPr>
            <w:tcW w:w="1892" w:type="dxa"/>
            <w:tcBorders>
              <w:top w:val="nil"/>
              <w:left w:val="nil"/>
              <w:bottom w:val="nil"/>
              <w:right w:val="nil"/>
              <w:insideH w:val="nil"/>
              <w:insideV w:val="nil"/>
            </w:tcBorders>
            <w:vAlign w:val="center"/>
          </w:tcPr>
          <w:p w14:paraId="51959B06">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7172889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357E60C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1892" w:type="dxa"/>
            <w:tcBorders>
              <w:top w:val="nil"/>
              <w:left w:val="nil"/>
              <w:bottom w:val="nil"/>
              <w:right w:val="nil"/>
              <w:insideH w:val="nil"/>
              <w:insideV w:val="nil"/>
            </w:tcBorders>
            <w:vAlign w:val="center"/>
          </w:tcPr>
          <w:p w14:paraId="0E1519C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467817A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192E250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7FD873F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1.61 (1.08–2.38)</w:t>
            </w:r>
          </w:p>
        </w:tc>
        <w:tc>
          <w:tcPr>
            <w:tcW w:w="1892" w:type="dxa"/>
            <w:tcBorders>
              <w:top w:val="nil"/>
              <w:left w:val="nil"/>
              <w:bottom w:val="nil"/>
              <w:right w:val="nil"/>
              <w:insideH w:val="nil"/>
              <w:insideV w:val="nil"/>
            </w:tcBorders>
            <w:vAlign w:val="center"/>
          </w:tcPr>
          <w:p w14:paraId="6516529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0.018</w:t>
            </w:r>
          </w:p>
        </w:tc>
      </w:tr>
      <w:tr w14:paraId="7699D723">
        <w:trPr>
          <w:cantSplit/>
          <w:trHeight w:val="0" w:hRule="atLeast"/>
          <w:jc w:val="center"/>
        </w:trPr>
        <w:tc>
          <w:tcPr>
            <w:tcW w:w="1892" w:type="dxa"/>
            <w:tcBorders>
              <w:top w:val="nil"/>
              <w:left w:val="nil"/>
              <w:bottom w:val="nil"/>
              <w:right w:val="nil"/>
              <w:insideH w:val="nil"/>
              <w:insideV w:val="nil"/>
            </w:tcBorders>
            <w:vAlign w:val="center"/>
          </w:tcPr>
          <w:p w14:paraId="2B951FBB">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08D930F0">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Baseline TyG–VLR</w:t>
            </w:r>
          </w:p>
        </w:tc>
        <w:tc>
          <w:tcPr>
            <w:tcW w:w="1892" w:type="dxa"/>
            <w:tcBorders>
              <w:top w:val="nil"/>
              <w:left w:val="nil"/>
              <w:bottom w:val="nil"/>
              <w:right w:val="nil"/>
              <w:insideH w:val="nil"/>
              <w:insideV w:val="nil"/>
            </w:tcBorders>
            <w:vAlign w:val="center"/>
          </w:tcPr>
          <w:p w14:paraId="22C275D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1892" w:type="dxa"/>
            <w:tcBorders>
              <w:top w:val="nil"/>
              <w:left w:val="nil"/>
              <w:bottom w:val="nil"/>
              <w:right w:val="nil"/>
              <w:insideH w:val="nil"/>
              <w:insideV w:val="nil"/>
            </w:tcBorders>
            <w:vAlign w:val="center"/>
          </w:tcPr>
          <w:p w14:paraId="4FA6A74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5D06968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0E48557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10990CD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1.17 (1.04–1.33)</w:t>
            </w:r>
          </w:p>
        </w:tc>
        <w:tc>
          <w:tcPr>
            <w:tcW w:w="1892" w:type="dxa"/>
            <w:tcBorders>
              <w:top w:val="nil"/>
              <w:left w:val="nil"/>
              <w:bottom w:val="nil"/>
              <w:right w:val="nil"/>
              <w:insideH w:val="nil"/>
              <w:insideV w:val="nil"/>
            </w:tcBorders>
            <w:vAlign w:val="center"/>
          </w:tcPr>
          <w:p w14:paraId="530D4F2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0.013</w:t>
            </w:r>
          </w:p>
        </w:tc>
      </w:tr>
      <w:tr w14:paraId="601F384B">
        <w:trPr>
          <w:cantSplit/>
          <w:trHeight w:val="0" w:hRule="atLeast"/>
          <w:jc w:val="center"/>
        </w:trPr>
        <w:tc>
          <w:tcPr>
            <w:tcW w:w="1892" w:type="dxa"/>
            <w:tcBorders>
              <w:top w:val="nil"/>
              <w:left w:val="nil"/>
              <w:bottom w:val="nil"/>
              <w:right w:val="nil"/>
              <w:insideH w:val="nil"/>
              <w:insideV w:val="nil"/>
            </w:tcBorders>
            <w:vAlign w:val="center"/>
          </w:tcPr>
          <w:p w14:paraId="3E5F6DF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4C189F5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70B1F22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1892" w:type="dxa"/>
            <w:tcBorders>
              <w:top w:val="nil"/>
              <w:left w:val="nil"/>
              <w:bottom w:val="nil"/>
              <w:right w:val="nil"/>
              <w:insideH w:val="nil"/>
              <w:insideV w:val="nil"/>
            </w:tcBorders>
            <w:vAlign w:val="center"/>
          </w:tcPr>
          <w:p w14:paraId="1371426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291555E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55B2CEA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4A42B64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1.13 (0.99–1.28)</w:t>
            </w:r>
          </w:p>
        </w:tc>
        <w:tc>
          <w:tcPr>
            <w:tcW w:w="1892" w:type="dxa"/>
            <w:tcBorders>
              <w:top w:val="nil"/>
              <w:left w:val="nil"/>
              <w:bottom w:val="nil"/>
              <w:right w:val="nil"/>
              <w:insideH w:val="nil"/>
              <w:insideV w:val="nil"/>
            </w:tcBorders>
            <w:vAlign w:val="center"/>
          </w:tcPr>
          <w:p w14:paraId="3C62F6F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0.072</w:t>
            </w:r>
          </w:p>
        </w:tc>
      </w:tr>
      <w:tr w14:paraId="22E24743">
        <w:trPr>
          <w:cantSplit/>
          <w:trHeight w:val="0" w:hRule="atLeast"/>
          <w:jc w:val="center"/>
        </w:trPr>
        <w:tc>
          <w:tcPr>
            <w:tcW w:w="1892" w:type="dxa"/>
            <w:tcBorders>
              <w:top w:val="nil"/>
              <w:left w:val="nil"/>
              <w:bottom w:val="nil"/>
              <w:right w:val="nil"/>
              <w:insideH w:val="nil"/>
              <w:insideV w:val="nil"/>
            </w:tcBorders>
            <w:vAlign w:val="center"/>
          </w:tcPr>
          <w:p w14:paraId="0AD92071">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58E4759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19709CF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1892" w:type="dxa"/>
            <w:tcBorders>
              <w:top w:val="nil"/>
              <w:left w:val="nil"/>
              <w:bottom w:val="nil"/>
              <w:right w:val="nil"/>
              <w:insideH w:val="nil"/>
              <w:insideV w:val="nil"/>
            </w:tcBorders>
            <w:vAlign w:val="center"/>
          </w:tcPr>
          <w:p w14:paraId="60CA6BC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3C553DF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419823B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68E00B4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1.30 (0.84–2.02)</w:t>
            </w:r>
          </w:p>
        </w:tc>
        <w:tc>
          <w:tcPr>
            <w:tcW w:w="1892" w:type="dxa"/>
            <w:tcBorders>
              <w:top w:val="nil"/>
              <w:left w:val="nil"/>
              <w:bottom w:val="nil"/>
              <w:right w:val="nil"/>
              <w:insideH w:val="nil"/>
              <w:insideV w:val="nil"/>
            </w:tcBorders>
            <w:vAlign w:val="center"/>
          </w:tcPr>
          <w:p w14:paraId="56807EE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0.243</w:t>
            </w:r>
          </w:p>
        </w:tc>
      </w:tr>
      <w:tr w14:paraId="444D31B1">
        <w:trPr>
          <w:cantSplit/>
          <w:trHeight w:val="0" w:hRule="atLeast"/>
          <w:jc w:val="center"/>
        </w:trPr>
        <w:tc>
          <w:tcPr>
            <w:tcW w:w="1892" w:type="dxa"/>
            <w:tcBorders>
              <w:top w:val="nil"/>
              <w:left w:val="nil"/>
              <w:bottom w:val="nil"/>
              <w:right w:val="nil"/>
              <w:insideH w:val="nil"/>
              <w:insideV w:val="nil"/>
            </w:tcBorders>
            <w:vAlign w:val="center"/>
          </w:tcPr>
          <w:p w14:paraId="62D700A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6B6D2AD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30A83BC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1892" w:type="dxa"/>
            <w:tcBorders>
              <w:top w:val="nil"/>
              <w:left w:val="nil"/>
              <w:bottom w:val="nil"/>
              <w:right w:val="nil"/>
              <w:insideH w:val="nil"/>
              <w:insideV w:val="nil"/>
            </w:tcBorders>
            <w:vAlign w:val="center"/>
          </w:tcPr>
          <w:p w14:paraId="5F865BE2">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30BEAE2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5CADFEA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5B1E70D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1.80 (1.19–2.72)</w:t>
            </w:r>
          </w:p>
        </w:tc>
        <w:tc>
          <w:tcPr>
            <w:tcW w:w="1892" w:type="dxa"/>
            <w:tcBorders>
              <w:top w:val="nil"/>
              <w:left w:val="nil"/>
              <w:bottom w:val="nil"/>
              <w:right w:val="nil"/>
              <w:insideH w:val="nil"/>
              <w:insideV w:val="nil"/>
            </w:tcBorders>
            <w:vAlign w:val="center"/>
          </w:tcPr>
          <w:p w14:paraId="53BD4F8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0.006</w:t>
            </w:r>
          </w:p>
        </w:tc>
      </w:tr>
      <w:tr w14:paraId="485B1290">
        <w:trPr>
          <w:cantSplit/>
          <w:trHeight w:val="0" w:hRule="atLeast"/>
          <w:jc w:val="center"/>
        </w:trPr>
        <w:tc>
          <w:tcPr>
            <w:tcW w:w="1892" w:type="dxa"/>
            <w:tcBorders>
              <w:top w:val="nil"/>
              <w:left w:val="nil"/>
              <w:bottom w:val="nil"/>
              <w:right w:val="nil"/>
              <w:insideH w:val="nil"/>
              <w:insideV w:val="nil"/>
            </w:tcBorders>
            <w:vAlign w:val="center"/>
          </w:tcPr>
          <w:p w14:paraId="542FEB10">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4B0935B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272C641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1892" w:type="dxa"/>
            <w:tcBorders>
              <w:top w:val="nil"/>
              <w:left w:val="nil"/>
              <w:bottom w:val="nil"/>
              <w:right w:val="nil"/>
              <w:insideH w:val="nil"/>
              <w:insideV w:val="nil"/>
            </w:tcBorders>
            <w:vAlign w:val="center"/>
          </w:tcPr>
          <w:p w14:paraId="6D22AE9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7024806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1F430C5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040B89A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1.67 (1.09–2.55)</w:t>
            </w:r>
          </w:p>
        </w:tc>
        <w:tc>
          <w:tcPr>
            <w:tcW w:w="1892" w:type="dxa"/>
            <w:tcBorders>
              <w:top w:val="nil"/>
              <w:left w:val="nil"/>
              <w:bottom w:val="nil"/>
              <w:right w:val="nil"/>
              <w:insideH w:val="nil"/>
              <w:insideV w:val="nil"/>
            </w:tcBorders>
            <w:vAlign w:val="center"/>
          </w:tcPr>
          <w:p w14:paraId="2222DEB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0.018</w:t>
            </w:r>
          </w:p>
        </w:tc>
      </w:tr>
      <w:tr w14:paraId="54C2BB6F">
        <w:trPr>
          <w:cantSplit/>
          <w:trHeight w:val="0" w:hRule="atLeast"/>
          <w:jc w:val="center"/>
        </w:trPr>
        <w:tc>
          <w:tcPr>
            <w:tcW w:w="1892" w:type="dxa"/>
            <w:tcBorders>
              <w:top w:val="nil"/>
              <w:left w:val="nil"/>
              <w:bottom w:val="nil"/>
              <w:right w:val="nil"/>
              <w:insideH w:val="nil"/>
              <w:insideV w:val="nil"/>
            </w:tcBorders>
            <w:vAlign w:val="center"/>
          </w:tcPr>
          <w:p w14:paraId="363379C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Cause–specific Cox</w:t>
            </w:r>
          </w:p>
        </w:tc>
        <w:tc>
          <w:tcPr>
            <w:tcW w:w="1892" w:type="dxa"/>
            <w:tcBorders>
              <w:top w:val="nil"/>
              <w:left w:val="nil"/>
              <w:bottom w:val="nil"/>
              <w:right w:val="nil"/>
              <w:insideH w:val="nil"/>
              <w:insideV w:val="nil"/>
            </w:tcBorders>
            <w:vAlign w:val="center"/>
          </w:tcPr>
          <w:p w14:paraId="4C674A3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6D232329">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1892" w:type="dxa"/>
            <w:tcBorders>
              <w:top w:val="nil"/>
              <w:left w:val="nil"/>
              <w:bottom w:val="nil"/>
              <w:right w:val="nil"/>
              <w:insideH w:val="nil"/>
              <w:insideV w:val="nil"/>
            </w:tcBorders>
            <w:vAlign w:val="center"/>
          </w:tcPr>
          <w:p w14:paraId="78B6A29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4795EDC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4EBC823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2935DF6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(1.04–1.34)</w:t>
            </w:r>
          </w:p>
        </w:tc>
        <w:tc>
          <w:tcPr>
            <w:tcW w:w="1892" w:type="dxa"/>
            <w:tcBorders>
              <w:top w:val="nil"/>
              <w:left w:val="nil"/>
              <w:bottom w:val="nil"/>
              <w:right w:val="nil"/>
              <w:insideH w:val="nil"/>
              <w:insideV w:val="nil"/>
            </w:tcBorders>
            <w:vAlign w:val="center"/>
          </w:tcPr>
          <w:p w14:paraId="4842C5C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0.011</w:t>
            </w:r>
          </w:p>
        </w:tc>
      </w:tr>
      <w:tr w14:paraId="5143E791">
        <w:trPr>
          <w:cantSplit/>
          <w:trHeight w:val="0" w:hRule="atLeast"/>
          <w:jc w:val="center"/>
        </w:trPr>
        <w:tc>
          <w:tcPr>
            <w:tcW w:w="1892" w:type="dxa"/>
            <w:tcBorders>
              <w:top w:val="nil"/>
              <w:left w:val="nil"/>
              <w:bottom w:val="nil"/>
              <w:right w:val="nil"/>
              <w:insideH w:val="nil"/>
              <w:insideV w:val="nil"/>
            </w:tcBorders>
            <w:vAlign w:val="center"/>
          </w:tcPr>
          <w:p w14:paraId="54D43B05">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1D14E4E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6B53CCB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Per 1–SD</w:t>
            </w:r>
          </w:p>
        </w:tc>
        <w:tc>
          <w:tcPr>
            <w:tcW w:w="1892" w:type="dxa"/>
            <w:tcBorders>
              <w:top w:val="nil"/>
              <w:left w:val="nil"/>
              <w:bottom w:val="nil"/>
              <w:right w:val="nil"/>
              <w:insideH w:val="nil"/>
              <w:insideV w:val="nil"/>
            </w:tcBorders>
            <w:vAlign w:val="center"/>
          </w:tcPr>
          <w:p w14:paraId="010AB87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4D1D7FA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1214997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46DB95C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1.12 (0.99–1.27)</w:t>
            </w:r>
          </w:p>
        </w:tc>
        <w:tc>
          <w:tcPr>
            <w:tcW w:w="1892" w:type="dxa"/>
            <w:tcBorders>
              <w:top w:val="nil"/>
              <w:left w:val="nil"/>
              <w:bottom w:val="nil"/>
              <w:right w:val="nil"/>
              <w:insideH w:val="nil"/>
              <w:insideV w:val="nil"/>
            </w:tcBorders>
            <w:vAlign w:val="center"/>
          </w:tcPr>
          <w:p w14:paraId="42A45BF5">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0.064</w:t>
            </w:r>
          </w:p>
        </w:tc>
      </w:tr>
      <w:tr w14:paraId="4EB860BF">
        <w:trPr>
          <w:cantSplit/>
          <w:trHeight w:val="0" w:hRule="atLeast"/>
          <w:jc w:val="center"/>
        </w:trPr>
        <w:tc>
          <w:tcPr>
            <w:tcW w:w="1892" w:type="dxa"/>
            <w:tcBorders>
              <w:top w:val="nil"/>
              <w:left w:val="nil"/>
              <w:bottom w:val="nil"/>
              <w:right w:val="nil"/>
              <w:insideH w:val="nil"/>
              <w:insideV w:val="nil"/>
            </w:tcBorders>
            <w:vAlign w:val="center"/>
          </w:tcPr>
          <w:p w14:paraId="7E416BFD">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18B49E6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660E9AC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Q2 vs Q1</w:t>
            </w:r>
          </w:p>
        </w:tc>
        <w:tc>
          <w:tcPr>
            <w:tcW w:w="1892" w:type="dxa"/>
            <w:tcBorders>
              <w:top w:val="nil"/>
              <w:left w:val="nil"/>
              <w:bottom w:val="nil"/>
              <w:right w:val="nil"/>
              <w:insideH w:val="nil"/>
              <w:insideV w:val="nil"/>
            </w:tcBorders>
            <w:vAlign w:val="center"/>
          </w:tcPr>
          <w:p w14:paraId="27F671F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6E4AD713">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0155EFD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7779ACF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1.30 (0.84–2.01)</w:t>
            </w:r>
          </w:p>
        </w:tc>
        <w:tc>
          <w:tcPr>
            <w:tcW w:w="1892" w:type="dxa"/>
            <w:tcBorders>
              <w:top w:val="nil"/>
              <w:left w:val="nil"/>
              <w:bottom w:val="nil"/>
              <w:right w:val="nil"/>
              <w:insideH w:val="nil"/>
              <w:insideV w:val="nil"/>
            </w:tcBorders>
            <w:vAlign w:val="center"/>
          </w:tcPr>
          <w:p w14:paraId="73CA26B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0.241</w:t>
            </w:r>
          </w:p>
        </w:tc>
      </w:tr>
      <w:tr w14:paraId="157AD5D6">
        <w:trPr>
          <w:cantSplit/>
          <w:trHeight w:val="0" w:hRule="atLeast"/>
          <w:jc w:val="center"/>
        </w:trPr>
        <w:tc>
          <w:tcPr>
            <w:tcW w:w="1892" w:type="dxa"/>
            <w:tcBorders>
              <w:top w:val="nil"/>
              <w:left w:val="nil"/>
              <w:bottom w:val="nil"/>
              <w:right w:val="nil"/>
              <w:insideH w:val="nil"/>
              <w:insideV w:val="nil"/>
            </w:tcBorders>
            <w:vAlign w:val="center"/>
          </w:tcPr>
          <w:p w14:paraId="6C44523C">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145ADDC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12F75C2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Q3 vs Q1</w:t>
            </w:r>
          </w:p>
        </w:tc>
        <w:tc>
          <w:tcPr>
            <w:tcW w:w="1892" w:type="dxa"/>
            <w:tcBorders>
              <w:top w:val="nil"/>
              <w:left w:val="nil"/>
              <w:bottom w:val="nil"/>
              <w:right w:val="nil"/>
              <w:insideH w:val="nil"/>
              <w:insideV w:val="nil"/>
            </w:tcBorders>
            <w:vAlign w:val="center"/>
          </w:tcPr>
          <w:p w14:paraId="4003EFD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67292FF4">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46582D7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184B9607">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1.79 (1.18–2.71)</w:t>
            </w:r>
          </w:p>
        </w:tc>
        <w:tc>
          <w:tcPr>
            <w:tcW w:w="1892" w:type="dxa"/>
            <w:tcBorders>
              <w:top w:val="nil"/>
              <w:left w:val="nil"/>
              <w:bottom w:val="nil"/>
              <w:right w:val="nil"/>
              <w:insideH w:val="nil"/>
              <w:insideV w:val="nil"/>
            </w:tcBorders>
            <w:vAlign w:val="center"/>
          </w:tcPr>
          <w:p w14:paraId="01CF6086">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0.006</w:t>
            </w:r>
          </w:p>
        </w:tc>
      </w:tr>
      <w:tr w14:paraId="033C360F">
        <w:trPr>
          <w:cantSplit/>
          <w:trHeight w:val="0" w:hRule="atLeast"/>
          <w:jc w:val="center"/>
        </w:trPr>
        <w:tc>
          <w:tcPr>
            <w:tcW w:w="1892" w:type="dxa"/>
            <w:tcBorders>
              <w:top w:val="nil"/>
              <w:left w:val="nil"/>
              <w:bottom w:val="nil"/>
              <w:right w:val="nil"/>
              <w:insideH w:val="nil"/>
              <w:insideV w:val="nil"/>
            </w:tcBorders>
            <w:vAlign w:val="center"/>
          </w:tcPr>
          <w:p w14:paraId="60F2CF3F">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nil"/>
              <w:right w:val="nil"/>
              <w:insideH w:val="nil"/>
              <w:insideV w:val="nil"/>
            </w:tcBorders>
            <w:vAlign w:val="center"/>
          </w:tcPr>
          <w:p w14:paraId="60193681">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nil"/>
              <w:right w:val="nil"/>
              <w:insideH w:val="nil"/>
              <w:insideV w:val="nil"/>
            </w:tcBorders>
            <w:vAlign w:val="center"/>
          </w:tcPr>
          <w:p w14:paraId="3DC5707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Q4 vs Q1</w:t>
            </w:r>
          </w:p>
        </w:tc>
        <w:tc>
          <w:tcPr>
            <w:tcW w:w="1892" w:type="dxa"/>
            <w:tcBorders>
              <w:top w:val="nil"/>
              <w:left w:val="nil"/>
              <w:bottom w:val="nil"/>
              <w:right w:val="nil"/>
              <w:insideH w:val="nil"/>
              <w:insideV w:val="nil"/>
            </w:tcBorders>
            <w:vAlign w:val="center"/>
          </w:tcPr>
          <w:p w14:paraId="2D8D047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nil"/>
              <w:right w:val="nil"/>
              <w:insideH w:val="nil"/>
              <w:insideV w:val="nil"/>
            </w:tcBorders>
            <w:vAlign w:val="center"/>
          </w:tcPr>
          <w:p w14:paraId="4F4099E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nil"/>
              <w:right w:val="nil"/>
              <w:insideH w:val="nil"/>
              <w:insideV w:val="nil"/>
            </w:tcBorders>
            <w:vAlign w:val="center"/>
          </w:tcPr>
          <w:p w14:paraId="769A081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nil"/>
              <w:right w:val="nil"/>
              <w:insideH w:val="nil"/>
              <w:insideV w:val="nil"/>
            </w:tcBorders>
            <w:vAlign w:val="center"/>
          </w:tcPr>
          <w:p w14:paraId="31BCE42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1.66 (1.09–2.53)</w:t>
            </w:r>
          </w:p>
        </w:tc>
        <w:tc>
          <w:tcPr>
            <w:tcW w:w="1892" w:type="dxa"/>
            <w:tcBorders>
              <w:top w:val="nil"/>
              <w:left w:val="nil"/>
              <w:bottom w:val="nil"/>
              <w:right w:val="nil"/>
              <w:insideH w:val="nil"/>
              <w:insideV w:val="nil"/>
            </w:tcBorders>
            <w:vAlign w:val="center"/>
          </w:tcPr>
          <w:p w14:paraId="3E85EEDF">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0.018</w:t>
            </w:r>
          </w:p>
        </w:tc>
      </w:tr>
      <w:tr w14:paraId="514449C5">
        <w:trPr>
          <w:cantSplit/>
          <w:trHeight w:val="0" w:hRule="atLeast"/>
          <w:jc w:val="center"/>
        </w:trPr>
        <w:tc>
          <w:tcPr>
            <w:tcW w:w="1892" w:type="dxa"/>
            <w:tcBorders>
              <w:top w:val="nil"/>
              <w:left w:val="nil"/>
              <w:bottom w:val="single" w:color="000000" w:sz="10" w:space="0"/>
              <w:right w:val="nil"/>
              <w:insideH w:val="nil"/>
              <w:insideV w:val="nil"/>
            </w:tcBorders>
            <w:vAlign w:val="center"/>
          </w:tcPr>
          <w:p w14:paraId="0D2612CA">
            <w:pPr>
              <w:keepLines w:val="0"/>
              <w:pageBreakBefore w:val="0"/>
              <w:widowControl/>
              <w:kinsoku/>
              <w:wordWrap/>
              <w:overflowPunct/>
              <w:topLinePunct w:val="0"/>
              <w:autoSpaceDE/>
              <w:autoSpaceDN/>
              <w:bidi w:val="0"/>
              <w:adjustRightInd/>
              <w:snapToGrid/>
              <w:spacing w:before="0" w:after="0" w:line="240" w:lineRule="auto"/>
              <w:jc w:val="left"/>
              <w:textAlignment w:val="auto"/>
            </w:pPr>
            <w:r>
              <w:rPr>
                <w:rFonts w:ascii="Times New Roman" w:hAnsi="Times New Roman" w:eastAsia="Times New Roman"/>
                <w:b w:val="0"/>
                <w:i w:val="0"/>
                <w:sz w:val="13"/>
              </w:rPr>
              <w:t>Fine–Gray</w:t>
            </w:r>
          </w:p>
        </w:tc>
        <w:tc>
          <w:tcPr>
            <w:tcW w:w="1892" w:type="dxa"/>
            <w:tcBorders>
              <w:top w:val="nil"/>
              <w:left w:val="nil"/>
              <w:bottom w:val="single" w:color="000000" w:sz="10" w:space="0"/>
              <w:right w:val="nil"/>
              <w:insideH w:val="nil"/>
              <w:insideV w:val="nil"/>
            </w:tcBorders>
            <w:vAlign w:val="center"/>
          </w:tcPr>
          <w:p w14:paraId="46B8DDAB">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Cumulative TyG–VLR</w:t>
            </w:r>
          </w:p>
        </w:tc>
        <w:tc>
          <w:tcPr>
            <w:tcW w:w="1892" w:type="dxa"/>
            <w:tcBorders>
              <w:top w:val="nil"/>
              <w:left w:val="nil"/>
              <w:bottom w:val="single" w:color="000000" w:sz="10" w:space="0"/>
              <w:right w:val="nil"/>
              <w:insideH w:val="nil"/>
              <w:insideV w:val="nil"/>
            </w:tcBorders>
            <w:vAlign w:val="center"/>
          </w:tcPr>
          <w:p w14:paraId="231871EC">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P for trend</w:t>
            </w:r>
          </w:p>
        </w:tc>
        <w:tc>
          <w:tcPr>
            <w:tcW w:w="1892" w:type="dxa"/>
            <w:tcBorders>
              <w:top w:val="nil"/>
              <w:left w:val="nil"/>
              <w:bottom w:val="single" w:color="000000" w:sz="10" w:space="0"/>
              <w:right w:val="nil"/>
              <w:insideH w:val="nil"/>
              <w:insideV w:val="nil"/>
            </w:tcBorders>
            <w:vAlign w:val="center"/>
          </w:tcPr>
          <w:p w14:paraId="1EA3AB88">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3347</w:t>
            </w:r>
          </w:p>
        </w:tc>
        <w:tc>
          <w:tcPr>
            <w:tcW w:w="1892" w:type="dxa"/>
            <w:tcBorders>
              <w:top w:val="nil"/>
              <w:left w:val="nil"/>
              <w:bottom w:val="single" w:color="000000" w:sz="10" w:space="0"/>
              <w:right w:val="nil"/>
              <w:insideH w:val="nil"/>
              <w:insideV w:val="nil"/>
            </w:tcBorders>
            <w:vAlign w:val="center"/>
          </w:tcPr>
          <w:p w14:paraId="565334A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253</w:t>
            </w:r>
          </w:p>
        </w:tc>
        <w:tc>
          <w:tcPr>
            <w:tcW w:w="1892" w:type="dxa"/>
            <w:tcBorders>
              <w:top w:val="nil"/>
              <w:left w:val="nil"/>
              <w:bottom w:val="single" w:color="000000" w:sz="10" w:space="0"/>
              <w:right w:val="nil"/>
              <w:insideH w:val="nil"/>
              <w:insideV w:val="nil"/>
            </w:tcBorders>
            <w:vAlign w:val="center"/>
          </w:tcPr>
          <w:p w14:paraId="17F91BAA">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96</w:t>
            </w:r>
          </w:p>
        </w:tc>
        <w:tc>
          <w:tcPr>
            <w:tcW w:w="1892" w:type="dxa"/>
            <w:tcBorders>
              <w:top w:val="nil"/>
              <w:left w:val="nil"/>
              <w:bottom w:val="single" w:color="000000" w:sz="10" w:space="0"/>
              <w:right w:val="nil"/>
              <w:insideH w:val="nil"/>
              <w:insideV w:val="nil"/>
            </w:tcBorders>
            <w:vAlign w:val="center"/>
          </w:tcPr>
          <w:p w14:paraId="2D59218E">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1.18 (1.04–1.33)</w:t>
            </w:r>
          </w:p>
        </w:tc>
        <w:tc>
          <w:tcPr>
            <w:tcW w:w="1892" w:type="dxa"/>
            <w:tcBorders>
              <w:top w:val="nil"/>
              <w:left w:val="nil"/>
              <w:bottom w:val="single" w:color="000000" w:sz="10" w:space="0"/>
              <w:right w:val="nil"/>
              <w:insideH w:val="nil"/>
              <w:insideV w:val="nil"/>
            </w:tcBorders>
            <w:vAlign w:val="center"/>
          </w:tcPr>
          <w:p w14:paraId="0358EA2D">
            <w:pPr>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Times New Roman" w:hAnsi="Times New Roman" w:eastAsia="Times New Roman"/>
                <w:b w:val="0"/>
                <w:i w:val="0"/>
                <w:sz w:val="13"/>
              </w:rPr>
              <w:t>0.009</w:t>
            </w:r>
          </w:p>
        </w:tc>
      </w:tr>
    </w:tbl>
    <w:p w14:paraId="2DA4BE94">
      <w:pPr>
        <w:keepNext w:val="0"/>
        <w:keepLines w:val="0"/>
        <w:pageBreakBefore w:val="0"/>
        <w:widowControl/>
        <w:kinsoku/>
        <w:wordWrap/>
        <w:overflowPunct/>
        <w:topLinePunct w:val="0"/>
        <w:autoSpaceDE/>
        <w:autoSpaceDN/>
        <w:bidi w:val="0"/>
        <w:adjustRightInd/>
        <w:snapToGrid/>
        <w:spacing w:after="80" w:line="240" w:lineRule="auto"/>
        <w:textAlignment w:val="auto"/>
      </w:pPr>
      <w:r>
        <w:rPr>
          <w:rFonts w:ascii="Times New Roman" w:hAnsi="Times New Roman" w:eastAsia="Times New Roman"/>
          <w:sz w:val="17"/>
        </w:rPr>
        <w:t>All models used the Model 4 covariates: age, sex, marital status, education, residence, smoking, drinking, physical activity, systolic and diastolic blood pressure, diabetes, eGFR, and landmark antihypertensive, glucose-lowering/insulin, and lipid-lowering medication. The modifiable biochemical and adiposity components embedded in TyG-VLR were excluded. Fine-Gray estimates are subdistribution hazard ratios (sHRs), with death without a reported post-landmark stroke treated as a competing event. CI, confidence interval; HR, hazard ratio; sHR, subdistribution hazard ratio; TyG-VLR, triglyceride glucose-visceral lipoprotein composite.</w:t>
      </w:r>
    </w:p>
    <w:p w14:paraId="1B60D859">
      <w:pPr>
        <w:keepNext w:val="0"/>
        <w:keepLines w:val="0"/>
        <w:pageBreakBefore w:val="0"/>
        <w:widowControl/>
        <w:kinsoku/>
        <w:wordWrap/>
        <w:overflowPunct/>
        <w:topLinePunct w:val="0"/>
        <w:autoSpaceDE/>
        <w:autoSpaceDN/>
        <w:bidi w:val="0"/>
        <w:adjustRightInd/>
        <w:snapToGrid/>
        <w:spacing w:after="80" w:line="240" w:lineRule="auto"/>
        <w:textAlignment w:val="auto"/>
      </w:pPr>
      <w:bookmarkStart w:id="0" w:name="_GoBack"/>
      <w:bookmarkEnd w:id="0"/>
    </w:p>
    <w:sectPr>
      <w:footerReference r:id="rId5" w:type="default"/>
      <w:pgSz w:w="16838" w:h="11906" w:orient="landscape"/>
      <w:pgMar w:top="850" w:right="850" w:bottom="850" w:left="85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altName w:val="Times New Roman"/>
    <w:panose1 w:val="020B0600000000000000"/>
    <w:charset w:val="00"/>
    <w:family w:val="auto"/>
    <w:pitch w:val="default"/>
    <w:sig w:usb0="00000000" w:usb1="00000000"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700000000000000"/>
    <w:charset w:val="80"/>
    <w:family w:val="auto"/>
    <w:pitch w:val="default"/>
    <w:sig w:usb0="800002CF" w:usb1="6AC7FCFC"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9DCB3">
    <w:pPr>
      <w:pStyle w:val="24"/>
      <w:jc w:val="center"/>
    </w:pPr>
    <w:r>
      <w:rPr>
        <w:rFonts w:ascii="Times New Roman" w:hAnsi="Times New Roman" w:eastAsia="Times New Roman"/>
        <w:b w:val="0"/>
        <w:i w:val="0"/>
        <w:sz w:val="18"/>
      </w:rPr>
      <w:fldChar w:fldCharType="begin"/>
    </w:r>
    <w:r>
      <w:rPr>
        <w:rFonts w:ascii="Times New Roman" w:hAnsi="Times New Roman" w:eastAsia="Times New Roman"/>
        <w:b w:val="0"/>
        <w:i w:val="0"/>
        <w:sz w:val="18"/>
      </w:rPr>
      <w:instrText xml:space="preserve"> PAGE </w:instrText>
    </w:r>
    <w:r>
      <w:rPr>
        <w:rFonts w:ascii="Times New Roman" w:hAnsi="Times New Roman" w:eastAsia="Times New Roman"/>
        <w:b w:val="0"/>
        <w:i w:val="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BDAF141"/>
    <w:rsid w:val="747EC9C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3</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弥彦</cp:lastModifiedBy>
  <dcterms:modified xsi:type="dcterms:W3CDTF">2026-07-16T16:17:35Z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8C642701B71768E7B389586A2B5D508B_42</vt:lpwstr>
  </property>
</Properties>
</file>