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67AD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Linear regression analysis of </w:t>
      </w:r>
      <w:r>
        <w:rPr>
          <w:rFonts w:hint="eastAsia" w:ascii="Times New Roman" w:hAnsi="Times New Roman" w:cs="Times New Roman"/>
          <w:sz w:val="24"/>
        </w:rPr>
        <w:t>association</w:t>
      </w:r>
      <w:r>
        <w:rPr>
          <w:rFonts w:ascii="Times New Roman" w:hAnsi="Times New Roman" w:cs="Times New Roman"/>
          <w:sz w:val="24"/>
        </w:rPr>
        <w:t xml:space="preserve"> between gestational glycemic control and postpartum metabolic outcomes</w:t>
      </w:r>
    </w:p>
    <w:tbl>
      <w:tblPr>
        <w:tblStyle w:val="4"/>
        <w:tblW w:w="144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3504"/>
        <w:gridCol w:w="2172"/>
        <w:gridCol w:w="2364"/>
        <w:gridCol w:w="984"/>
        <w:gridCol w:w="484"/>
        <w:gridCol w:w="2236"/>
        <w:gridCol w:w="1224"/>
      </w:tblGrid>
      <w:tr w14:paraId="4B262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4978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77FC7F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Indicators</w:t>
            </w:r>
          </w:p>
        </w:tc>
        <w:tc>
          <w:tcPr>
            <w:tcW w:w="2172" w:type="dxa"/>
            <w:vMerge w:val="restart"/>
            <w:tcBorders>
              <w:top w:val="single" w:color="auto" w:sz="12" w:space="0"/>
            </w:tcBorders>
            <w:noWrap/>
            <w:vAlign w:val="center"/>
          </w:tcPr>
          <w:p w14:paraId="7F0179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 (Mean±s. d)</w:t>
            </w:r>
          </w:p>
        </w:tc>
        <w:tc>
          <w:tcPr>
            <w:tcW w:w="3348" w:type="dxa"/>
            <w:gridSpan w:val="2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17A073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1</w:t>
            </w:r>
          </w:p>
        </w:tc>
        <w:tc>
          <w:tcPr>
            <w:tcW w:w="484" w:type="dxa"/>
            <w:tcBorders>
              <w:top w:val="single" w:color="auto" w:sz="12" w:space="0"/>
            </w:tcBorders>
            <w:noWrap/>
            <w:vAlign w:val="center"/>
          </w:tcPr>
          <w:p w14:paraId="0DE258F8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460" w:type="dxa"/>
            <w:gridSpan w:val="2"/>
            <w:tcBorders>
              <w:top w:val="single" w:color="auto" w:sz="12" w:space="0"/>
              <w:bottom w:val="single" w:color="auto" w:sz="4" w:space="0"/>
            </w:tcBorders>
            <w:noWrap/>
            <w:vAlign w:val="center"/>
          </w:tcPr>
          <w:p w14:paraId="4EECB0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2</w:t>
            </w:r>
          </w:p>
        </w:tc>
      </w:tr>
      <w:tr w14:paraId="27037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4978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1ACCBD73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172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16AF5AF9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36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8D32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β (95%CI)</w:t>
            </w:r>
          </w:p>
        </w:tc>
        <w:tc>
          <w:tcPr>
            <w:tcW w:w="98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CC9D5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484" w:type="dxa"/>
            <w:tcBorders>
              <w:bottom w:val="single" w:color="auto" w:sz="4" w:space="0"/>
            </w:tcBorders>
            <w:noWrap/>
            <w:vAlign w:val="center"/>
          </w:tcPr>
          <w:p w14:paraId="6FA2FAA1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25A2E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β (95%CI)</w:t>
            </w:r>
          </w:p>
        </w:tc>
        <w:tc>
          <w:tcPr>
            <w:tcW w:w="122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C8C0A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 w14:paraId="0476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tcBorders>
              <w:top w:val="single" w:color="auto" w:sz="4" w:space="0"/>
            </w:tcBorders>
            <w:vAlign w:val="center"/>
          </w:tcPr>
          <w:p w14:paraId="2B69BCD4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FPG </w:t>
            </w:r>
          </w:p>
          <w:p w14:paraId="4916EB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(n=466)</w:t>
            </w:r>
          </w:p>
        </w:tc>
        <w:tc>
          <w:tcPr>
            <w:tcW w:w="3504" w:type="dxa"/>
            <w:tcBorders>
              <w:top w:val="single" w:color="auto" w:sz="4" w:space="0"/>
            </w:tcBorders>
            <w:noWrap/>
            <w:vAlign w:val="center"/>
          </w:tcPr>
          <w:p w14:paraId="69499E9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172" w:type="dxa"/>
            <w:tcBorders>
              <w:top w:val="single" w:color="auto" w:sz="4" w:space="0"/>
            </w:tcBorders>
            <w:noWrap/>
            <w:vAlign w:val="center"/>
          </w:tcPr>
          <w:p w14:paraId="372AB5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186 (4.83±0.48)</w:t>
            </w:r>
          </w:p>
        </w:tc>
        <w:tc>
          <w:tcPr>
            <w:tcW w:w="2364" w:type="dxa"/>
            <w:tcBorders>
              <w:top w:val="single" w:color="auto" w:sz="4" w:space="0"/>
            </w:tcBorders>
            <w:noWrap/>
            <w:vAlign w:val="center"/>
          </w:tcPr>
          <w:p w14:paraId="763761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984" w:type="dxa"/>
            <w:tcBorders>
              <w:top w:val="single" w:color="auto" w:sz="4" w:space="0"/>
            </w:tcBorders>
            <w:noWrap/>
            <w:vAlign w:val="center"/>
          </w:tcPr>
          <w:p w14:paraId="14E65358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484" w:type="dxa"/>
            <w:tcBorders>
              <w:top w:val="single" w:color="auto" w:sz="4" w:space="0"/>
            </w:tcBorders>
            <w:noWrap/>
            <w:vAlign w:val="center"/>
          </w:tcPr>
          <w:p w14:paraId="378496A6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tcBorders>
              <w:top w:val="single" w:color="auto" w:sz="4" w:space="0"/>
            </w:tcBorders>
            <w:noWrap/>
            <w:vAlign w:val="center"/>
          </w:tcPr>
          <w:p w14:paraId="0F87DE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24" w:type="dxa"/>
            <w:tcBorders>
              <w:top w:val="single" w:color="auto" w:sz="4" w:space="0"/>
            </w:tcBorders>
            <w:noWrap/>
            <w:vAlign w:val="center"/>
          </w:tcPr>
          <w:p w14:paraId="7BC0CA19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0F8A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0BDD027A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504" w:type="dxa"/>
            <w:noWrap/>
            <w:vAlign w:val="center"/>
          </w:tcPr>
          <w:p w14:paraId="4A2AFD0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57817E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119 (4.98±0.54)</w:t>
            </w:r>
          </w:p>
        </w:tc>
        <w:tc>
          <w:tcPr>
            <w:tcW w:w="2364" w:type="dxa"/>
            <w:noWrap/>
            <w:vAlign w:val="center"/>
          </w:tcPr>
          <w:p w14:paraId="5267C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0.15 (0.03, 0.28)</w:t>
            </w:r>
          </w:p>
        </w:tc>
        <w:tc>
          <w:tcPr>
            <w:tcW w:w="984" w:type="dxa"/>
            <w:noWrap/>
            <w:vAlign w:val="center"/>
          </w:tcPr>
          <w:p w14:paraId="072DF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0.015*</w:t>
            </w:r>
          </w:p>
        </w:tc>
        <w:tc>
          <w:tcPr>
            <w:tcW w:w="484" w:type="dxa"/>
            <w:noWrap/>
            <w:vAlign w:val="center"/>
          </w:tcPr>
          <w:p w14:paraId="7D22887E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noWrap/>
            <w:vAlign w:val="center"/>
          </w:tcPr>
          <w:p w14:paraId="5A6BC6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0.03 (-0.13, 0.20)</w:t>
            </w:r>
          </w:p>
        </w:tc>
        <w:tc>
          <w:tcPr>
            <w:tcW w:w="1224" w:type="dxa"/>
            <w:noWrap/>
            <w:vAlign w:val="center"/>
          </w:tcPr>
          <w:p w14:paraId="42E2A5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0.699</w:t>
            </w:r>
          </w:p>
        </w:tc>
      </w:tr>
      <w:tr w14:paraId="372D4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5E18D5C8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504" w:type="dxa"/>
            <w:noWrap/>
            <w:vAlign w:val="center"/>
          </w:tcPr>
          <w:p w14:paraId="04D083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C9AD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68 (5.11±0.68)</w:t>
            </w:r>
          </w:p>
        </w:tc>
        <w:tc>
          <w:tcPr>
            <w:tcW w:w="2364" w:type="dxa"/>
            <w:noWrap/>
            <w:vAlign w:val="center"/>
          </w:tcPr>
          <w:p w14:paraId="2F1E08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0.28 (0.13, 0.43)</w:t>
            </w:r>
          </w:p>
        </w:tc>
        <w:tc>
          <w:tcPr>
            <w:tcW w:w="984" w:type="dxa"/>
            <w:noWrap/>
            <w:vAlign w:val="center"/>
          </w:tcPr>
          <w:p w14:paraId="37E635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&lt;0.001*</w:t>
            </w:r>
          </w:p>
        </w:tc>
        <w:tc>
          <w:tcPr>
            <w:tcW w:w="484" w:type="dxa"/>
            <w:noWrap/>
            <w:vAlign w:val="center"/>
          </w:tcPr>
          <w:p w14:paraId="6F20089E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noWrap/>
            <w:vAlign w:val="center"/>
          </w:tcPr>
          <w:p w14:paraId="7F22A0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0.24 (0.05, 0.43)</w:t>
            </w:r>
          </w:p>
        </w:tc>
        <w:tc>
          <w:tcPr>
            <w:tcW w:w="1224" w:type="dxa"/>
            <w:noWrap/>
            <w:vAlign w:val="center"/>
          </w:tcPr>
          <w:p w14:paraId="457776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0.012*</w:t>
            </w:r>
          </w:p>
        </w:tc>
      </w:tr>
      <w:tr w14:paraId="34CCF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3C40A97F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3504" w:type="dxa"/>
            <w:noWrap/>
            <w:vAlign w:val="center"/>
          </w:tcPr>
          <w:p w14:paraId="7D0B0C0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3F1A03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93 (4.96±0.53)</w:t>
            </w:r>
          </w:p>
        </w:tc>
        <w:tc>
          <w:tcPr>
            <w:tcW w:w="2364" w:type="dxa"/>
            <w:noWrap/>
            <w:vAlign w:val="center"/>
          </w:tcPr>
          <w:p w14:paraId="746688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0.13 (0.00, 0.27)</w:t>
            </w:r>
          </w:p>
        </w:tc>
        <w:tc>
          <w:tcPr>
            <w:tcW w:w="984" w:type="dxa"/>
            <w:noWrap/>
            <w:vAlign w:val="center"/>
          </w:tcPr>
          <w:p w14:paraId="7F4B50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0.054</w:t>
            </w:r>
          </w:p>
        </w:tc>
        <w:tc>
          <w:tcPr>
            <w:tcW w:w="484" w:type="dxa"/>
            <w:noWrap/>
            <w:vAlign w:val="center"/>
          </w:tcPr>
          <w:p w14:paraId="1C7403AB">
            <w:pPr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236" w:type="dxa"/>
            <w:noWrap/>
            <w:vAlign w:val="center"/>
          </w:tcPr>
          <w:p w14:paraId="7D60BD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0.12 (-0.04, 0.28)</w:t>
            </w:r>
          </w:p>
        </w:tc>
        <w:tc>
          <w:tcPr>
            <w:tcW w:w="1224" w:type="dxa"/>
            <w:noWrap/>
            <w:vAlign w:val="center"/>
          </w:tcPr>
          <w:p w14:paraId="62E06A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0.15</w:t>
            </w:r>
          </w:p>
        </w:tc>
      </w:tr>
      <w:tr w14:paraId="27E9D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1D566E0D">
            <w:pPr>
              <w:widowControl/>
              <w:numPr>
                <w:ilvl w:val="0"/>
                <w:numId w:val="2"/>
              </w:numPr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FPG </w:t>
            </w:r>
          </w:p>
          <w:p w14:paraId="697131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(n=376)</w:t>
            </w:r>
          </w:p>
        </w:tc>
        <w:tc>
          <w:tcPr>
            <w:tcW w:w="3504" w:type="dxa"/>
            <w:noWrap/>
            <w:vAlign w:val="center"/>
          </w:tcPr>
          <w:p w14:paraId="4E5DE6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4C0E4B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(4.63±0.60)</w:t>
            </w:r>
          </w:p>
        </w:tc>
        <w:tc>
          <w:tcPr>
            <w:tcW w:w="2364" w:type="dxa"/>
            <w:noWrap/>
            <w:vAlign w:val="center"/>
          </w:tcPr>
          <w:p w14:paraId="50D888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0F72508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1132EE54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D9356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259D94A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4DF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24C538C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45A28E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5340DA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(4.74±0.68)</w:t>
            </w:r>
          </w:p>
        </w:tc>
        <w:tc>
          <w:tcPr>
            <w:tcW w:w="2364" w:type="dxa"/>
            <w:noWrap/>
            <w:vAlign w:val="center"/>
          </w:tcPr>
          <w:p w14:paraId="00E5C9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0.10 (-0.06, 0.27)</w:t>
            </w:r>
          </w:p>
        </w:tc>
        <w:tc>
          <w:tcPr>
            <w:tcW w:w="984" w:type="dxa"/>
            <w:noWrap/>
            <w:vAlign w:val="center"/>
          </w:tcPr>
          <w:p w14:paraId="6895FC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0.218</w:t>
            </w:r>
          </w:p>
        </w:tc>
        <w:tc>
          <w:tcPr>
            <w:tcW w:w="484" w:type="dxa"/>
            <w:noWrap/>
            <w:vAlign w:val="center"/>
          </w:tcPr>
          <w:p w14:paraId="02A4940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2B2FA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-0.21 (-0.43, 0.01)</w:t>
            </w:r>
          </w:p>
        </w:tc>
        <w:tc>
          <w:tcPr>
            <w:tcW w:w="1224" w:type="dxa"/>
            <w:noWrap/>
            <w:vAlign w:val="center"/>
          </w:tcPr>
          <w:p w14:paraId="783961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61EE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2A42BCD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22D6B12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2D897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(4.88±0.62)</w:t>
            </w:r>
          </w:p>
        </w:tc>
        <w:tc>
          <w:tcPr>
            <w:tcW w:w="2364" w:type="dxa"/>
            <w:noWrap/>
            <w:vAlign w:val="center"/>
          </w:tcPr>
          <w:p w14:paraId="26771C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0.25 (0.07, 0.44)</w:t>
            </w:r>
          </w:p>
        </w:tc>
        <w:tc>
          <w:tcPr>
            <w:tcW w:w="984" w:type="dxa"/>
            <w:noWrap/>
            <w:vAlign w:val="center"/>
          </w:tcPr>
          <w:p w14:paraId="515CF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484" w:type="dxa"/>
            <w:noWrap/>
            <w:vAlign w:val="center"/>
          </w:tcPr>
          <w:p w14:paraId="105EA9E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225C3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-0.01 (-0.26, 0.25)</w:t>
            </w:r>
          </w:p>
        </w:tc>
        <w:tc>
          <w:tcPr>
            <w:tcW w:w="1224" w:type="dxa"/>
            <w:noWrap/>
            <w:vAlign w:val="center"/>
          </w:tcPr>
          <w:p w14:paraId="30372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0.951</w:t>
            </w:r>
          </w:p>
        </w:tc>
      </w:tr>
      <w:tr w14:paraId="1C2B4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2AD294C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33B802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501EF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(4.68±0.51)</w:t>
            </w:r>
          </w:p>
        </w:tc>
        <w:tc>
          <w:tcPr>
            <w:tcW w:w="2364" w:type="dxa"/>
            <w:noWrap/>
            <w:vAlign w:val="center"/>
          </w:tcPr>
          <w:p w14:paraId="71B00E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0.04 (-0.12, 0.20)</w:t>
            </w:r>
          </w:p>
        </w:tc>
        <w:tc>
          <w:tcPr>
            <w:tcW w:w="984" w:type="dxa"/>
            <w:noWrap/>
            <w:vAlign w:val="center"/>
          </w:tcPr>
          <w:p w14:paraId="0085EF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0.612</w:t>
            </w:r>
          </w:p>
        </w:tc>
        <w:tc>
          <w:tcPr>
            <w:tcW w:w="484" w:type="dxa"/>
            <w:noWrap/>
            <w:vAlign w:val="center"/>
          </w:tcPr>
          <w:p w14:paraId="0E46114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52797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-0.13 (-0.40, 0.13)</w:t>
            </w:r>
          </w:p>
        </w:tc>
        <w:tc>
          <w:tcPr>
            <w:tcW w:w="1224" w:type="dxa"/>
            <w:noWrap/>
            <w:vAlign w:val="center"/>
          </w:tcPr>
          <w:p w14:paraId="440E14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0.327</w:t>
            </w:r>
          </w:p>
        </w:tc>
      </w:tr>
      <w:tr w14:paraId="03CF8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dxa"/>
            <w:vMerge w:val="restart"/>
            <w:vAlign w:val="center"/>
          </w:tcPr>
          <w:p w14:paraId="53CA15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SBP </w:t>
            </w:r>
          </w:p>
          <w:p w14:paraId="4051A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(n=583)</w:t>
            </w:r>
          </w:p>
        </w:tc>
        <w:tc>
          <w:tcPr>
            <w:tcW w:w="3504" w:type="dxa"/>
            <w:noWrap/>
            <w:vAlign w:val="center"/>
          </w:tcPr>
          <w:p w14:paraId="6429C47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47E549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245 (107.44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9.83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64" w:type="dxa"/>
            <w:noWrap/>
            <w:vAlign w:val="center"/>
          </w:tcPr>
          <w:p w14:paraId="3E48D5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4B5A5DA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58ECD20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F2FFA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38D1E1E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055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39E2FC0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14D1F5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0AA49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119 (108.48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12.24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64" w:type="dxa"/>
            <w:noWrap/>
            <w:vAlign w:val="center"/>
          </w:tcPr>
          <w:p w14:paraId="23ECD1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1.04 (-1.45, 3.53)</w:t>
            </w:r>
          </w:p>
        </w:tc>
        <w:tc>
          <w:tcPr>
            <w:tcW w:w="984" w:type="dxa"/>
            <w:noWrap/>
            <w:vAlign w:val="center"/>
          </w:tcPr>
          <w:p w14:paraId="32A933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0.411</w:t>
            </w:r>
          </w:p>
        </w:tc>
        <w:tc>
          <w:tcPr>
            <w:tcW w:w="484" w:type="dxa"/>
            <w:noWrap/>
            <w:vAlign w:val="center"/>
          </w:tcPr>
          <w:p w14:paraId="05F406C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A7B1D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0.08 (-3.19, 3.35)</w:t>
            </w:r>
          </w:p>
        </w:tc>
        <w:tc>
          <w:tcPr>
            <w:tcW w:w="1224" w:type="dxa"/>
            <w:noWrap/>
            <w:vAlign w:val="center"/>
          </w:tcPr>
          <w:p w14:paraId="59E67E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0.963</w:t>
            </w:r>
          </w:p>
        </w:tc>
      </w:tr>
      <w:tr w14:paraId="71113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46ED04F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0B9D455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17F9B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75 (109.93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13.63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64" w:type="dxa"/>
            <w:noWrap/>
            <w:vAlign w:val="center"/>
          </w:tcPr>
          <w:p w14:paraId="01934B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2.50 (-0.44, 5.43)</w:t>
            </w:r>
          </w:p>
        </w:tc>
        <w:tc>
          <w:tcPr>
            <w:tcW w:w="984" w:type="dxa"/>
            <w:noWrap/>
            <w:vAlign w:val="center"/>
          </w:tcPr>
          <w:p w14:paraId="446F9F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0.096</w:t>
            </w:r>
          </w:p>
        </w:tc>
        <w:tc>
          <w:tcPr>
            <w:tcW w:w="484" w:type="dxa"/>
            <w:noWrap/>
            <w:vAlign w:val="center"/>
          </w:tcPr>
          <w:p w14:paraId="26F1388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961C1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2.03 (-1.87, 5.94)</w:t>
            </w:r>
          </w:p>
        </w:tc>
        <w:tc>
          <w:tcPr>
            <w:tcW w:w="1224" w:type="dxa"/>
            <w:noWrap/>
            <w:vAlign w:val="center"/>
          </w:tcPr>
          <w:p w14:paraId="2BDA44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0.307</w:t>
            </w:r>
          </w:p>
        </w:tc>
      </w:tr>
      <w:tr w14:paraId="6BEBD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15A1ECA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118603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33EBFC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144 (108.77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11.59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64" w:type="dxa"/>
            <w:noWrap/>
            <w:vAlign w:val="center"/>
          </w:tcPr>
          <w:p w14:paraId="4ACFE0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1.34 (-1.00, 3.67)</w:t>
            </w:r>
          </w:p>
        </w:tc>
        <w:tc>
          <w:tcPr>
            <w:tcW w:w="984" w:type="dxa"/>
            <w:noWrap/>
            <w:vAlign w:val="center"/>
          </w:tcPr>
          <w:p w14:paraId="30FEF5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0.262</w:t>
            </w:r>
          </w:p>
        </w:tc>
        <w:tc>
          <w:tcPr>
            <w:tcW w:w="484" w:type="dxa"/>
            <w:noWrap/>
            <w:vAlign w:val="center"/>
          </w:tcPr>
          <w:p w14:paraId="4E22124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777C67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0.67 (-2.90, 4.24)</w:t>
            </w:r>
          </w:p>
        </w:tc>
        <w:tc>
          <w:tcPr>
            <w:tcW w:w="1224" w:type="dxa"/>
            <w:noWrap/>
            <w:vAlign w:val="center"/>
          </w:tcPr>
          <w:p w14:paraId="39B6BF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0.712</w:t>
            </w:r>
          </w:p>
        </w:tc>
      </w:tr>
      <w:tr w14:paraId="22C0C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1649E1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DBP </w:t>
            </w:r>
          </w:p>
          <w:p w14:paraId="611E75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(n=583)</w:t>
            </w:r>
          </w:p>
        </w:tc>
        <w:tc>
          <w:tcPr>
            <w:tcW w:w="3504" w:type="dxa"/>
            <w:noWrap/>
            <w:vAlign w:val="center"/>
          </w:tcPr>
          <w:p w14:paraId="5ED327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0E681F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245 (73.72±7.79)</w:t>
            </w:r>
          </w:p>
        </w:tc>
        <w:tc>
          <w:tcPr>
            <w:tcW w:w="2364" w:type="dxa"/>
            <w:noWrap/>
            <w:vAlign w:val="center"/>
          </w:tcPr>
          <w:p w14:paraId="5A5501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3DDF764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5FB5CA7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76EDCC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0B9AD6A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A24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38FC92D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59E671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42F9CD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119 (73.76±9.85)</w:t>
            </w:r>
          </w:p>
        </w:tc>
        <w:tc>
          <w:tcPr>
            <w:tcW w:w="2364" w:type="dxa"/>
            <w:noWrap/>
            <w:vAlign w:val="center"/>
          </w:tcPr>
          <w:p w14:paraId="14C593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0.03 (-1.86, 1.92)</w:t>
            </w:r>
          </w:p>
        </w:tc>
        <w:tc>
          <w:tcPr>
            <w:tcW w:w="984" w:type="dxa"/>
            <w:noWrap/>
            <w:vAlign w:val="center"/>
          </w:tcPr>
          <w:p w14:paraId="7D0080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0.974</w:t>
            </w:r>
          </w:p>
        </w:tc>
        <w:tc>
          <w:tcPr>
            <w:tcW w:w="484" w:type="dxa"/>
            <w:noWrap/>
            <w:vAlign w:val="center"/>
          </w:tcPr>
          <w:p w14:paraId="11547DF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2B1DCB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-0.18 (-2.64, 2.28)</w:t>
            </w:r>
          </w:p>
        </w:tc>
        <w:tc>
          <w:tcPr>
            <w:tcW w:w="1224" w:type="dxa"/>
            <w:noWrap/>
            <w:vAlign w:val="center"/>
          </w:tcPr>
          <w:p w14:paraId="505F1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0.885</w:t>
            </w:r>
          </w:p>
        </w:tc>
      </w:tr>
      <w:tr w14:paraId="5FAA8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72853BB4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173A47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3A4867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75 (77.02±8.74)</w:t>
            </w:r>
          </w:p>
        </w:tc>
        <w:tc>
          <w:tcPr>
            <w:tcW w:w="2364" w:type="dxa"/>
            <w:noWrap/>
            <w:vAlign w:val="center"/>
          </w:tcPr>
          <w:p w14:paraId="75E81A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3.30 (1.06, 5.53)</w:t>
            </w:r>
          </w:p>
        </w:tc>
        <w:tc>
          <w:tcPr>
            <w:tcW w:w="984" w:type="dxa"/>
            <w:noWrap/>
            <w:vAlign w:val="center"/>
          </w:tcPr>
          <w:p w14:paraId="353424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484" w:type="dxa"/>
            <w:noWrap/>
            <w:vAlign w:val="center"/>
          </w:tcPr>
          <w:p w14:paraId="0D9E984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685BC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2.70 (-0.23, 5.64)</w:t>
            </w:r>
          </w:p>
        </w:tc>
        <w:tc>
          <w:tcPr>
            <w:tcW w:w="1224" w:type="dxa"/>
            <w:noWrap/>
            <w:vAlign w:val="center"/>
          </w:tcPr>
          <w:p w14:paraId="56265F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0.071</w:t>
            </w:r>
          </w:p>
        </w:tc>
      </w:tr>
      <w:tr w14:paraId="0A262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0208FF0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7094EF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010E13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144 (73.73±8.84)</w:t>
            </w:r>
          </w:p>
        </w:tc>
        <w:tc>
          <w:tcPr>
            <w:tcW w:w="2364" w:type="dxa"/>
            <w:noWrap/>
            <w:vAlign w:val="center"/>
          </w:tcPr>
          <w:p w14:paraId="1374AB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0.01 (-1.77, 1.79)</w:t>
            </w:r>
          </w:p>
        </w:tc>
        <w:tc>
          <w:tcPr>
            <w:tcW w:w="984" w:type="dxa"/>
            <w:noWrap/>
            <w:vAlign w:val="center"/>
          </w:tcPr>
          <w:p w14:paraId="3762BB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0.993</w:t>
            </w:r>
          </w:p>
        </w:tc>
        <w:tc>
          <w:tcPr>
            <w:tcW w:w="484" w:type="dxa"/>
            <w:noWrap/>
            <w:vAlign w:val="center"/>
          </w:tcPr>
          <w:p w14:paraId="7498DEF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3E8C2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-0.64 (-3.33, 2.04)</w:t>
            </w:r>
          </w:p>
        </w:tc>
        <w:tc>
          <w:tcPr>
            <w:tcW w:w="1224" w:type="dxa"/>
            <w:noWrap/>
            <w:vAlign w:val="center"/>
          </w:tcPr>
          <w:p w14:paraId="5BFA46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0.638</w:t>
            </w:r>
          </w:p>
        </w:tc>
      </w:tr>
      <w:tr w14:paraId="5E4AD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noWrap/>
            <w:vAlign w:val="center"/>
          </w:tcPr>
          <w:p w14:paraId="2F0EFB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aist </w:t>
            </w:r>
          </w:p>
          <w:p w14:paraId="1BB75B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(n=617)</w:t>
            </w:r>
          </w:p>
        </w:tc>
        <w:tc>
          <w:tcPr>
            <w:tcW w:w="3504" w:type="dxa"/>
            <w:noWrap/>
            <w:vAlign w:val="center"/>
          </w:tcPr>
          <w:p w14:paraId="0C8C3D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55F529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257 (71.26±21.72)</w:t>
            </w:r>
          </w:p>
        </w:tc>
        <w:tc>
          <w:tcPr>
            <w:tcW w:w="2364" w:type="dxa"/>
            <w:noWrap/>
            <w:vAlign w:val="center"/>
          </w:tcPr>
          <w:p w14:paraId="057C7B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384D461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23FB89D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4A288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586693F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1DFC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13921EA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3B20CB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53CBF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128 (71.43±25.18)</w:t>
            </w:r>
          </w:p>
        </w:tc>
        <w:tc>
          <w:tcPr>
            <w:tcW w:w="2364" w:type="dxa"/>
            <w:noWrap/>
            <w:vAlign w:val="center"/>
          </w:tcPr>
          <w:p w14:paraId="5ECCEF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0.18 (-4.61, 4.97)</w:t>
            </w:r>
          </w:p>
        </w:tc>
        <w:tc>
          <w:tcPr>
            <w:tcW w:w="984" w:type="dxa"/>
            <w:noWrap/>
            <w:vAlign w:val="center"/>
          </w:tcPr>
          <w:p w14:paraId="3DE407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0.942</w:t>
            </w:r>
          </w:p>
        </w:tc>
        <w:tc>
          <w:tcPr>
            <w:tcW w:w="484" w:type="dxa"/>
            <w:noWrap/>
            <w:vAlign w:val="center"/>
          </w:tcPr>
          <w:p w14:paraId="01E9362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A57E0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-1.88 (-8.10, 4.35)</w:t>
            </w:r>
          </w:p>
        </w:tc>
        <w:tc>
          <w:tcPr>
            <w:tcW w:w="1224" w:type="dxa"/>
            <w:noWrap/>
            <w:vAlign w:val="center"/>
          </w:tcPr>
          <w:p w14:paraId="3C6BAA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0.554</w:t>
            </w:r>
          </w:p>
        </w:tc>
      </w:tr>
      <w:tr w14:paraId="252DE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37A0A2A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13F133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06A25F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81 (74.12±22.87)</w:t>
            </w:r>
          </w:p>
        </w:tc>
        <w:tc>
          <w:tcPr>
            <w:tcW w:w="2364" w:type="dxa"/>
            <w:noWrap/>
            <w:vAlign w:val="center"/>
          </w:tcPr>
          <w:p w14:paraId="76C3BC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2.87 (-2.77, 8.50)</w:t>
            </w:r>
          </w:p>
        </w:tc>
        <w:tc>
          <w:tcPr>
            <w:tcW w:w="984" w:type="dxa"/>
            <w:noWrap/>
            <w:vAlign w:val="center"/>
          </w:tcPr>
          <w:p w14:paraId="4A87B0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0.319</w:t>
            </w:r>
          </w:p>
        </w:tc>
        <w:tc>
          <w:tcPr>
            <w:tcW w:w="484" w:type="dxa"/>
            <w:noWrap/>
            <w:vAlign w:val="center"/>
          </w:tcPr>
          <w:p w14:paraId="6E68D00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F58E0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1.89 (-5.59, 9.37)</w:t>
            </w:r>
          </w:p>
        </w:tc>
        <w:tc>
          <w:tcPr>
            <w:tcW w:w="1224" w:type="dxa"/>
            <w:noWrap/>
            <w:vAlign w:val="center"/>
          </w:tcPr>
          <w:p w14:paraId="6038FB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0.62</w:t>
            </w:r>
          </w:p>
        </w:tc>
      </w:tr>
      <w:tr w14:paraId="246B4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7A1C7B7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24D7C6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50A444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151 (73.12±21.32)</w:t>
            </w:r>
          </w:p>
        </w:tc>
        <w:tc>
          <w:tcPr>
            <w:tcW w:w="2364" w:type="dxa"/>
            <w:noWrap/>
            <w:vAlign w:val="center"/>
          </w:tcPr>
          <w:p w14:paraId="3D2F89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1.86 (-2.68, 6.40)</w:t>
            </w:r>
          </w:p>
        </w:tc>
        <w:tc>
          <w:tcPr>
            <w:tcW w:w="984" w:type="dxa"/>
            <w:noWrap/>
            <w:vAlign w:val="center"/>
          </w:tcPr>
          <w:p w14:paraId="4DA43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0.421</w:t>
            </w:r>
          </w:p>
        </w:tc>
        <w:tc>
          <w:tcPr>
            <w:tcW w:w="484" w:type="dxa"/>
            <w:noWrap/>
            <w:vAlign w:val="center"/>
          </w:tcPr>
          <w:p w14:paraId="029CED04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5196E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2.85 (-4.02, 9.72)</w:t>
            </w:r>
          </w:p>
        </w:tc>
        <w:tc>
          <w:tcPr>
            <w:tcW w:w="1224" w:type="dxa"/>
            <w:noWrap/>
            <w:vAlign w:val="center"/>
          </w:tcPr>
          <w:p w14:paraId="7D9E72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0.415</w:t>
            </w:r>
          </w:p>
        </w:tc>
      </w:tr>
      <w:tr w14:paraId="7E37B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noWrap/>
            <w:vAlign w:val="center"/>
          </w:tcPr>
          <w:p w14:paraId="101867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ip measurement </w:t>
            </w:r>
          </w:p>
          <w:p w14:paraId="05D8AF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(n=617)</w:t>
            </w:r>
          </w:p>
        </w:tc>
        <w:tc>
          <w:tcPr>
            <w:tcW w:w="3504" w:type="dxa"/>
            <w:noWrap/>
            <w:vAlign w:val="center"/>
          </w:tcPr>
          <w:p w14:paraId="5B5E4C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6607B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257 (88.73±26.02)</w:t>
            </w:r>
          </w:p>
        </w:tc>
        <w:tc>
          <w:tcPr>
            <w:tcW w:w="2364" w:type="dxa"/>
            <w:noWrap/>
            <w:vAlign w:val="center"/>
          </w:tcPr>
          <w:p w14:paraId="1B9E5C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29AA542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258EF55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70F5B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2884DA7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5C0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63847D0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798FB4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2396A2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128 (86.75±29.86)</w:t>
            </w:r>
          </w:p>
        </w:tc>
        <w:tc>
          <w:tcPr>
            <w:tcW w:w="2364" w:type="dxa"/>
            <w:noWrap/>
            <w:vAlign w:val="center"/>
          </w:tcPr>
          <w:p w14:paraId="407324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-1.97 (-7.65, 3.70)</w:t>
            </w:r>
          </w:p>
        </w:tc>
        <w:tc>
          <w:tcPr>
            <w:tcW w:w="984" w:type="dxa"/>
            <w:noWrap/>
            <w:vAlign w:val="center"/>
          </w:tcPr>
          <w:p w14:paraId="39D46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0.495</w:t>
            </w:r>
          </w:p>
        </w:tc>
        <w:tc>
          <w:tcPr>
            <w:tcW w:w="484" w:type="dxa"/>
            <w:noWrap/>
            <w:vAlign w:val="center"/>
          </w:tcPr>
          <w:p w14:paraId="3CFE0A8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584EE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-4.15 (-11.71, 3.40)</w:t>
            </w:r>
          </w:p>
        </w:tc>
        <w:tc>
          <w:tcPr>
            <w:tcW w:w="1224" w:type="dxa"/>
            <w:noWrap/>
            <w:vAlign w:val="center"/>
          </w:tcPr>
          <w:p w14:paraId="0D5C91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0.28</w:t>
            </w:r>
          </w:p>
        </w:tc>
      </w:tr>
      <w:tr w14:paraId="29797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6E48818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26E470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3CEE27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81 (90.39±26.56)</w:t>
            </w:r>
          </w:p>
        </w:tc>
        <w:tc>
          <w:tcPr>
            <w:tcW w:w="2364" w:type="dxa"/>
            <w:noWrap/>
            <w:vAlign w:val="center"/>
          </w:tcPr>
          <w:p w14:paraId="26B0C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1.66 (-5.03, 8.35)</w:t>
            </w:r>
          </w:p>
        </w:tc>
        <w:tc>
          <w:tcPr>
            <w:tcW w:w="984" w:type="dxa"/>
            <w:noWrap/>
            <w:vAlign w:val="center"/>
          </w:tcPr>
          <w:p w14:paraId="7CD07D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0.626</w:t>
            </w:r>
          </w:p>
        </w:tc>
        <w:tc>
          <w:tcPr>
            <w:tcW w:w="484" w:type="dxa"/>
            <w:noWrap/>
            <w:vAlign w:val="center"/>
          </w:tcPr>
          <w:p w14:paraId="341E1ED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567E8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0.94 (-8.14, 10.01)</w:t>
            </w:r>
          </w:p>
        </w:tc>
        <w:tc>
          <w:tcPr>
            <w:tcW w:w="1224" w:type="dxa"/>
            <w:noWrap/>
            <w:vAlign w:val="center"/>
          </w:tcPr>
          <w:p w14:paraId="6D29EC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0.839</w:t>
            </w:r>
          </w:p>
        </w:tc>
      </w:tr>
      <w:tr w14:paraId="102A1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noWrap/>
            <w:vAlign w:val="center"/>
          </w:tcPr>
          <w:p w14:paraId="12F2C80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65DB88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76346E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151 (90.39±25.11)</w:t>
            </w:r>
          </w:p>
        </w:tc>
        <w:tc>
          <w:tcPr>
            <w:tcW w:w="2364" w:type="dxa"/>
            <w:noWrap/>
            <w:vAlign w:val="center"/>
          </w:tcPr>
          <w:p w14:paraId="3F68B8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1.66 (-3.72, 7.04)</w:t>
            </w:r>
          </w:p>
        </w:tc>
        <w:tc>
          <w:tcPr>
            <w:tcW w:w="984" w:type="dxa"/>
            <w:noWrap/>
            <w:vAlign w:val="center"/>
          </w:tcPr>
          <w:p w14:paraId="301B0D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0.544</w:t>
            </w:r>
          </w:p>
        </w:tc>
        <w:tc>
          <w:tcPr>
            <w:tcW w:w="484" w:type="dxa"/>
            <w:noWrap/>
            <w:vAlign w:val="center"/>
          </w:tcPr>
          <w:p w14:paraId="64B176C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55F17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2.52 (-5.81, 10.85)</w:t>
            </w:r>
          </w:p>
        </w:tc>
        <w:tc>
          <w:tcPr>
            <w:tcW w:w="1224" w:type="dxa"/>
            <w:noWrap/>
            <w:vAlign w:val="center"/>
          </w:tcPr>
          <w:p w14:paraId="10AA2A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0.552</w:t>
            </w:r>
          </w:p>
        </w:tc>
      </w:tr>
      <w:tr w14:paraId="6D934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566E2F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TC </w:t>
            </w:r>
          </w:p>
          <w:p w14:paraId="6C792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(n=376)</w:t>
            </w:r>
          </w:p>
        </w:tc>
        <w:tc>
          <w:tcPr>
            <w:tcW w:w="3504" w:type="dxa"/>
            <w:noWrap/>
            <w:vAlign w:val="center"/>
          </w:tcPr>
          <w:p w14:paraId="709782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5DD2B3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(4.49±0.79)</w:t>
            </w:r>
          </w:p>
        </w:tc>
        <w:tc>
          <w:tcPr>
            <w:tcW w:w="2364" w:type="dxa"/>
            <w:noWrap/>
            <w:vAlign w:val="center"/>
          </w:tcPr>
          <w:p w14:paraId="163E9B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0B12C64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522811F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33F661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73797FF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885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501C4FB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2CAA10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4D199A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(4.31±0.80)</w:t>
            </w:r>
          </w:p>
        </w:tc>
        <w:tc>
          <w:tcPr>
            <w:tcW w:w="2364" w:type="dxa"/>
            <w:noWrap/>
            <w:vAlign w:val="center"/>
          </w:tcPr>
          <w:p w14:paraId="2D470B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-0.18 (-0.39, 0.04)</w:t>
            </w:r>
          </w:p>
        </w:tc>
        <w:tc>
          <w:tcPr>
            <w:tcW w:w="984" w:type="dxa"/>
            <w:noWrap/>
            <w:vAlign w:val="center"/>
          </w:tcPr>
          <w:p w14:paraId="4F619D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0.112</w:t>
            </w:r>
          </w:p>
        </w:tc>
        <w:tc>
          <w:tcPr>
            <w:tcW w:w="484" w:type="dxa"/>
            <w:noWrap/>
            <w:vAlign w:val="center"/>
          </w:tcPr>
          <w:p w14:paraId="64F8627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70CBC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-0.16 (-0.43, 0.11)</w:t>
            </w:r>
          </w:p>
        </w:tc>
        <w:tc>
          <w:tcPr>
            <w:tcW w:w="1224" w:type="dxa"/>
            <w:noWrap/>
            <w:vAlign w:val="center"/>
          </w:tcPr>
          <w:p w14:paraId="5BFA41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0.245</w:t>
            </w:r>
          </w:p>
        </w:tc>
      </w:tr>
      <w:tr w14:paraId="60836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04F3EEA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564747C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5007C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(4.77±0.95)</w:t>
            </w:r>
          </w:p>
        </w:tc>
        <w:tc>
          <w:tcPr>
            <w:tcW w:w="2364" w:type="dxa"/>
            <w:noWrap/>
            <w:vAlign w:val="center"/>
          </w:tcPr>
          <w:p w14:paraId="013DE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0.28 (0.03, 0.53)</w:t>
            </w:r>
          </w:p>
        </w:tc>
        <w:tc>
          <w:tcPr>
            <w:tcW w:w="984" w:type="dxa"/>
            <w:noWrap/>
            <w:vAlign w:val="center"/>
          </w:tcPr>
          <w:p w14:paraId="45EFA0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0.026*</w:t>
            </w:r>
          </w:p>
        </w:tc>
        <w:tc>
          <w:tcPr>
            <w:tcW w:w="484" w:type="dxa"/>
            <w:noWrap/>
            <w:vAlign w:val="center"/>
          </w:tcPr>
          <w:p w14:paraId="15960F1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D6B60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0.37 (0.05, 0.69)</w:t>
            </w:r>
          </w:p>
        </w:tc>
        <w:tc>
          <w:tcPr>
            <w:tcW w:w="1224" w:type="dxa"/>
            <w:noWrap/>
            <w:vAlign w:val="center"/>
          </w:tcPr>
          <w:p w14:paraId="4C6ABA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0.023*</w:t>
            </w:r>
          </w:p>
        </w:tc>
      </w:tr>
      <w:tr w14:paraId="3AFA8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6070053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363CDA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3520B5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(4.35±0.74)</w:t>
            </w:r>
          </w:p>
        </w:tc>
        <w:tc>
          <w:tcPr>
            <w:tcW w:w="2364" w:type="dxa"/>
            <w:noWrap/>
            <w:vAlign w:val="center"/>
          </w:tcPr>
          <w:p w14:paraId="7A41EB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-0.14 (-0.35, 0.08)</w:t>
            </w:r>
          </w:p>
        </w:tc>
        <w:tc>
          <w:tcPr>
            <w:tcW w:w="984" w:type="dxa"/>
            <w:noWrap/>
            <w:vAlign w:val="center"/>
          </w:tcPr>
          <w:p w14:paraId="165272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0.212</w:t>
            </w:r>
          </w:p>
        </w:tc>
        <w:tc>
          <w:tcPr>
            <w:tcW w:w="484" w:type="dxa"/>
            <w:noWrap/>
            <w:vAlign w:val="center"/>
          </w:tcPr>
          <w:p w14:paraId="44D9F52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77C199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-0.11 (-0.45, 0.22)</w:t>
            </w:r>
          </w:p>
        </w:tc>
        <w:tc>
          <w:tcPr>
            <w:tcW w:w="1224" w:type="dxa"/>
            <w:noWrap/>
            <w:vAlign w:val="center"/>
          </w:tcPr>
          <w:p w14:paraId="61B3AC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0.504</w:t>
            </w:r>
          </w:p>
        </w:tc>
      </w:tr>
      <w:tr w14:paraId="05FC3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74" w:type="dxa"/>
            <w:vMerge w:val="restart"/>
            <w:vAlign w:val="center"/>
          </w:tcPr>
          <w:p w14:paraId="084BF4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TG </w:t>
            </w:r>
          </w:p>
          <w:p w14:paraId="42EB56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(n=376)</w:t>
            </w:r>
          </w:p>
        </w:tc>
        <w:tc>
          <w:tcPr>
            <w:tcW w:w="3504" w:type="dxa"/>
            <w:noWrap/>
            <w:vAlign w:val="center"/>
          </w:tcPr>
          <w:p w14:paraId="1F0F50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1EA3BA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(1.08±0.62)</w:t>
            </w:r>
          </w:p>
        </w:tc>
        <w:tc>
          <w:tcPr>
            <w:tcW w:w="2364" w:type="dxa"/>
            <w:noWrap/>
            <w:vAlign w:val="center"/>
          </w:tcPr>
          <w:p w14:paraId="49445C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2C3DE65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79D6F3D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A0C57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40CC39C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04B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340B2D5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0A3FD6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3FD4FD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(1.22±0.67)</w:t>
            </w:r>
          </w:p>
        </w:tc>
        <w:tc>
          <w:tcPr>
            <w:tcW w:w="2364" w:type="dxa"/>
            <w:noWrap/>
            <w:vAlign w:val="center"/>
          </w:tcPr>
          <w:p w14:paraId="0DD91D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0.15 (-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0.38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84" w:type="dxa"/>
            <w:noWrap/>
            <w:vAlign w:val="center"/>
          </w:tcPr>
          <w:p w14:paraId="4B6024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484" w:type="dxa"/>
            <w:noWrap/>
            <w:vAlign w:val="center"/>
          </w:tcPr>
          <w:p w14:paraId="3C72A9A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3FA095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0.19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24" w:type="dxa"/>
            <w:noWrap/>
            <w:vAlign w:val="center"/>
          </w:tcPr>
          <w:p w14:paraId="26EBFD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0.413</w:t>
            </w:r>
          </w:p>
        </w:tc>
      </w:tr>
      <w:tr w14:paraId="2D14A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4113A2C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4E8A6C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2B044E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1.62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1.67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64" w:type="dxa"/>
            <w:noWrap/>
            <w:vAlign w:val="center"/>
          </w:tcPr>
          <w:p w14:paraId="3024E4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0.54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0.81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84" w:type="dxa"/>
            <w:noWrap/>
            <w:vAlign w:val="center"/>
          </w:tcPr>
          <w:p w14:paraId="30EC1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1*</w:t>
            </w:r>
          </w:p>
        </w:tc>
        <w:tc>
          <w:tcPr>
            <w:tcW w:w="484" w:type="dxa"/>
            <w:noWrap/>
            <w:vAlign w:val="center"/>
          </w:tcPr>
          <w:p w14:paraId="15D36F6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BB508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0.56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224" w:type="dxa"/>
            <w:noWrap/>
            <w:vAlign w:val="center"/>
          </w:tcPr>
          <w:p w14:paraId="3A36B5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04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 w14:paraId="76AF2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08F355AD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609046B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2989C8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(1.07±0.62)</w:t>
            </w:r>
          </w:p>
        </w:tc>
        <w:tc>
          <w:tcPr>
            <w:tcW w:w="2364" w:type="dxa"/>
            <w:noWrap/>
            <w:vAlign w:val="center"/>
          </w:tcPr>
          <w:p w14:paraId="748772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 (-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0.24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84" w:type="dxa"/>
            <w:noWrap/>
            <w:vAlign w:val="center"/>
          </w:tcPr>
          <w:p w14:paraId="4FD1A4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484" w:type="dxa"/>
            <w:noWrap/>
            <w:vAlign w:val="center"/>
          </w:tcPr>
          <w:p w14:paraId="6EB918E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3B5E06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-0.33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0.67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1)</w:t>
            </w:r>
          </w:p>
        </w:tc>
        <w:tc>
          <w:tcPr>
            <w:tcW w:w="1224" w:type="dxa"/>
            <w:noWrap/>
            <w:vAlign w:val="center"/>
          </w:tcPr>
          <w:p w14:paraId="04B880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061</w:t>
            </w:r>
          </w:p>
        </w:tc>
      </w:tr>
      <w:tr w14:paraId="033E6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7C7113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HDL </w:t>
            </w:r>
          </w:p>
          <w:p w14:paraId="1C863B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(n=376)</w:t>
            </w:r>
          </w:p>
        </w:tc>
        <w:tc>
          <w:tcPr>
            <w:tcW w:w="3504" w:type="dxa"/>
            <w:noWrap/>
            <w:vAlign w:val="center"/>
          </w:tcPr>
          <w:p w14:paraId="2564578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2BF705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(1.39±0.25)</w:t>
            </w:r>
          </w:p>
        </w:tc>
        <w:tc>
          <w:tcPr>
            <w:tcW w:w="2364" w:type="dxa"/>
            <w:noWrap/>
            <w:vAlign w:val="center"/>
          </w:tcPr>
          <w:p w14:paraId="65A665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5D98C11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5238CD5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E34EF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77FFCAC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78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40DF7A4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71E723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773855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(1.36±0.22)</w:t>
            </w:r>
          </w:p>
        </w:tc>
        <w:tc>
          <w:tcPr>
            <w:tcW w:w="2364" w:type="dxa"/>
            <w:noWrap/>
            <w:vAlign w:val="center"/>
          </w:tcPr>
          <w:p w14:paraId="7D4729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-0.02 (-0.09, 0.05)</w:t>
            </w:r>
          </w:p>
        </w:tc>
        <w:tc>
          <w:tcPr>
            <w:tcW w:w="984" w:type="dxa"/>
            <w:noWrap/>
            <w:vAlign w:val="center"/>
          </w:tcPr>
          <w:p w14:paraId="04E8E4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0.515</w:t>
            </w:r>
          </w:p>
        </w:tc>
        <w:tc>
          <w:tcPr>
            <w:tcW w:w="484" w:type="dxa"/>
            <w:noWrap/>
            <w:vAlign w:val="center"/>
          </w:tcPr>
          <w:p w14:paraId="5F3D61B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1E6D00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0.06 (-0.03, 0.14)</w:t>
            </w:r>
          </w:p>
        </w:tc>
        <w:tc>
          <w:tcPr>
            <w:tcW w:w="1224" w:type="dxa"/>
            <w:noWrap/>
            <w:vAlign w:val="center"/>
          </w:tcPr>
          <w:p w14:paraId="7B7597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0.18</w:t>
            </w:r>
          </w:p>
        </w:tc>
      </w:tr>
      <w:tr w14:paraId="556CE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06DB897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41AE15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711A7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(1.35±0.25)</w:t>
            </w:r>
          </w:p>
        </w:tc>
        <w:tc>
          <w:tcPr>
            <w:tcW w:w="2364" w:type="dxa"/>
            <w:noWrap/>
            <w:vAlign w:val="center"/>
          </w:tcPr>
          <w:p w14:paraId="6B29C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-0.04 (-0.11, 0.04)</w:t>
            </w:r>
          </w:p>
        </w:tc>
        <w:tc>
          <w:tcPr>
            <w:tcW w:w="984" w:type="dxa"/>
            <w:noWrap/>
            <w:vAlign w:val="center"/>
          </w:tcPr>
          <w:p w14:paraId="4EE2C0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0.344</w:t>
            </w:r>
          </w:p>
        </w:tc>
        <w:tc>
          <w:tcPr>
            <w:tcW w:w="484" w:type="dxa"/>
            <w:noWrap/>
            <w:vAlign w:val="center"/>
          </w:tcPr>
          <w:p w14:paraId="6EC5E29F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A6F97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0.04 (-0.06, 0.14)</w:t>
            </w:r>
          </w:p>
        </w:tc>
        <w:tc>
          <w:tcPr>
            <w:tcW w:w="1224" w:type="dxa"/>
            <w:noWrap/>
            <w:vAlign w:val="center"/>
          </w:tcPr>
          <w:p w14:paraId="6D3BB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0.411</w:t>
            </w:r>
          </w:p>
        </w:tc>
      </w:tr>
      <w:tr w14:paraId="7285A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6A65CFB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43A77EA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3A580D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(1.39±0.26)</w:t>
            </w:r>
          </w:p>
        </w:tc>
        <w:tc>
          <w:tcPr>
            <w:tcW w:w="2364" w:type="dxa"/>
            <w:noWrap/>
            <w:vAlign w:val="center"/>
          </w:tcPr>
          <w:p w14:paraId="2A8682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0.01 (-0.06, 0.07)</w:t>
            </w:r>
          </w:p>
        </w:tc>
        <w:tc>
          <w:tcPr>
            <w:tcW w:w="984" w:type="dxa"/>
            <w:noWrap/>
            <w:vAlign w:val="center"/>
          </w:tcPr>
          <w:p w14:paraId="4498C1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0.859</w:t>
            </w:r>
          </w:p>
        </w:tc>
        <w:tc>
          <w:tcPr>
            <w:tcW w:w="484" w:type="dxa"/>
            <w:noWrap/>
            <w:vAlign w:val="center"/>
          </w:tcPr>
          <w:p w14:paraId="7B0312E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A9F27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0.03 (-0.08, 0.13)</w:t>
            </w:r>
          </w:p>
        </w:tc>
        <w:tc>
          <w:tcPr>
            <w:tcW w:w="1224" w:type="dxa"/>
            <w:noWrap/>
            <w:vAlign w:val="center"/>
          </w:tcPr>
          <w:p w14:paraId="168E71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0.626</w:t>
            </w:r>
          </w:p>
        </w:tc>
      </w:tr>
      <w:tr w14:paraId="3BABF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2C2BD4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LDL</w:t>
            </w:r>
          </w:p>
          <w:p w14:paraId="0A1315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(n=376)</w:t>
            </w:r>
          </w:p>
        </w:tc>
        <w:tc>
          <w:tcPr>
            <w:tcW w:w="3504" w:type="dxa"/>
            <w:noWrap/>
            <w:vAlign w:val="center"/>
          </w:tcPr>
          <w:p w14:paraId="6A16EB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729B0D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(2.72±0.66)</w:t>
            </w:r>
          </w:p>
        </w:tc>
        <w:tc>
          <w:tcPr>
            <w:tcW w:w="2364" w:type="dxa"/>
            <w:noWrap/>
            <w:vAlign w:val="center"/>
          </w:tcPr>
          <w:p w14:paraId="78A74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6CB770B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65885AE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BF80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234DAD4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B0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178D98D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3B74FC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393E3F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(2.58±0.72)</w:t>
            </w:r>
          </w:p>
        </w:tc>
        <w:tc>
          <w:tcPr>
            <w:tcW w:w="2364" w:type="dxa"/>
            <w:noWrap/>
            <w:vAlign w:val="center"/>
          </w:tcPr>
          <w:p w14:paraId="3F2E67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-0.14 (-0.32, 0.05)</w:t>
            </w:r>
          </w:p>
        </w:tc>
        <w:tc>
          <w:tcPr>
            <w:tcW w:w="984" w:type="dxa"/>
            <w:noWrap/>
            <w:vAlign w:val="center"/>
          </w:tcPr>
          <w:p w14:paraId="58771A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0.145</w:t>
            </w:r>
          </w:p>
        </w:tc>
        <w:tc>
          <w:tcPr>
            <w:tcW w:w="484" w:type="dxa"/>
            <w:noWrap/>
            <w:vAlign w:val="center"/>
          </w:tcPr>
          <w:p w14:paraId="585D3D63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1BDF8D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-0.14 (-0.37, 0.09)</w:t>
            </w:r>
          </w:p>
        </w:tc>
        <w:tc>
          <w:tcPr>
            <w:tcW w:w="1224" w:type="dxa"/>
            <w:noWrap/>
            <w:vAlign w:val="center"/>
          </w:tcPr>
          <w:p w14:paraId="0BDCA0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0.226</w:t>
            </w:r>
          </w:p>
        </w:tc>
      </w:tr>
      <w:tr w14:paraId="1BC69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30E09C0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1C7620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36739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(2.87±0.70)</w:t>
            </w:r>
          </w:p>
        </w:tc>
        <w:tc>
          <w:tcPr>
            <w:tcW w:w="2364" w:type="dxa"/>
            <w:noWrap/>
            <w:vAlign w:val="center"/>
          </w:tcPr>
          <w:p w14:paraId="60F1D8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0.16 (-0.05, 0.37)</w:t>
            </w:r>
          </w:p>
        </w:tc>
        <w:tc>
          <w:tcPr>
            <w:tcW w:w="984" w:type="dxa"/>
            <w:noWrap/>
            <w:vAlign w:val="center"/>
          </w:tcPr>
          <w:p w14:paraId="36D9DD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0.136</w:t>
            </w:r>
          </w:p>
        </w:tc>
        <w:tc>
          <w:tcPr>
            <w:tcW w:w="484" w:type="dxa"/>
            <w:noWrap/>
            <w:vAlign w:val="center"/>
          </w:tcPr>
          <w:p w14:paraId="03A9F00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7B7DC1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0.23 (-0.04, 0.50)</w:t>
            </w:r>
          </w:p>
        </w:tc>
        <w:tc>
          <w:tcPr>
            <w:tcW w:w="1224" w:type="dxa"/>
            <w:noWrap/>
            <w:vAlign w:val="center"/>
          </w:tcPr>
          <w:p w14:paraId="621C92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0.09</w:t>
            </w:r>
          </w:p>
        </w:tc>
      </w:tr>
      <w:tr w14:paraId="44B29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6B5FEE5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035E92C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74730C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(2.60±0.66)</w:t>
            </w:r>
          </w:p>
        </w:tc>
        <w:tc>
          <w:tcPr>
            <w:tcW w:w="2364" w:type="dxa"/>
            <w:noWrap/>
            <w:vAlign w:val="center"/>
          </w:tcPr>
          <w:p w14:paraId="3A1D4C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-0.11 (-0.29, 0.07)</w:t>
            </w:r>
          </w:p>
        </w:tc>
        <w:tc>
          <w:tcPr>
            <w:tcW w:w="984" w:type="dxa"/>
            <w:noWrap/>
            <w:vAlign w:val="center"/>
          </w:tcPr>
          <w:p w14:paraId="68E6B8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0.224</w:t>
            </w:r>
          </w:p>
        </w:tc>
        <w:tc>
          <w:tcPr>
            <w:tcW w:w="484" w:type="dxa"/>
            <w:noWrap/>
            <w:vAlign w:val="center"/>
          </w:tcPr>
          <w:p w14:paraId="383D37A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C2E43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-0.11 (-0.39, 0.17)</w:t>
            </w:r>
          </w:p>
        </w:tc>
        <w:tc>
          <w:tcPr>
            <w:tcW w:w="1224" w:type="dxa"/>
            <w:noWrap/>
            <w:vAlign w:val="center"/>
          </w:tcPr>
          <w:p w14:paraId="191457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0.438</w:t>
            </w:r>
          </w:p>
        </w:tc>
      </w:tr>
      <w:tr w14:paraId="3140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7BA513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ApoA</w:t>
            </w:r>
          </w:p>
          <w:p w14:paraId="4958C9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(n=376)</w:t>
            </w:r>
          </w:p>
        </w:tc>
        <w:tc>
          <w:tcPr>
            <w:tcW w:w="3504" w:type="dxa"/>
            <w:noWrap/>
            <w:vAlign w:val="center"/>
          </w:tcPr>
          <w:p w14:paraId="64F5EEA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14AD5F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(1.09±0.22)</w:t>
            </w:r>
          </w:p>
        </w:tc>
        <w:tc>
          <w:tcPr>
            <w:tcW w:w="2364" w:type="dxa"/>
            <w:noWrap/>
            <w:vAlign w:val="center"/>
          </w:tcPr>
          <w:p w14:paraId="43B9F8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1BEB8C6A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0395EF7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56E9F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3715A2A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5DD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294FDCB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5F9455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6A8A3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(1.06±0.24)</w:t>
            </w:r>
          </w:p>
        </w:tc>
        <w:tc>
          <w:tcPr>
            <w:tcW w:w="2364" w:type="dxa"/>
            <w:noWrap/>
            <w:vAlign w:val="center"/>
          </w:tcPr>
          <w:p w14:paraId="6A768D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-0.03 (-0.09, 0.03)</w:t>
            </w:r>
          </w:p>
        </w:tc>
        <w:tc>
          <w:tcPr>
            <w:tcW w:w="984" w:type="dxa"/>
            <w:noWrap/>
            <w:vAlign w:val="center"/>
          </w:tcPr>
          <w:p w14:paraId="2ABE37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0.272</w:t>
            </w:r>
          </w:p>
        </w:tc>
        <w:tc>
          <w:tcPr>
            <w:tcW w:w="484" w:type="dxa"/>
            <w:noWrap/>
            <w:vAlign w:val="center"/>
          </w:tcPr>
          <w:p w14:paraId="5240D1EB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06B8BF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 (-0.08, 0.08)</w:t>
            </w:r>
          </w:p>
        </w:tc>
        <w:tc>
          <w:tcPr>
            <w:tcW w:w="1224" w:type="dxa"/>
            <w:noWrap/>
            <w:vAlign w:val="center"/>
          </w:tcPr>
          <w:p w14:paraId="3250D2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0.996</w:t>
            </w:r>
          </w:p>
        </w:tc>
      </w:tr>
      <w:tr w14:paraId="14B59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4FE6658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5E0776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6265CE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(1.09±0.23)</w:t>
            </w:r>
          </w:p>
        </w:tc>
        <w:tc>
          <w:tcPr>
            <w:tcW w:w="2364" w:type="dxa"/>
            <w:noWrap/>
            <w:vAlign w:val="center"/>
          </w:tcPr>
          <w:p w14:paraId="3D35A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 (-0.07, 0.06)</w:t>
            </w:r>
          </w:p>
        </w:tc>
        <w:tc>
          <w:tcPr>
            <w:tcW w:w="984" w:type="dxa"/>
            <w:noWrap/>
            <w:vAlign w:val="center"/>
          </w:tcPr>
          <w:p w14:paraId="5AA260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0.907</w:t>
            </w:r>
          </w:p>
        </w:tc>
        <w:tc>
          <w:tcPr>
            <w:tcW w:w="484" w:type="dxa"/>
            <w:noWrap/>
            <w:vAlign w:val="center"/>
          </w:tcPr>
          <w:p w14:paraId="500E1E12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7AAA08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0.02 (-0.07, 0.11)</w:t>
            </w:r>
          </w:p>
        </w:tc>
        <w:tc>
          <w:tcPr>
            <w:tcW w:w="1224" w:type="dxa"/>
            <w:noWrap/>
            <w:vAlign w:val="center"/>
          </w:tcPr>
          <w:p w14:paraId="6A6F30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  <w:tr w14:paraId="31C55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5939EC2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00B76D6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noWrap/>
            <w:vAlign w:val="center"/>
          </w:tcPr>
          <w:p w14:paraId="585099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(1.07±0.21)</w:t>
            </w:r>
          </w:p>
        </w:tc>
        <w:tc>
          <w:tcPr>
            <w:tcW w:w="2364" w:type="dxa"/>
            <w:noWrap/>
            <w:vAlign w:val="center"/>
          </w:tcPr>
          <w:p w14:paraId="79BFC9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-0.02 (-0.08, 0.04)</w:t>
            </w:r>
          </w:p>
        </w:tc>
        <w:tc>
          <w:tcPr>
            <w:tcW w:w="984" w:type="dxa"/>
            <w:noWrap/>
            <w:vAlign w:val="center"/>
          </w:tcPr>
          <w:p w14:paraId="1C014A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0.425</w:t>
            </w:r>
          </w:p>
        </w:tc>
        <w:tc>
          <w:tcPr>
            <w:tcW w:w="484" w:type="dxa"/>
            <w:noWrap/>
            <w:vAlign w:val="center"/>
          </w:tcPr>
          <w:p w14:paraId="486AB3DE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680674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0.00 (-0.09, 0.10)</w:t>
            </w:r>
          </w:p>
        </w:tc>
        <w:tc>
          <w:tcPr>
            <w:tcW w:w="1224" w:type="dxa"/>
            <w:noWrap/>
            <w:vAlign w:val="center"/>
          </w:tcPr>
          <w:p w14:paraId="7E4439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0.974</w:t>
            </w:r>
          </w:p>
        </w:tc>
      </w:tr>
      <w:tr w14:paraId="0157A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restart"/>
            <w:vAlign w:val="center"/>
          </w:tcPr>
          <w:p w14:paraId="79BBE4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ApoB</w:t>
            </w:r>
          </w:p>
          <w:p w14:paraId="7E059A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(n=376)</w:t>
            </w:r>
          </w:p>
        </w:tc>
        <w:tc>
          <w:tcPr>
            <w:tcW w:w="3504" w:type="dxa"/>
            <w:noWrap/>
            <w:vAlign w:val="center"/>
          </w:tcPr>
          <w:p w14:paraId="75F21C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Non-GDM, normal glycaemic control</w:t>
            </w:r>
          </w:p>
        </w:tc>
        <w:tc>
          <w:tcPr>
            <w:tcW w:w="2172" w:type="dxa"/>
            <w:noWrap/>
            <w:vAlign w:val="center"/>
          </w:tcPr>
          <w:p w14:paraId="3C4C73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149 (0.77±0.32)</w:t>
            </w:r>
          </w:p>
        </w:tc>
        <w:tc>
          <w:tcPr>
            <w:tcW w:w="2364" w:type="dxa"/>
            <w:noWrap/>
            <w:vAlign w:val="center"/>
          </w:tcPr>
          <w:p w14:paraId="6E8847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984" w:type="dxa"/>
            <w:noWrap/>
            <w:vAlign w:val="center"/>
          </w:tcPr>
          <w:p w14:paraId="48344557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4" w:type="dxa"/>
            <w:noWrap/>
            <w:vAlign w:val="center"/>
          </w:tcPr>
          <w:p w14:paraId="38258701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235898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Ref.</w:t>
            </w:r>
          </w:p>
        </w:tc>
        <w:tc>
          <w:tcPr>
            <w:tcW w:w="1224" w:type="dxa"/>
            <w:noWrap/>
            <w:vAlign w:val="center"/>
          </w:tcPr>
          <w:p w14:paraId="4BD6B8F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183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4EB813A5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5A44B2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normal glycaemic control</w:t>
            </w:r>
          </w:p>
        </w:tc>
        <w:tc>
          <w:tcPr>
            <w:tcW w:w="2172" w:type="dxa"/>
            <w:noWrap/>
            <w:vAlign w:val="center"/>
          </w:tcPr>
          <w:p w14:paraId="05FFD6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83 (0.73±0.20)</w:t>
            </w:r>
          </w:p>
        </w:tc>
        <w:tc>
          <w:tcPr>
            <w:tcW w:w="2364" w:type="dxa"/>
            <w:noWrap/>
            <w:vAlign w:val="center"/>
          </w:tcPr>
          <w:p w14:paraId="78F143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-0.04 (-0.11, 0.03)</w:t>
            </w:r>
          </w:p>
        </w:tc>
        <w:tc>
          <w:tcPr>
            <w:tcW w:w="984" w:type="dxa"/>
            <w:noWrap/>
            <w:vAlign w:val="center"/>
          </w:tcPr>
          <w:p w14:paraId="173101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0.246</w:t>
            </w:r>
          </w:p>
        </w:tc>
        <w:tc>
          <w:tcPr>
            <w:tcW w:w="484" w:type="dxa"/>
            <w:noWrap/>
            <w:vAlign w:val="center"/>
          </w:tcPr>
          <w:p w14:paraId="2DB90886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4DDA2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-0.02 (-0.08, 0.04)</w:t>
            </w:r>
          </w:p>
        </w:tc>
        <w:tc>
          <w:tcPr>
            <w:tcW w:w="1224" w:type="dxa"/>
            <w:noWrap/>
            <w:vAlign w:val="center"/>
          </w:tcPr>
          <w:p w14:paraId="37A822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0.567</w:t>
            </w:r>
          </w:p>
        </w:tc>
      </w:tr>
      <w:tr w14:paraId="04C7C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vAlign w:val="center"/>
          </w:tcPr>
          <w:p w14:paraId="2CD816B9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noWrap/>
            <w:vAlign w:val="center"/>
          </w:tcPr>
          <w:p w14:paraId="4EBF32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GDM, abnormal glycaemic control</w:t>
            </w:r>
          </w:p>
        </w:tc>
        <w:tc>
          <w:tcPr>
            <w:tcW w:w="2172" w:type="dxa"/>
            <w:noWrap/>
            <w:vAlign w:val="center"/>
          </w:tcPr>
          <w:p w14:paraId="787D3C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57 (0.80±0.20)</w:t>
            </w:r>
          </w:p>
        </w:tc>
        <w:tc>
          <w:tcPr>
            <w:tcW w:w="2364" w:type="dxa"/>
            <w:noWrap/>
            <w:vAlign w:val="center"/>
          </w:tcPr>
          <w:p w14:paraId="1DF126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0.03 (-0.05, 0.11)</w:t>
            </w:r>
          </w:p>
        </w:tc>
        <w:tc>
          <w:tcPr>
            <w:tcW w:w="984" w:type="dxa"/>
            <w:noWrap/>
            <w:vAlign w:val="center"/>
          </w:tcPr>
          <w:p w14:paraId="77AD70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0.426</w:t>
            </w:r>
          </w:p>
        </w:tc>
        <w:tc>
          <w:tcPr>
            <w:tcW w:w="484" w:type="dxa"/>
            <w:noWrap/>
            <w:vAlign w:val="center"/>
          </w:tcPr>
          <w:p w14:paraId="1DA8D5DC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noWrap/>
            <w:vAlign w:val="center"/>
          </w:tcPr>
          <w:p w14:paraId="350CE3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0.06 (-0.02, 0.13)</w:t>
            </w:r>
          </w:p>
        </w:tc>
        <w:tc>
          <w:tcPr>
            <w:tcW w:w="1224" w:type="dxa"/>
            <w:noWrap/>
            <w:vAlign w:val="center"/>
          </w:tcPr>
          <w:p w14:paraId="29DE7A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0.119</w:t>
            </w:r>
          </w:p>
        </w:tc>
      </w:tr>
      <w:tr w14:paraId="5857B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74" w:type="dxa"/>
            <w:vMerge w:val="continue"/>
            <w:tcBorders>
              <w:bottom w:val="single" w:color="auto" w:sz="12" w:space="0"/>
            </w:tcBorders>
            <w:vAlign w:val="center"/>
          </w:tcPr>
          <w:p w14:paraId="204D5378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4" w:type="dxa"/>
            <w:tcBorders>
              <w:bottom w:val="single" w:color="auto" w:sz="12" w:space="0"/>
            </w:tcBorders>
            <w:noWrap/>
            <w:vAlign w:val="center"/>
          </w:tcPr>
          <w:p w14:paraId="4AA0BB8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Late-onset GDM</w:t>
            </w:r>
          </w:p>
        </w:tc>
        <w:tc>
          <w:tcPr>
            <w:tcW w:w="2172" w:type="dxa"/>
            <w:tcBorders>
              <w:bottom w:val="single" w:color="auto" w:sz="12" w:space="0"/>
            </w:tcBorders>
            <w:noWrap/>
            <w:vAlign w:val="center"/>
          </w:tcPr>
          <w:p w14:paraId="6D327A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87 (0.73±0.18)</w:t>
            </w:r>
          </w:p>
        </w:tc>
        <w:tc>
          <w:tcPr>
            <w:tcW w:w="2364" w:type="dxa"/>
            <w:tcBorders>
              <w:bottom w:val="single" w:color="auto" w:sz="12" w:space="0"/>
            </w:tcBorders>
            <w:noWrap/>
            <w:vAlign w:val="center"/>
          </w:tcPr>
          <w:p w14:paraId="6EFB5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-0.04 (-0.10, 0.03)</w:t>
            </w:r>
          </w:p>
        </w:tc>
        <w:tc>
          <w:tcPr>
            <w:tcW w:w="984" w:type="dxa"/>
            <w:tcBorders>
              <w:bottom w:val="single" w:color="auto" w:sz="12" w:space="0"/>
            </w:tcBorders>
            <w:noWrap/>
            <w:vAlign w:val="center"/>
          </w:tcPr>
          <w:p w14:paraId="775CF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0.286</w:t>
            </w:r>
          </w:p>
        </w:tc>
        <w:tc>
          <w:tcPr>
            <w:tcW w:w="484" w:type="dxa"/>
            <w:tcBorders>
              <w:bottom w:val="single" w:color="auto" w:sz="12" w:space="0"/>
            </w:tcBorders>
            <w:noWrap/>
            <w:vAlign w:val="center"/>
          </w:tcPr>
          <w:p w14:paraId="52B9CA50"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6" w:type="dxa"/>
            <w:tcBorders>
              <w:bottom w:val="single" w:color="auto" w:sz="12" w:space="0"/>
            </w:tcBorders>
            <w:noWrap/>
            <w:vAlign w:val="center"/>
          </w:tcPr>
          <w:p w14:paraId="68628D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0.02 (-0.06, 0.10)</w:t>
            </w:r>
          </w:p>
        </w:tc>
        <w:tc>
          <w:tcPr>
            <w:tcW w:w="1224" w:type="dxa"/>
            <w:tcBorders>
              <w:bottom w:val="single" w:color="auto" w:sz="12" w:space="0"/>
            </w:tcBorders>
            <w:noWrap/>
            <w:vAlign w:val="center"/>
          </w:tcPr>
          <w:p w14:paraId="460303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0.632</w:t>
            </w:r>
          </w:p>
        </w:tc>
      </w:tr>
    </w:tbl>
    <w:p w14:paraId="26D2B184">
      <w:pP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Abbreviation: 42-FPG, fasting blood glucose at 42 days postpartum; 1-FPG, fasting blood glucose at 1 year postpartum; SBP, systolic blood pressure; DBP, diastolic blood pressure; TC, total cholesterol; TG, triglyceride; HDL, high density lipoprotein; LDL, low density lipoprotein; ApoA, apolipoprotein A; ApoB, apolipoprotein B, Lp(a), lipoprotein a; TyG, triglyceride glucose index; SiMS, simple method for quantifying metabolic syndrome. (All biochemicals measured 1 year postpartum except 42-FPG)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</w:p>
    <w:p w14:paraId="09133B5A">
      <w:pP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Model 1: unadjusted model; Model 2: adjusted for maternal age, pre-pregnancy BMI, literacy, marital status, ethnicity, parity, family history of diabetes mellitus, family history of cardiovascular disease, smoking (pre-pregnancy and 1 year postpartum), drinking (pre-pregnancy and 1 year postpartum), physical activity and red meat intake at 42 days and 1</w:t>
      </w:r>
      <w:r>
        <w:rPr>
          <w:rFonts w:hint="eastAsia"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year postpartum.</w:t>
      </w:r>
    </w:p>
    <w:p w14:paraId="0C0C8F96">
      <w:pP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*: P &lt; 0.05.</w:t>
      </w:r>
    </w:p>
    <w:p w14:paraId="2BB815E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F2F60E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</w:rPr>
        <w:t>Table S2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</w:rPr>
        <w:t xml:space="preserve">Logistic regression analysis of </w:t>
      </w:r>
      <w:r>
        <w:rPr>
          <w:rFonts w:hint="eastAsia" w:ascii="Times New Roman" w:hAnsi="Times New Roman" w:cs="Times New Roman"/>
          <w:color w:val="auto"/>
          <w:sz w:val="24"/>
        </w:rPr>
        <w:t>association</w:t>
      </w:r>
      <w:r>
        <w:rPr>
          <w:rFonts w:ascii="Times New Roman" w:hAnsi="Times New Roman" w:cs="Times New Roman"/>
          <w:color w:val="auto"/>
          <w:sz w:val="24"/>
        </w:rPr>
        <w:t xml:space="preserve"> between gestational glycemic control and postpartum metabolic outcomes</w:t>
      </w:r>
    </w:p>
    <w:tbl>
      <w:tblPr>
        <w:tblStyle w:val="4"/>
        <w:tblW w:w="14987" w:type="dxa"/>
        <w:tblInd w:w="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3"/>
        <w:gridCol w:w="2347"/>
        <w:gridCol w:w="2093"/>
        <w:gridCol w:w="1654"/>
        <w:gridCol w:w="1293"/>
        <w:gridCol w:w="907"/>
        <w:gridCol w:w="1853"/>
        <w:gridCol w:w="1347"/>
      </w:tblGrid>
      <w:tr w14:paraId="1ED14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493" w:type="dxa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96CBE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Indicators</w:t>
            </w:r>
            <w:bookmarkStart w:id="0" w:name="_GoBack"/>
            <w:bookmarkEnd w:id="0"/>
          </w:p>
        </w:tc>
        <w:tc>
          <w:tcPr>
            <w:tcW w:w="4440" w:type="dxa"/>
            <w:gridSpan w:val="2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506B7E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 (%)</w:t>
            </w:r>
          </w:p>
        </w:tc>
        <w:tc>
          <w:tcPr>
            <w:tcW w:w="2947" w:type="dxa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A3119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Model 1</w:t>
            </w:r>
          </w:p>
        </w:tc>
        <w:tc>
          <w:tcPr>
            <w:tcW w:w="907" w:type="dxa"/>
            <w:tcBorders>
              <w:top w:val="single" w:color="auto" w:sz="12" w:space="0"/>
              <w:bottom w:val="nil"/>
            </w:tcBorders>
            <w:noWrap/>
            <w:vAlign w:val="center"/>
          </w:tcPr>
          <w:p w14:paraId="21524A1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3200" w:type="dxa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5BA5D7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Model 2</w:t>
            </w:r>
          </w:p>
        </w:tc>
      </w:tr>
      <w:tr w14:paraId="6C18E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6B7D30B">
            <w:pPr>
              <w:jc w:val="left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4440" w:type="dxa"/>
            <w:gridSpan w:val="2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5494A6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654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EE5F1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1293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1CA2F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907" w:type="dxa"/>
            <w:tcBorders>
              <w:top w:val="nil"/>
              <w:bottom w:val="single" w:color="auto" w:sz="8" w:space="0"/>
            </w:tcBorders>
            <w:noWrap/>
            <w:vAlign w:val="center"/>
          </w:tcPr>
          <w:p w14:paraId="4FFACD8E">
            <w:pPr>
              <w:jc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1394B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1347" w:type="dxa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FD4D1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bidi="ar"/>
              </w:rPr>
              <w:t>P</w:t>
            </w:r>
          </w:p>
        </w:tc>
      </w:tr>
      <w:tr w14:paraId="57D8E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3F8648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postpartum glucose (n=55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347" w:type="dxa"/>
            <w:noWrap/>
            <w:vAlign w:val="center"/>
          </w:tcPr>
          <w:p w14:paraId="4E8D1A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Abnormality (n=52)</w:t>
            </w:r>
          </w:p>
        </w:tc>
        <w:tc>
          <w:tcPr>
            <w:tcW w:w="2093" w:type="dxa"/>
            <w:noWrap/>
            <w:vAlign w:val="center"/>
          </w:tcPr>
          <w:p w14:paraId="3BB545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Normality (n=50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01E62A8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293" w:type="dxa"/>
            <w:noWrap/>
            <w:vAlign w:val="center"/>
          </w:tcPr>
          <w:p w14:paraId="2066679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48F58B5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3EBA74E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dxa"/>
            <w:noWrap/>
            <w:vAlign w:val="center"/>
          </w:tcPr>
          <w:p w14:paraId="0EBBE0B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010BF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26F77266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347" w:type="dxa"/>
            <w:noWrap/>
            <w:vAlign w:val="center"/>
          </w:tcPr>
          <w:p w14:paraId="72C1C7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4.4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34CEB5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196 (9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5.6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74906A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93" w:type="dxa"/>
            <w:noWrap/>
            <w:vAlign w:val="center"/>
          </w:tcPr>
          <w:p w14:paraId="75B1095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4DA2D8E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537D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347" w:type="dxa"/>
            <w:noWrap/>
            <w:vAlign w:val="center"/>
          </w:tcPr>
          <w:p w14:paraId="1CF5E09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355B1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2500FB38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347" w:type="dxa"/>
            <w:noWrap/>
            <w:vAlign w:val="center"/>
          </w:tcPr>
          <w:p w14:paraId="3B749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17 (11.3)</w:t>
            </w:r>
          </w:p>
        </w:tc>
        <w:tc>
          <w:tcPr>
            <w:tcW w:w="2093" w:type="dxa"/>
            <w:noWrap/>
            <w:vAlign w:val="center"/>
          </w:tcPr>
          <w:p w14:paraId="05C265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133 (88.7)</w:t>
            </w:r>
          </w:p>
        </w:tc>
        <w:tc>
          <w:tcPr>
            <w:tcW w:w="1654" w:type="dxa"/>
            <w:noWrap/>
            <w:vAlign w:val="center"/>
          </w:tcPr>
          <w:p w14:paraId="22EB03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2.78 (1.21, 6.43)</w:t>
            </w:r>
          </w:p>
        </w:tc>
        <w:tc>
          <w:tcPr>
            <w:tcW w:w="1293" w:type="dxa"/>
            <w:noWrap/>
            <w:vAlign w:val="center"/>
          </w:tcPr>
          <w:p w14:paraId="5E451F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0.017*</w:t>
            </w:r>
          </w:p>
        </w:tc>
        <w:tc>
          <w:tcPr>
            <w:tcW w:w="907" w:type="dxa"/>
            <w:noWrap/>
            <w:vAlign w:val="center"/>
          </w:tcPr>
          <w:p w14:paraId="5AE73B2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3501E8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2.69 (0.84, 8.59)</w:t>
            </w:r>
          </w:p>
        </w:tc>
        <w:tc>
          <w:tcPr>
            <w:tcW w:w="1347" w:type="dxa"/>
            <w:noWrap/>
            <w:vAlign w:val="center"/>
          </w:tcPr>
          <w:p w14:paraId="6E7C8C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0.096</w:t>
            </w:r>
          </w:p>
        </w:tc>
      </w:tr>
      <w:tr w14:paraId="37E32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93" w:type="dxa"/>
            <w:noWrap/>
            <w:vAlign w:val="center"/>
          </w:tcPr>
          <w:p w14:paraId="780B38B3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347" w:type="dxa"/>
            <w:noWrap/>
            <w:vAlign w:val="center"/>
          </w:tcPr>
          <w:p w14:paraId="5ABDEB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17.2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6B8E38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(82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.8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582BC0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4.52 (1.93, 10.54)</w:t>
            </w:r>
          </w:p>
        </w:tc>
        <w:tc>
          <w:tcPr>
            <w:tcW w:w="1293" w:type="dxa"/>
            <w:noWrap/>
            <w:vAlign w:val="center"/>
          </w:tcPr>
          <w:p w14:paraId="37662F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&lt;0.001*</w:t>
            </w:r>
          </w:p>
        </w:tc>
        <w:tc>
          <w:tcPr>
            <w:tcW w:w="907" w:type="dxa"/>
            <w:noWrap/>
            <w:vAlign w:val="center"/>
          </w:tcPr>
          <w:p w14:paraId="4B66101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32CF4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5.22 (1.66, 16.38)</w:t>
            </w:r>
          </w:p>
        </w:tc>
        <w:tc>
          <w:tcPr>
            <w:tcW w:w="1347" w:type="dxa"/>
            <w:noWrap/>
            <w:vAlign w:val="center"/>
          </w:tcPr>
          <w:p w14:paraId="56CB42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0.005*</w:t>
            </w:r>
          </w:p>
        </w:tc>
      </w:tr>
      <w:tr w14:paraId="5EA80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493" w:type="dxa"/>
            <w:noWrap/>
            <w:vAlign w:val="center"/>
          </w:tcPr>
          <w:p w14:paraId="35E0B9A0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347" w:type="dxa"/>
            <w:noWrap/>
            <w:vAlign w:val="center"/>
          </w:tcPr>
          <w:p w14:paraId="086BBB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9.1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50C285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(9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0.9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1CA9AD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2.18 (0.84, 5.67)</w:t>
            </w:r>
          </w:p>
        </w:tc>
        <w:tc>
          <w:tcPr>
            <w:tcW w:w="1293" w:type="dxa"/>
            <w:noWrap/>
            <w:vAlign w:val="center"/>
          </w:tcPr>
          <w:p w14:paraId="2FF2CE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0.111</w:t>
            </w:r>
          </w:p>
        </w:tc>
        <w:tc>
          <w:tcPr>
            <w:tcW w:w="907" w:type="dxa"/>
            <w:noWrap/>
            <w:vAlign w:val="center"/>
          </w:tcPr>
          <w:p w14:paraId="661BB52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717500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2.12 (0.52, 8.71)</w:t>
            </w:r>
          </w:p>
        </w:tc>
        <w:tc>
          <w:tcPr>
            <w:tcW w:w="1347" w:type="dxa"/>
            <w:noWrap/>
            <w:vAlign w:val="center"/>
          </w:tcPr>
          <w:p w14:paraId="581640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0.298</w:t>
            </w:r>
          </w:p>
        </w:tc>
      </w:tr>
      <w:tr w14:paraId="7983D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3CD695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TC (n=37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347" w:type="dxa"/>
            <w:noWrap/>
            <w:vAlign w:val="center"/>
          </w:tcPr>
          <w:p w14:paraId="734AF9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L-TC (n=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59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044CE0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Normality (n=317)</w:t>
            </w:r>
          </w:p>
        </w:tc>
        <w:tc>
          <w:tcPr>
            <w:tcW w:w="1654" w:type="dxa"/>
            <w:noWrap/>
            <w:vAlign w:val="center"/>
          </w:tcPr>
          <w:p w14:paraId="6ADB90F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293" w:type="dxa"/>
            <w:noWrap/>
            <w:vAlign w:val="center"/>
          </w:tcPr>
          <w:p w14:paraId="1827C2F6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46B3315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2E8FDDB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dxa"/>
            <w:noWrap/>
            <w:vAlign w:val="center"/>
          </w:tcPr>
          <w:p w14:paraId="6390708F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1FED8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40BF2C4D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347" w:type="dxa"/>
            <w:noWrap/>
            <w:vAlign w:val="center"/>
          </w:tcPr>
          <w:p w14:paraId="010247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(16.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4B975F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125 (83.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07D5BD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93" w:type="dxa"/>
            <w:noWrap/>
            <w:vAlign w:val="center"/>
          </w:tcPr>
          <w:p w14:paraId="616C5A9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E7CCED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8E2A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347" w:type="dxa"/>
            <w:noWrap/>
            <w:vAlign w:val="center"/>
          </w:tcPr>
          <w:p w14:paraId="0D0AE8E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2C2AB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493" w:type="dxa"/>
            <w:noWrap/>
            <w:vAlign w:val="center"/>
          </w:tcPr>
          <w:p w14:paraId="4F3329BE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347" w:type="dxa"/>
            <w:noWrap/>
            <w:vAlign w:val="center"/>
          </w:tcPr>
          <w:p w14:paraId="55614B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10 (12)</w:t>
            </w:r>
          </w:p>
        </w:tc>
        <w:tc>
          <w:tcPr>
            <w:tcW w:w="2093" w:type="dxa"/>
            <w:noWrap/>
            <w:vAlign w:val="center"/>
          </w:tcPr>
          <w:p w14:paraId="0D0B10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73 (8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04FFFE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0.69 (0.31, 1.51)</w:t>
            </w:r>
          </w:p>
        </w:tc>
        <w:tc>
          <w:tcPr>
            <w:tcW w:w="1293" w:type="dxa"/>
            <w:noWrap/>
            <w:vAlign w:val="center"/>
          </w:tcPr>
          <w:p w14:paraId="2DB0D4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0.347</w:t>
            </w:r>
          </w:p>
        </w:tc>
        <w:tc>
          <w:tcPr>
            <w:tcW w:w="907" w:type="dxa"/>
            <w:noWrap/>
            <w:vAlign w:val="center"/>
          </w:tcPr>
          <w:p w14:paraId="1B87BC4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2F23B0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0.65 (0.22, 1.89)</w:t>
            </w:r>
          </w:p>
        </w:tc>
        <w:tc>
          <w:tcPr>
            <w:tcW w:w="1347" w:type="dxa"/>
            <w:noWrap/>
            <w:vAlign w:val="center"/>
          </w:tcPr>
          <w:p w14:paraId="4F18AD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0.426</w:t>
            </w:r>
          </w:p>
        </w:tc>
      </w:tr>
      <w:tr w14:paraId="3F2B2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24B56076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347" w:type="dxa"/>
            <w:noWrap/>
            <w:vAlign w:val="center"/>
          </w:tcPr>
          <w:p w14:paraId="6426AE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14 (24.6)</w:t>
            </w:r>
          </w:p>
        </w:tc>
        <w:tc>
          <w:tcPr>
            <w:tcW w:w="2093" w:type="dxa"/>
            <w:noWrap/>
            <w:vAlign w:val="center"/>
          </w:tcPr>
          <w:p w14:paraId="41EDFB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43 (75.4)</w:t>
            </w:r>
          </w:p>
        </w:tc>
        <w:tc>
          <w:tcPr>
            <w:tcW w:w="1654" w:type="dxa"/>
            <w:noWrap/>
            <w:vAlign w:val="center"/>
          </w:tcPr>
          <w:p w14:paraId="40172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1.63 (0.78, 3.41)</w:t>
            </w:r>
          </w:p>
        </w:tc>
        <w:tc>
          <w:tcPr>
            <w:tcW w:w="1293" w:type="dxa"/>
            <w:noWrap/>
            <w:vAlign w:val="center"/>
          </w:tcPr>
          <w:p w14:paraId="1306E4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0.197</w:t>
            </w:r>
          </w:p>
        </w:tc>
        <w:tc>
          <w:tcPr>
            <w:tcW w:w="907" w:type="dxa"/>
            <w:noWrap/>
            <w:vAlign w:val="center"/>
          </w:tcPr>
          <w:p w14:paraId="59FF5CB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74A3F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1.98 (0.68, 5.76)</w:t>
            </w:r>
          </w:p>
        </w:tc>
        <w:tc>
          <w:tcPr>
            <w:tcW w:w="1347" w:type="dxa"/>
            <w:noWrap/>
            <w:vAlign w:val="center"/>
          </w:tcPr>
          <w:p w14:paraId="7D3D02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0.213</w:t>
            </w:r>
          </w:p>
        </w:tc>
      </w:tr>
      <w:tr w14:paraId="41E61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47E1491A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347" w:type="dxa"/>
            <w:noWrap/>
            <w:vAlign w:val="center"/>
          </w:tcPr>
          <w:p w14:paraId="57E3AD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11 (12.6)</w:t>
            </w:r>
          </w:p>
        </w:tc>
        <w:tc>
          <w:tcPr>
            <w:tcW w:w="2093" w:type="dxa"/>
            <w:noWrap/>
            <w:vAlign w:val="center"/>
          </w:tcPr>
          <w:p w14:paraId="6785BF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76 (87.4)</w:t>
            </w:r>
          </w:p>
        </w:tc>
        <w:tc>
          <w:tcPr>
            <w:tcW w:w="1654" w:type="dxa"/>
            <w:noWrap/>
            <w:vAlign w:val="center"/>
          </w:tcPr>
          <w:p w14:paraId="73CB8C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0.72 (0.34, 1.55)</w:t>
            </w:r>
          </w:p>
        </w:tc>
        <w:tc>
          <w:tcPr>
            <w:tcW w:w="1293" w:type="dxa"/>
            <w:noWrap/>
            <w:vAlign w:val="center"/>
          </w:tcPr>
          <w:p w14:paraId="7E530C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0.407</w:t>
            </w:r>
          </w:p>
        </w:tc>
        <w:tc>
          <w:tcPr>
            <w:tcW w:w="907" w:type="dxa"/>
            <w:noWrap/>
            <w:vAlign w:val="center"/>
          </w:tcPr>
          <w:p w14:paraId="4AF2FC9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CD1F6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0.69 (0.18, 2.72)</w:t>
            </w:r>
          </w:p>
        </w:tc>
        <w:tc>
          <w:tcPr>
            <w:tcW w:w="1347" w:type="dxa"/>
            <w:noWrap/>
            <w:vAlign w:val="center"/>
          </w:tcPr>
          <w:p w14:paraId="370B90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0.597</w:t>
            </w:r>
          </w:p>
        </w:tc>
      </w:tr>
      <w:tr w14:paraId="6D0AA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5CF732E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TG (n=37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347" w:type="dxa"/>
            <w:noWrap/>
            <w:vAlign w:val="center"/>
          </w:tcPr>
          <w:p w14:paraId="7EE31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H-TG (n=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26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0E6785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Normality (n=3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50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19EB687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293" w:type="dxa"/>
            <w:noWrap/>
            <w:vAlign w:val="center"/>
          </w:tcPr>
          <w:p w14:paraId="2C5A67F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FF6E80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FC742E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dxa"/>
            <w:noWrap/>
            <w:vAlign w:val="center"/>
          </w:tcPr>
          <w:p w14:paraId="67DB9C6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0941A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55A0411F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347" w:type="dxa"/>
            <w:noWrap/>
            <w:vAlign w:val="center"/>
          </w:tcPr>
          <w:p w14:paraId="668E2D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5.4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43B8FC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41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94.6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43D1C2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93" w:type="dxa"/>
            <w:noWrap/>
            <w:vAlign w:val="center"/>
          </w:tcPr>
          <w:p w14:paraId="15BE949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1AA851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739631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347" w:type="dxa"/>
            <w:noWrap/>
            <w:vAlign w:val="center"/>
          </w:tcPr>
          <w:p w14:paraId="79A4964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37206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7BAD2701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347" w:type="dxa"/>
            <w:noWrap/>
            <w:vAlign w:val="center"/>
          </w:tcPr>
          <w:p w14:paraId="488D52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9.6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39ED2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75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90.4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7CBF5D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1.62 (0.77, 3.41)</w:t>
            </w:r>
          </w:p>
        </w:tc>
        <w:tc>
          <w:tcPr>
            <w:tcW w:w="1293" w:type="dxa"/>
            <w:noWrap/>
            <w:vAlign w:val="center"/>
          </w:tcPr>
          <w:p w14:paraId="0A5394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0.206</w:t>
            </w:r>
          </w:p>
        </w:tc>
        <w:tc>
          <w:tcPr>
            <w:tcW w:w="907" w:type="dxa"/>
            <w:noWrap/>
            <w:vAlign w:val="center"/>
          </w:tcPr>
          <w:p w14:paraId="6D11B73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5C7E9A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1.44 (0.62, 3.38)</w:t>
            </w:r>
          </w:p>
        </w:tc>
        <w:tc>
          <w:tcPr>
            <w:tcW w:w="1347" w:type="dxa"/>
            <w:noWrap/>
            <w:vAlign w:val="center"/>
          </w:tcPr>
          <w:p w14:paraId="0B3A46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0.398</w:t>
            </w:r>
          </w:p>
        </w:tc>
      </w:tr>
      <w:tr w14:paraId="47E4B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1B8B0AEC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347" w:type="dxa"/>
            <w:noWrap/>
            <w:vAlign w:val="center"/>
          </w:tcPr>
          <w:p w14:paraId="72D50A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10.5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3A9EAC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51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89.5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04814C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2.62 (1.22, 5.65)</w:t>
            </w:r>
          </w:p>
        </w:tc>
        <w:tc>
          <w:tcPr>
            <w:tcW w:w="1293" w:type="dxa"/>
            <w:noWrap/>
            <w:vAlign w:val="center"/>
          </w:tcPr>
          <w:p w14:paraId="494115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0.014*</w:t>
            </w:r>
          </w:p>
        </w:tc>
        <w:tc>
          <w:tcPr>
            <w:tcW w:w="907" w:type="dxa"/>
            <w:noWrap/>
            <w:vAlign w:val="center"/>
          </w:tcPr>
          <w:p w14:paraId="449E65F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DE5DA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2.43 (1.01, 5.85)</w:t>
            </w:r>
          </w:p>
        </w:tc>
        <w:tc>
          <w:tcPr>
            <w:tcW w:w="1347" w:type="dxa"/>
            <w:noWrap/>
            <w:vAlign w:val="center"/>
          </w:tcPr>
          <w:p w14:paraId="7AAA68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0.048*</w:t>
            </w:r>
          </w:p>
        </w:tc>
      </w:tr>
      <w:tr w14:paraId="698D5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5769F2CD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347" w:type="dxa"/>
            <w:noWrap/>
            <w:vAlign w:val="center"/>
          </w:tcPr>
          <w:p w14:paraId="6D0EB0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4.6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5DC43D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83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(9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5.4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5AB698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0.74 (0.31, 1.79)</w:t>
            </w:r>
          </w:p>
        </w:tc>
        <w:tc>
          <w:tcPr>
            <w:tcW w:w="1293" w:type="dxa"/>
            <w:noWrap/>
            <w:vAlign w:val="center"/>
          </w:tcPr>
          <w:p w14:paraId="048BB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0.507</w:t>
            </w:r>
          </w:p>
        </w:tc>
        <w:tc>
          <w:tcPr>
            <w:tcW w:w="907" w:type="dxa"/>
            <w:noWrap/>
            <w:vAlign w:val="center"/>
          </w:tcPr>
          <w:p w14:paraId="43FE7E5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7C5454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1.24 (0.44, 3.53)</w:t>
            </w:r>
          </w:p>
        </w:tc>
        <w:tc>
          <w:tcPr>
            <w:tcW w:w="1347" w:type="dxa"/>
            <w:noWrap/>
            <w:vAlign w:val="center"/>
          </w:tcPr>
          <w:p w14:paraId="762C15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0.688</w:t>
            </w:r>
          </w:p>
        </w:tc>
      </w:tr>
      <w:tr w14:paraId="3AF2D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7F66B4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HDL (n=37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347" w:type="dxa"/>
            <w:noWrap/>
            <w:vAlign w:val="center"/>
          </w:tcPr>
          <w:p w14:paraId="0456CE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L-HDL (n=26)</w:t>
            </w:r>
          </w:p>
        </w:tc>
        <w:tc>
          <w:tcPr>
            <w:tcW w:w="2093" w:type="dxa"/>
            <w:noWrap/>
            <w:vAlign w:val="center"/>
          </w:tcPr>
          <w:p w14:paraId="12F767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Normality (n=35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109FC47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293" w:type="dxa"/>
            <w:noWrap/>
            <w:vAlign w:val="center"/>
          </w:tcPr>
          <w:p w14:paraId="7CD1227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0F605894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427738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dxa"/>
            <w:noWrap/>
            <w:vAlign w:val="center"/>
          </w:tcPr>
          <w:p w14:paraId="58A29E5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072AB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0293933D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347" w:type="dxa"/>
            <w:noWrap/>
            <w:vAlign w:val="center"/>
          </w:tcPr>
          <w:p w14:paraId="1570F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8 (5.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53D8F4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14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(94.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5324FD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93" w:type="dxa"/>
            <w:noWrap/>
            <w:vAlign w:val="center"/>
          </w:tcPr>
          <w:p w14:paraId="0A4CDEF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464B8F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6A3B63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347" w:type="dxa"/>
            <w:noWrap/>
            <w:vAlign w:val="center"/>
          </w:tcPr>
          <w:p w14:paraId="33CABF9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67626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391681ED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347" w:type="dxa"/>
            <w:noWrap/>
            <w:vAlign w:val="center"/>
          </w:tcPr>
          <w:p w14:paraId="73BCB2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8 (9.6)</w:t>
            </w:r>
          </w:p>
        </w:tc>
        <w:tc>
          <w:tcPr>
            <w:tcW w:w="2093" w:type="dxa"/>
            <w:noWrap/>
            <w:vAlign w:val="center"/>
          </w:tcPr>
          <w:p w14:paraId="23770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75 (90.4)</w:t>
            </w:r>
          </w:p>
        </w:tc>
        <w:tc>
          <w:tcPr>
            <w:tcW w:w="1654" w:type="dxa"/>
            <w:noWrap/>
            <w:vAlign w:val="center"/>
          </w:tcPr>
          <w:p w14:paraId="5437A8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1.89 (0.68, 5.25)</w:t>
            </w:r>
          </w:p>
        </w:tc>
        <w:tc>
          <w:tcPr>
            <w:tcW w:w="1293" w:type="dxa"/>
            <w:noWrap/>
            <w:vAlign w:val="center"/>
          </w:tcPr>
          <w:p w14:paraId="484A49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0.22</w:t>
            </w:r>
          </w:p>
        </w:tc>
        <w:tc>
          <w:tcPr>
            <w:tcW w:w="907" w:type="dxa"/>
            <w:noWrap/>
            <w:vAlign w:val="center"/>
          </w:tcPr>
          <w:p w14:paraId="0D16857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40461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1.33 (0.35, 5.06)</w:t>
            </w:r>
          </w:p>
        </w:tc>
        <w:tc>
          <w:tcPr>
            <w:tcW w:w="1347" w:type="dxa"/>
            <w:noWrap/>
            <w:vAlign w:val="center"/>
          </w:tcPr>
          <w:p w14:paraId="10DC2A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0.679</w:t>
            </w:r>
          </w:p>
        </w:tc>
      </w:tr>
      <w:tr w14:paraId="36B9A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1815F5F6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347" w:type="dxa"/>
            <w:noWrap/>
            <w:vAlign w:val="center"/>
          </w:tcPr>
          <w:p w14:paraId="118BF5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(7)</w:t>
            </w:r>
          </w:p>
        </w:tc>
        <w:tc>
          <w:tcPr>
            <w:tcW w:w="2093" w:type="dxa"/>
            <w:noWrap/>
            <w:vAlign w:val="center"/>
          </w:tcPr>
          <w:p w14:paraId="653AB5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53 (93)</w:t>
            </w:r>
          </w:p>
        </w:tc>
        <w:tc>
          <w:tcPr>
            <w:tcW w:w="1654" w:type="dxa"/>
            <w:noWrap/>
            <w:vAlign w:val="center"/>
          </w:tcPr>
          <w:p w14:paraId="36F759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1.34 (0.39, 4.63)</w:t>
            </w:r>
          </w:p>
        </w:tc>
        <w:tc>
          <w:tcPr>
            <w:tcW w:w="1293" w:type="dxa"/>
            <w:noWrap/>
            <w:vAlign w:val="center"/>
          </w:tcPr>
          <w:p w14:paraId="6B2D32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0.644</w:t>
            </w:r>
          </w:p>
        </w:tc>
        <w:tc>
          <w:tcPr>
            <w:tcW w:w="907" w:type="dxa"/>
            <w:noWrap/>
            <w:vAlign w:val="center"/>
          </w:tcPr>
          <w:p w14:paraId="2A98CA6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151E7E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0.90 (0.18, 4.37)</w:t>
            </w:r>
          </w:p>
        </w:tc>
        <w:tc>
          <w:tcPr>
            <w:tcW w:w="1347" w:type="dxa"/>
            <w:noWrap/>
            <w:vAlign w:val="center"/>
          </w:tcPr>
          <w:p w14:paraId="428F69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0.891</w:t>
            </w:r>
          </w:p>
        </w:tc>
      </w:tr>
      <w:tr w14:paraId="04A15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68B71D05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347" w:type="dxa"/>
            <w:noWrap/>
            <w:vAlign w:val="center"/>
          </w:tcPr>
          <w:p w14:paraId="51BE23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6 (6.9)</w:t>
            </w:r>
          </w:p>
        </w:tc>
        <w:tc>
          <w:tcPr>
            <w:tcW w:w="2093" w:type="dxa"/>
            <w:noWrap/>
            <w:vAlign w:val="center"/>
          </w:tcPr>
          <w:p w14:paraId="344089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81 (93.1)</w:t>
            </w:r>
          </w:p>
        </w:tc>
        <w:tc>
          <w:tcPr>
            <w:tcW w:w="1654" w:type="dxa"/>
            <w:noWrap/>
            <w:vAlign w:val="center"/>
          </w:tcPr>
          <w:p w14:paraId="309F07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1.32 (0.44, 3.92)</w:t>
            </w:r>
          </w:p>
        </w:tc>
        <w:tc>
          <w:tcPr>
            <w:tcW w:w="1293" w:type="dxa"/>
            <w:noWrap/>
            <w:vAlign w:val="center"/>
          </w:tcPr>
          <w:p w14:paraId="79499C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0.624</w:t>
            </w:r>
          </w:p>
        </w:tc>
        <w:tc>
          <w:tcPr>
            <w:tcW w:w="907" w:type="dxa"/>
            <w:noWrap/>
            <w:vAlign w:val="center"/>
          </w:tcPr>
          <w:p w14:paraId="7D365AB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784FB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1.09 (0.18, 6.65)</w:t>
            </w:r>
          </w:p>
        </w:tc>
        <w:tc>
          <w:tcPr>
            <w:tcW w:w="1347" w:type="dxa"/>
            <w:noWrap/>
            <w:vAlign w:val="center"/>
          </w:tcPr>
          <w:p w14:paraId="6E96A5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0.927</w:t>
            </w:r>
          </w:p>
        </w:tc>
      </w:tr>
      <w:tr w14:paraId="7E99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63DC32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LDL (n=37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347" w:type="dxa"/>
            <w:noWrap/>
            <w:vAlign w:val="center"/>
          </w:tcPr>
          <w:p w14:paraId="4AB85A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H-LDL (n=52)</w:t>
            </w:r>
          </w:p>
        </w:tc>
        <w:tc>
          <w:tcPr>
            <w:tcW w:w="2093" w:type="dxa"/>
            <w:noWrap/>
            <w:vAlign w:val="center"/>
          </w:tcPr>
          <w:p w14:paraId="054516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Normality (n=32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5537386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293" w:type="dxa"/>
            <w:noWrap/>
            <w:vAlign w:val="center"/>
          </w:tcPr>
          <w:p w14:paraId="35321DF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2F0BC27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2B526E7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347" w:type="dxa"/>
            <w:noWrap/>
            <w:vAlign w:val="center"/>
          </w:tcPr>
          <w:p w14:paraId="59C4A18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2BF92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6C4D6A96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Non-GDM, normal glycaemic control</w:t>
            </w:r>
          </w:p>
        </w:tc>
        <w:tc>
          <w:tcPr>
            <w:tcW w:w="2347" w:type="dxa"/>
            <w:noWrap/>
            <w:vAlign w:val="center"/>
          </w:tcPr>
          <w:p w14:paraId="13F202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19 (12.7)</w:t>
            </w:r>
          </w:p>
        </w:tc>
        <w:tc>
          <w:tcPr>
            <w:tcW w:w="2093" w:type="dxa"/>
            <w:noWrap/>
            <w:vAlign w:val="center"/>
          </w:tcPr>
          <w:p w14:paraId="3AAC78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 xml:space="preserve"> (87.3)</w:t>
            </w:r>
          </w:p>
        </w:tc>
        <w:tc>
          <w:tcPr>
            <w:tcW w:w="1654" w:type="dxa"/>
            <w:noWrap/>
            <w:vAlign w:val="center"/>
          </w:tcPr>
          <w:p w14:paraId="0D5081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293" w:type="dxa"/>
            <w:noWrap/>
            <w:vAlign w:val="center"/>
          </w:tcPr>
          <w:p w14:paraId="6BBF332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07" w:type="dxa"/>
            <w:noWrap/>
            <w:vAlign w:val="center"/>
          </w:tcPr>
          <w:p w14:paraId="69AD493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316147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Ref.</w:t>
            </w:r>
          </w:p>
        </w:tc>
        <w:tc>
          <w:tcPr>
            <w:tcW w:w="1347" w:type="dxa"/>
            <w:noWrap/>
            <w:vAlign w:val="center"/>
          </w:tcPr>
          <w:p w14:paraId="3271996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1BCAD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5D5AEC02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normal glycaemic control</w:t>
            </w:r>
          </w:p>
        </w:tc>
        <w:tc>
          <w:tcPr>
            <w:tcW w:w="2347" w:type="dxa"/>
            <w:noWrap/>
            <w:vAlign w:val="center"/>
          </w:tcPr>
          <w:p w14:paraId="587E42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11 (13.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093" w:type="dxa"/>
            <w:noWrap/>
            <w:vAlign w:val="center"/>
          </w:tcPr>
          <w:p w14:paraId="643021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72 (86.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54" w:type="dxa"/>
            <w:noWrap/>
            <w:vAlign w:val="center"/>
          </w:tcPr>
          <w:p w14:paraId="55274D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1.05 (0.48, 2.34)</w:t>
            </w:r>
          </w:p>
        </w:tc>
        <w:tc>
          <w:tcPr>
            <w:tcW w:w="1293" w:type="dxa"/>
            <w:noWrap/>
            <w:vAlign w:val="center"/>
          </w:tcPr>
          <w:p w14:paraId="3DF7D0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0.898</w:t>
            </w:r>
          </w:p>
        </w:tc>
        <w:tc>
          <w:tcPr>
            <w:tcW w:w="907" w:type="dxa"/>
            <w:noWrap/>
            <w:vAlign w:val="center"/>
          </w:tcPr>
          <w:p w14:paraId="3FE00E7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441602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1.07 (0.33, 3.50)</w:t>
            </w:r>
          </w:p>
        </w:tc>
        <w:tc>
          <w:tcPr>
            <w:tcW w:w="1347" w:type="dxa"/>
            <w:noWrap/>
            <w:vAlign w:val="center"/>
          </w:tcPr>
          <w:p w14:paraId="071DEF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0.916</w:t>
            </w:r>
          </w:p>
        </w:tc>
      </w:tr>
      <w:tr w14:paraId="4045F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noWrap/>
            <w:vAlign w:val="center"/>
          </w:tcPr>
          <w:p w14:paraId="5B59E67D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GDM, abnormal glycaemic control</w:t>
            </w:r>
          </w:p>
        </w:tc>
        <w:tc>
          <w:tcPr>
            <w:tcW w:w="2347" w:type="dxa"/>
            <w:noWrap/>
            <w:vAlign w:val="center"/>
          </w:tcPr>
          <w:p w14:paraId="7985C5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11 (19.3)</w:t>
            </w:r>
          </w:p>
        </w:tc>
        <w:tc>
          <w:tcPr>
            <w:tcW w:w="2093" w:type="dxa"/>
            <w:noWrap/>
            <w:vAlign w:val="center"/>
          </w:tcPr>
          <w:p w14:paraId="2DE9F0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46 (80.7)</w:t>
            </w:r>
          </w:p>
        </w:tc>
        <w:tc>
          <w:tcPr>
            <w:tcW w:w="1654" w:type="dxa"/>
            <w:noWrap/>
            <w:vAlign w:val="center"/>
          </w:tcPr>
          <w:p w14:paraId="0FA62C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1.65 (0.73, 3.73)</w:t>
            </w:r>
          </w:p>
        </w:tc>
        <w:tc>
          <w:tcPr>
            <w:tcW w:w="1293" w:type="dxa"/>
            <w:noWrap/>
            <w:vAlign w:val="center"/>
          </w:tcPr>
          <w:p w14:paraId="58BB45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0.229</w:t>
            </w:r>
          </w:p>
        </w:tc>
        <w:tc>
          <w:tcPr>
            <w:tcW w:w="907" w:type="dxa"/>
            <w:noWrap/>
            <w:vAlign w:val="center"/>
          </w:tcPr>
          <w:p w14:paraId="05E580B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noWrap/>
            <w:vAlign w:val="center"/>
          </w:tcPr>
          <w:p w14:paraId="3049E6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2.87 (0.86, 9.54)</w:t>
            </w:r>
          </w:p>
        </w:tc>
        <w:tc>
          <w:tcPr>
            <w:tcW w:w="1347" w:type="dxa"/>
            <w:noWrap/>
            <w:vAlign w:val="center"/>
          </w:tcPr>
          <w:p w14:paraId="62151B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0.085</w:t>
            </w:r>
          </w:p>
        </w:tc>
      </w:tr>
      <w:tr w14:paraId="1EA872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493" w:type="dxa"/>
            <w:tcBorders>
              <w:bottom w:val="single" w:color="auto" w:sz="12" w:space="0"/>
            </w:tcBorders>
            <w:noWrap/>
            <w:vAlign w:val="center"/>
          </w:tcPr>
          <w:p w14:paraId="2CE34559">
            <w:pPr>
              <w:widowControl/>
              <w:ind w:firstLine="20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Late-onset GDM</w:t>
            </w:r>
          </w:p>
        </w:tc>
        <w:tc>
          <w:tcPr>
            <w:tcW w:w="2347" w:type="dxa"/>
            <w:tcBorders>
              <w:bottom w:val="single" w:color="auto" w:sz="12" w:space="0"/>
            </w:tcBorders>
            <w:noWrap/>
            <w:vAlign w:val="center"/>
          </w:tcPr>
          <w:p w14:paraId="168D5A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11 (12.6)</w:t>
            </w:r>
          </w:p>
        </w:tc>
        <w:tc>
          <w:tcPr>
            <w:tcW w:w="2093" w:type="dxa"/>
            <w:tcBorders>
              <w:bottom w:val="single" w:color="auto" w:sz="12" w:space="0"/>
            </w:tcBorders>
            <w:noWrap/>
            <w:vAlign w:val="center"/>
          </w:tcPr>
          <w:p w14:paraId="6DC928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  <w:lang w:bidi="ar"/>
              </w:rPr>
              <w:t>76 (87.4)</w:t>
            </w:r>
          </w:p>
        </w:tc>
        <w:tc>
          <w:tcPr>
            <w:tcW w:w="1654" w:type="dxa"/>
            <w:tcBorders>
              <w:bottom w:val="single" w:color="auto" w:sz="12" w:space="0"/>
            </w:tcBorders>
            <w:noWrap/>
            <w:vAlign w:val="center"/>
          </w:tcPr>
          <w:p w14:paraId="3F3461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1.00 (0.45, 2.21)</w:t>
            </w:r>
          </w:p>
        </w:tc>
        <w:tc>
          <w:tcPr>
            <w:tcW w:w="1293" w:type="dxa"/>
            <w:tcBorders>
              <w:bottom w:val="single" w:color="auto" w:sz="12" w:space="0"/>
            </w:tcBorders>
            <w:noWrap/>
            <w:vAlign w:val="center"/>
          </w:tcPr>
          <w:p w14:paraId="390BF6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0.996</w:t>
            </w:r>
          </w:p>
        </w:tc>
        <w:tc>
          <w:tcPr>
            <w:tcW w:w="907" w:type="dxa"/>
            <w:tcBorders>
              <w:bottom w:val="single" w:color="auto" w:sz="12" w:space="0"/>
            </w:tcBorders>
            <w:noWrap/>
            <w:vAlign w:val="center"/>
          </w:tcPr>
          <w:p w14:paraId="35DB48F6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single" w:color="auto" w:sz="12" w:space="0"/>
            </w:tcBorders>
            <w:noWrap/>
            <w:vAlign w:val="center"/>
          </w:tcPr>
          <w:p w14:paraId="5B2261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1.07 (0.24, 4.65)</w:t>
            </w:r>
          </w:p>
        </w:tc>
        <w:tc>
          <w:tcPr>
            <w:tcW w:w="1347" w:type="dxa"/>
            <w:tcBorders>
              <w:bottom w:val="single" w:color="auto" w:sz="12" w:space="0"/>
            </w:tcBorders>
            <w:noWrap/>
            <w:vAlign w:val="center"/>
          </w:tcPr>
          <w:p w14:paraId="056DBE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0.934</w:t>
            </w:r>
          </w:p>
        </w:tc>
      </w:tr>
    </w:tbl>
    <w:p w14:paraId="3ED03DBE">
      <w:pPr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Abbreviation: H-TC, high total cholesterol; H-TG, high triglyceride; L-HDL, low-high density lipoprotein; H-LDL, high-low density lipoprotein; H-SBP, high systolic blood pressure; H-DBP, high diastolic blood pressure; TyG, triglyceride glucose index; SiMS, simple method for quantifying metabolic syndrome. (Post-partum blood glucose including 42 days and 1 year post-partum).</w:t>
      </w:r>
    </w:p>
    <w:p w14:paraId="2103137B">
      <w:pPr>
        <w:rPr>
          <w:rFonts w:ascii="Times New Roman" w:hAnsi="Times New Roman" w:eastAsia="宋体" w:cs="Times New Roman"/>
          <w:color w:val="auto"/>
        </w:rPr>
      </w:pPr>
      <w:r>
        <w:rPr>
          <w:rFonts w:ascii="Times New Roman" w:hAnsi="Times New Roman" w:eastAsia="宋体" w:cs="Times New Roman"/>
          <w:color w:val="auto"/>
        </w:rPr>
        <w:t>Model 1: unadjusted model; Model 2: adjusted for maternal age, pre-pregnancy BMI, literacy, marital status, ethnicity, parity, family history of diabetes mellitus, family history of cardiovascular disease, smoking (pre-pregnancy and 1 year postpartum), drinking (pre-pregnancy and 1 year postpartum), physical activity and red meat intake at 42 days and 1 year postpartum.</w:t>
      </w:r>
    </w:p>
    <w:p w14:paraId="723F8FD3">
      <w:pPr>
        <w:rPr>
          <w:rFonts w:ascii="Times New Roman" w:hAnsi="Times New Roman" w:eastAsia="宋体" w:cs="Times New Roman"/>
          <w:color w:val="auto"/>
          <w:szCs w:val="21"/>
        </w:rPr>
      </w:pPr>
      <w:r>
        <w:rPr>
          <w:rFonts w:ascii="Times New Roman" w:hAnsi="Times New Roman" w:eastAsia="宋体" w:cs="Times New Roman"/>
          <w:color w:val="auto"/>
        </w:rPr>
        <w:t>*: P &lt; 0.05.</w:t>
      </w:r>
    </w:p>
    <w:p w14:paraId="442BDD7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31BF70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135FB6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1CDC531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36142E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314B000">
      <w:pPr>
        <w:ind w:left="602" w:hanging="600" w:hangingChars="250"/>
        <w:rPr>
          <w:rFonts w:ascii="Times New Roman" w:hAnsi="Times New Roman" w:eastAsia="宋体" w:cs="Times New Roman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mbria" w:cs="Times New Roman"/>
          <w:b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S3 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Comparison of 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characteristics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at baseline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between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participants who completed follow-up and loss to follow-up at 42 days postpartum </w:t>
      </w:r>
    </w:p>
    <w:tbl>
      <w:tblPr>
        <w:tblStyle w:val="4"/>
        <w:tblW w:w="499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3"/>
        <w:gridCol w:w="2026"/>
        <w:gridCol w:w="2159"/>
        <w:gridCol w:w="2556"/>
        <w:gridCol w:w="1641"/>
        <w:gridCol w:w="1925"/>
      </w:tblGrid>
      <w:tr w14:paraId="58CE0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2B9B68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72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7B23F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  <w:p w14:paraId="27E8435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(n = 1108)</w:t>
            </w:r>
          </w:p>
        </w:tc>
        <w:tc>
          <w:tcPr>
            <w:tcW w:w="774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3325A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Follow-up</w:t>
            </w:r>
          </w:p>
          <w:p w14:paraId="70C395C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(n = 642)</w:t>
            </w:r>
          </w:p>
        </w:tc>
        <w:tc>
          <w:tcPr>
            <w:tcW w:w="916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578C7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Loss to follow-up</w:t>
            </w:r>
          </w:p>
          <w:p w14:paraId="3A4AE1A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(n = 466)</w:t>
            </w:r>
          </w:p>
        </w:tc>
        <w:tc>
          <w:tcPr>
            <w:tcW w:w="588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4B8C6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t/χ2</w:t>
            </w:r>
          </w:p>
        </w:tc>
        <w:tc>
          <w:tcPr>
            <w:tcW w:w="687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73B77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33D69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AC4554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1986F4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088341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23D2CB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672827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A9FBB3">
            <w:pPr>
              <w:widowControl/>
              <w:spacing w:line="15" w:lineRule="auto"/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4B9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E0D64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ge, Mean ± SD</w:t>
            </w:r>
          </w:p>
        </w:tc>
        <w:tc>
          <w:tcPr>
            <w:tcW w:w="72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0A4E09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30.85 ± 3.92</w:t>
            </w:r>
          </w:p>
        </w:tc>
        <w:tc>
          <w:tcPr>
            <w:tcW w:w="77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72658F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30.80 ± 3.78</w:t>
            </w:r>
          </w:p>
        </w:tc>
        <w:tc>
          <w:tcPr>
            <w:tcW w:w="91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C817BC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30.94 ± 4.09</w:t>
            </w:r>
          </w:p>
        </w:tc>
        <w:tc>
          <w:tcPr>
            <w:tcW w:w="58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EC5028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t=-0.59</w:t>
            </w:r>
          </w:p>
        </w:tc>
        <w:tc>
          <w:tcPr>
            <w:tcW w:w="68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19973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0.558</w:t>
            </w:r>
          </w:p>
        </w:tc>
      </w:tr>
      <w:tr w14:paraId="1F801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444B5A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BMI, Mean ± SD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EE3BF9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22.20 ± 3.31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67E22C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22.21 ± 3.21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5CCBCC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22.18 ± 3.45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B89612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t=0.16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0B2C61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0.874</w:t>
            </w:r>
          </w:p>
        </w:tc>
      </w:tr>
      <w:tr w14:paraId="39204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ED41F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Ethnicity,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E491A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B0BDD3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77B171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407A1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χ²=1.97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F2CB7C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0.161</w:t>
            </w:r>
          </w:p>
        </w:tc>
      </w:tr>
      <w:tr w14:paraId="66036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1430A4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Han individuals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ED17D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1089 (98.29)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83B3CB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628 (97.82)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8F5CB4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461 (98.93)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C9600F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09DB9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403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4D8487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0EFAD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 (1.71)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E49C5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14 (2.18)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CA48EC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 (1.07)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212F00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388B5E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7C7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6A7F9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Marital status,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6FA9B6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B6A4C9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DCE363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448E58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χ²=2.05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70AC6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0.152</w:t>
            </w:r>
          </w:p>
        </w:tc>
      </w:tr>
      <w:tr w14:paraId="1A20B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659AA6">
            <w:pPr>
              <w:widowControl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Married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3C4FC3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1095 (98.83)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0F9D3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637 (99.22)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0C379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458 (98.28)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8A2400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6B0D9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379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91C370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3E21E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13 (1.17)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6C945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 (0.78)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7112F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 (1.72)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44DE7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447B1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8F0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C0EAF8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Education level,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52771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E4BF6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D6C8D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51C7C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χ²=7.96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510B0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0.047</w:t>
            </w:r>
          </w:p>
        </w:tc>
      </w:tr>
      <w:tr w14:paraId="2C3F7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A5E599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Primary school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98338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 (0.81)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19146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 (0.47)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CB9FE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 (1.29)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B79B5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73505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F2C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0DB985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Middle school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7DF86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173 (15.61)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A3C02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90 (14.02)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20FB9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83 (17.81)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AF16E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A09C9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1E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6A48D5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High school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8E833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230 (20.76)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88B49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126 (19.63)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4BB7E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104 (22.32)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0EED0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12A62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BF7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C09B77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Junior college or above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C06AA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696 (62.82)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E15E2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423 (65.89)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9457C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273 (58.58)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FB1CA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F3743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C3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253A96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Nature of work,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220AC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36516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9E99E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FC20E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χ²=3.65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94686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0.161</w:t>
            </w:r>
          </w:p>
        </w:tc>
      </w:tr>
      <w:tr w14:paraId="0D3F3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3EEA2A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Mental labor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0191D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601 (54.29)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A7631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364 (56.70)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CA50A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237 (50.86)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95066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BD33A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E1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1B5A60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Manual labor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7A328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73 (6.59)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F8A2F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39 (6.07)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DD642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34 (7.30)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A90B8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DD06A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ED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4E7A87">
            <w:pPr>
              <w:widowControl/>
              <w:spacing w:line="15" w:lineRule="auto"/>
              <w:ind w:firstLine="240" w:firstLineChars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Unemployed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0BBD8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433 (39.11)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D2E28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239 (37.23)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CFA6E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194 (41.63)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72573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53E49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D1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BC3952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Annual household income,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14D7D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F8E2B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62ADE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73786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χ²=3.27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EBF66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0.513</w:t>
            </w:r>
          </w:p>
        </w:tc>
      </w:tr>
      <w:tr w14:paraId="67F9F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5145DC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＜50, 000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E28AB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164 (14.81)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A609E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97 (15.11)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F1AFF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67 (14.38)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3B3C1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28B01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F1E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8D8E64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50, 000~99, 000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FC905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383 (34.60)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A7625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212 (33.02)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E9EE4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171 (36.70)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F1AE0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1FFB2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50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430300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100, 000~199, 000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86D51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401 (36.22)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78395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232 (36.14)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6E3DE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169 (36.27)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9F94C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AD355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7E7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AC5DCC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200, 000～299，000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0B587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112 (10.12)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1B7F7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72 (11.21)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51881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40 (8.58)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32CB7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4C260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C66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A8887E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&gt;300, 000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DC5D1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47 (4.25)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CBA9B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29 (4.52)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83521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18 (3.86)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F17D6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AF1F5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7C8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19747D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Smoking,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C98DE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31448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F0043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DAD74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χ²=0.72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7C8E9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0.396</w:t>
            </w:r>
          </w:p>
        </w:tc>
      </w:tr>
      <w:tr w14:paraId="17FBE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8A5FFE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AA402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1066 (96.21)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3F301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615 (95.79)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F9286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451 (96.78)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C19F2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9C4F9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6D8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94434C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0662B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42 (3.79)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BEF92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27 (4.21)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34BC4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15 (3.22)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CAA5D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5B5B0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32E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26F752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Drinking,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ED0A2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C9190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505F1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44A75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6535D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0.239</w:t>
            </w:r>
          </w:p>
        </w:tc>
      </w:tr>
      <w:tr w14:paraId="67796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CD17F5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Never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D3226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926 (83.57)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C744A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525 (81.78)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D4BA4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401 (86.05)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DF155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E2334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F4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DDE979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Sometimes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A2FDA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129 (11.64)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7CAFF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84 (13.08)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D7095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45 (9.66)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04DCB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2732E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54A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A443BA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Often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06642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 (0.36)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8CDC1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 (0.31)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36D3A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 (0.43)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64C91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61AE5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8AF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67311D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Always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A5FCD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49 (4.42)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72FAC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31 (4.83)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349F9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18 (3.86)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3E21A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2C2FA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12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D03DDB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Second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hand smoke,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95469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169DA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061EC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4CA13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χ²=1.86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51EAC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0.602</w:t>
            </w:r>
          </w:p>
        </w:tc>
      </w:tr>
      <w:tr w14:paraId="0B70B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8A5A48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Never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9BDFF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503 (45.40)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9ABBD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296 (46.11)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6EB30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207 (44.42)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5940B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1B6D2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D56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C1B2E7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Sometimes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5529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452 (40.79)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676BB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265 (41.28)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7A453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187 (40.13)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D0050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040816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B80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796CC7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Often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45913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118 (10.65)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AAFE90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62 (9.66)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DEE7B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56 (12.02)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77006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17948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BE8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831904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Always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22B1E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35 (3.16)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1D2AC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 (2.96)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EE84C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 (3.43)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CB02F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68D19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82A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F183BE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History of adverse pregnancy,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633A7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31496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27074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1C9D6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χ²=3.05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994F6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0.081</w:t>
            </w:r>
          </w:p>
        </w:tc>
      </w:tr>
      <w:tr w14:paraId="339DC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2635B4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64744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398 (72.23)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FA601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217 (33.80)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C63D7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181 (38.84)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D8224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BA84E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62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A59955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F9DDF5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153 (27.77)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870F2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96 (14.95)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6C424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57 (12.23)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B517A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4D2C2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E2B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AB9972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Cardiovascular Disease,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AACA4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6562C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21982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23F64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A5DE1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1.000</w:t>
            </w:r>
          </w:p>
        </w:tc>
      </w:tr>
      <w:tr w14:paraId="148FF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8192D2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559908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 (0.18)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F2368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 (0.16)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0DFD5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 (0.21)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AF399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A4737E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B62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23B168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4CE8C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1105 (99.82)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A76B7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641 (99.84)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38748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464 (99.57)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2910B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12D245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39E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1B5547">
            <w:pPr>
              <w:widowControl/>
              <w:spacing w:line="15" w:lineRule="auto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Family history of diabetes, n(%)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A2FAC3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878E2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7F76E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3A7FF2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χ²=0.01</w:t>
            </w: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C519F9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0.921</w:t>
            </w:r>
          </w:p>
        </w:tc>
      </w:tr>
      <w:tr w14:paraId="4DF6E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DF0675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72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EA154B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822 (74.19)</w:t>
            </w:r>
          </w:p>
        </w:tc>
        <w:tc>
          <w:tcPr>
            <w:tcW w:w="774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3EB88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477 (74.30)</w:t>
            </w:r>
          </w:p>
        </w:tc>
        <w:tc>
          <w:tcPr>
            <w:tcW w:w="916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CF25B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345 (74.03)</w:t>
            </w:r>
          </w:p>
        </w:tc>
        <w:tc>
          <w:tcPr>
            <w:tcW w:w="588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0DE93D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654D47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8B0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0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A7BB72">
            <w:pPr>
              <w:widowControl/>
              <w:spacing w:beforeAutospacing="1" w:line="15" w:lineRule="auto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F5AC54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286 (25.81)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E2FEDA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165 (25.70)</w:t>
            </w:r>
          </w:p>
        </w:tc>
        <w:tc>
          <w:tcPr>
            <w:tcW w:w="916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9AB3AC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121 (25.97)</w:t>
            </w:r>
          </w:p>
        </w:tc>
        <w:tc>
          <w:tcPr>
            <w:tcW w:w="588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D02DBF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7" w:type="pct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DA72D1">
            <w:pPr>
              <w:widowControl/>
              <w:spacing w:before="40" w:after="40" w:line="15" w:lineRule="auto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647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9E0740">
            <w:pPr>
              <w:widowControl/>
              <w:spacing w:before="100" w:after="100"/>
              <w:ind w:left="100" w:right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t: t-test, χ²: Chi-square test, -: Fisher exact</w:t>
            </w:r>
          </w:p>
        </w:tc>
      </w:tr>
      <w:tr w14:paraId="29A49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00" w:type="pct"/>
            <w:gridSpan w:val="6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AF62C7">
            <w:pPr>
              <w:widowControl/>
              <w:spacing w:before="100" w:after="100"/>
              <w:ind w:left="100" w:right="100"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SD: standard deviation</w:t>
            </w:r>
          </w:p>
        </w:tc>
      </w:tr>
    </w:tbl>
    <w:p w14:paraId="2FA7DFBD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B8EF351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6B686A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3EF7A2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2A4F080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3C46296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6FD931A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8CF2A7F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F5C3EF7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C013098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232F65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0F246BE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ECD034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D0683A0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794B4F9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4E53A75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336EC38"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A77D43D">
      <w:pPr>
        <w:widowControl/>
        <w:spacing w:beforeAutospacing="1" w:after="200"/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Cambria" w:cs="Times New Roman"/>
          <w:b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ascii="Times New Roman" w:hAnsi="Times New Roman" w:eastAsia="宋体" w:cs="Times New Roman"/>
          <w:b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S4 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Comparison of 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characteristics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at baseline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between</w:t>
      </w:r>
      <w:r>
        <w:rPr>
          <w:rFonts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Cambria" w:cs="Times New Roman"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participants who completed follow-up and loss to follow-up at 1 year postpartum </w:t>
      </w:r>
    </w:p>
    <w:tbl>
      <w:tblPr>
        <w:tblStyle w:val="4"/>
        <w:tblW w:w="477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8"/>
        <w:gridCol w:w="2146"/>
        <w:gridCol w:w="2539"/>
        <w:gridCol w:w="2192"/>
        <w:gridCol w:w="1560"/>
        <w:gridCol w:w="1395"/>
      </w:tblGrid>
      <w:tr w14:paraId="38396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DA8144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Variables</w:t>
            </w:r>
          </w:p>
        </w:tc>
        <w:tc>
          <w:tcPr>
            <w:tcW w:w="214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E42C25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Total</w:t>
            </w:r>
          </w:p>
          <w:p w14:paraId="099B7B0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(n = 1108)</w:t>
            </w:r>
          </w:p>
        </w:tc>
        <w:tc>
          <w:tcPr>
            <w:tcW w:w="253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ED7D1A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Follow-up</w:t>
            </w:r>
          </w:p>
          <w:p w14:paraId="7297C35D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(n = 793)</w:t>
            </w:r>
          </w:p>
        </w:tc>
        <w:tc>
          <w:tcPr>
            <w:tcW w:w="219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A6C18E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shd w:val="clear" w:color="auto" w:fill="FFFFFF"/>
                <w:lang w:bidi="ar"/>
                <w14:textFill>
                  <w14:solidFill>
                    <w14:schemeClr w14:val="tx1"/>
                  </w14:solidFill>
                </w14:textFill>
              </w:rPr>
              <w:t>Loss to follow-up</w:t>
            </w:r>
          </w:p>
          <w:p w14:paraId="469A0464">
            <w:pPr>
              <w:widowControl/>
              <w:spacing w:before="40" w:after="40"/>
              <w:ind w:left="40" w:right="4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(n = 315)</w:t>
            </w:r>
          </w:p>
        </w:tc>
        <w:tc>
          <w:tcPr>
            <w:tcW w:w="156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DA4DF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t/χ2</w:t>
            </w:r>
          </w:p>
        </w:tc>
        <w:tc>
          <w:tcPr>
            <w:tcW w:w="139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CFA2B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55711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99B6E0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4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CABEB9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65A5BC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794C8F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9687F9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763500">
            <w:pPr>
              <w:rPr>
                <w:rFonts w:ascii="Times New Roman" w:hAnsi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7F2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5AE465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ge, Mean ± SD</w:t>
            </w:r>
          </w:p>
        </w:tc>
        <w:tc>
          <w:tcPr>
            <w:tcW w:w="214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77156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30.85 ± 3.92</w:t>
            </w:r>
          </w:p>
        </w:tc>
        <w:tc>
          <w:tcPr>
            <w:tcW w:w="253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3FB2A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30.79 ± 3.95</w:t>
            </w:r>
          </w:p>
        </w:tc>
        <w:tc>
          <w:tcPr>
            <w:tcW w:w="219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C2DD97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31.03 ± 3.83</w:t>
            </w:r>
          </w:p>
        </w:tc>
        <w:tc>
          <w:tcPr>
            <w:tcW w:w="156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5B750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t=-0.93</w:t>
            </w:r>
          </w:p>
        </w:tc>
        <w:tc>
          <w:tcPr>
            <w:tcW w:w="139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3A972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0.352</w:t>
            </w:r>
          </w:p>
        </w:tc>
      </w:tr>
      <w:tr w14:paraId="7CD7A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CE369D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BMI, Mean ± SD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6F910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22.20 ± 3.31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06111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22.24 ± 3.22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16BED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22.09 ± 3.53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05CAE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t=0.71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9D556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0.479</w:t>
            </w:r>
          </w:p>
        </w:tc>
      </w:tr>
      <w:tr w14:paraId="6B233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26D298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Ethnicity,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2C245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F0155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7CCE1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3F646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χ²=0.04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4AA6F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0.837</w:t>
            </w:r>
          </w:p>
        </w:tc>
      </w:tr>
      <w:tr w14:paraId="17DED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FB8E97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Han individuals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E99B0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1089 (98.29)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89337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779 (98.23)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1A4FA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310 (98.41)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07985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753E6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AC8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3089A5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C0C6E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 (1.71)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6DF33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14 (1.77)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9175A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 (1.59)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7856B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33A68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71E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D6EB49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Marital status,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D64B4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389D9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0DD7E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CB7DD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χ²=0.25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AF8C5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0.619</w:t>
            </w:r>
          </w:p>
        </w:tc>
      </w:tr>
      <w:tr w14:paraId="5D46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DE4491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Married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4FCD2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1095 (98.83)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FB7F0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785 (98.99)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6CEF9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310 (98.41)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853C9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B9A84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7F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472990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23E8F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13 (1.17)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15E29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 (1.01)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806A0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 (1.59)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A2F69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A88F0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11E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BF42CF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Education level,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728D3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54600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2876B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D203E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χ²=3.01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CC4CF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0.389</w:t>
            </w:r>
          </w:p>
        </w:tc>
      </w:tr>
      <w:tr w14:paraId="2111A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B539E8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Primary school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D3914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 (0.81)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02910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 (0.76)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04B3D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 (0.95)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10A7F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8C2CD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A2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7BE2A3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Middle school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F4316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173 (15.61)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F0C0D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116 (14.63)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BFC01B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57 (18.10)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F1C70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51915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672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D9EE76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High school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6F38C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230 (20.76)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F521B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172 (21.69)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9EAF0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58 (18.41)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68C03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DC9D5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EB0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635F26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Junior college or above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F4316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696 (62.82)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306BD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499 (62.93)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F7AEC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197 (62.54)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0D6C9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8D2D1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3F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BB1E53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Nature of work,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D9B4A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353A2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5E766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B11BF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χ²=2.09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1FA90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0.352</w:t>
            </w:r>
          </w:p>
        </w:tc>
      </w:tr>
      <w:tr w14:paraId="1BF80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21D77A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Mental labor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87701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601 (54.29)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9105D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432 (54.48)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090AD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169 (53.65)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B41CD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711A3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71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DD07C0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Manual labor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54FF3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73 (6.59)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AAAFB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57 (7.19)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E880C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 (5.08)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E2413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4929B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2CC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4AE0A3">
            <w:pPr>
              <w:widowControl/>
              <w:ind w:firstLine="240" w:firstLineChars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Unemployed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CEB4E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433 (39.11)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AE921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303 (38.21)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45F10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130 (41.27)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80D31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212FA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DBC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0933C1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Annual household income,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98527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4DF52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D13CB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F7448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χ²=4.83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57596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0.305</w:t>
            </w:r>
          </w:p>
        </w:tc>
      </w:tr>
      <w:tr w14:paraId="65C07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25D9E82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＜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50, 000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445EC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164 (14.81)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D57C3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123 (15.51)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0C59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41 (13.02)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6D5ED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B5AE7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C3D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DB7219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50, 000~99, 000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50ABC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383 (34.60)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94C91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277 (34.93)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89A68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106 (33.65)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783F0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E7B2BB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71F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9F0B93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100, 000~199, 000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CC7D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401 (36.22)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23BF2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282 (35.56)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3BCC4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119 (37.78)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49826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10BB2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D1C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1538A1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200, 000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299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000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009B1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112 (10.12)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64B1C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82 (10.34)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D97B2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 (9.52)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1C223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BAD4E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79C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279B0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&gt;300, 000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961DA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47 (4.25)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D7FC7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28 (3.53)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7A03D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19 (6.03)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2D042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1BF4F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35F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ACDCBE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Smoking,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73994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9397C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25D60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9DB56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χ²=1.14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05954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0.286</w:t>
            </w:r>
          </w:p>
        </w:tc>
      </w:tr>
      <w:tr w14:paraId="0B768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2055C0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8A29A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1066 (96.21)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D3064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766 (96.60)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DAB5B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300 (95.24)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A4E8C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6C1A4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60E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BB53CA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DF995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42 (3.79)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9D2B7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27 (3.40)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2BFF58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15 (4.76)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8F7B3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63F94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2CB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998701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Drinking,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4A744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3BDDC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CDC02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4361A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71888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0.150</w:t>
            </w:r>
          </w:p>
        </w:tc>
      </w:tr>
      <w:tr w14:paraId="2F261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236EFE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Never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57699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926 (83.57)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5A411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658 (82.98)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28090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268 (85.08)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CA264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59FC7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EFE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6B4742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Sometimes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23A73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129 (11.64)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3660E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97 (12.23)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13B2C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32 (10.16)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2D6F8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35412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CF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C5A15D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Often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E20A5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 (0.36)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DDC1B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 (0.13)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9C3EF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 (0.95)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E4B9A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50640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A7A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549021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Always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4DA02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49 (4.42)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432DF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37 (4.67)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FD3A5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12 (3.81)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AA384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A094A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851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FA0DC4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Second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hand smoke,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4D7A6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6FF98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F5763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3935C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χ²=5.69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4234D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0.128</w:t>
            </w:r>
          </w:p>
        </w:tc>
      </w:tr>
      <w:tr w14:paraId="31E84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5E572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Never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87824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503 (45.40)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EF133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357 (45.02)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BA1D06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146 (46.35)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8FA09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8C0A9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EE1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7F192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Sometimes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5788A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452 (40.79)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34859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337 (42.50)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084D1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115 (36.51)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912F9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C31B1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FA3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EA326B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Often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A3BAF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118 (10.65)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4D7E1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77 (9.71)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1E6C0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41 (13.02)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A2021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DC019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370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B00981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Always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59058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35 (3.16)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13E3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22 (2.77)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8D76F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13 (4.13)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A6E8F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6342E9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25D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7ABEBC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History of adverse pregnancy,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03E0D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740B8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E7351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6C0A9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χ²=0.34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B360A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0.558</w:t>
            </w:r>
          </w:p>
        </w:tc>
      </w:tr>
      <w:tr w14:paraId="320BD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9CE9141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0E754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398 (72.23)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7156E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284 (35.81)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A9321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114 (36.19)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EF641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4A4189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BB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17C73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27EB0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153 (27.77)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4B3645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113 (14.25)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366CA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40 (12.70)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A57EA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E7E7A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837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288429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Cardiovascular Disease,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69705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81261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7F28D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AEF22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31B6E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1.000</w:t>
            </w:r>
          </w:p>
        </w:tc>
      </w:tr>
      <w:tr w14:paraId="656F2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CF5B61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8141FA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 (0.18)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DA8EE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 (0.25)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9132B7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 (0.00)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B08C1C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298F7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157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878A94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446218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1105 (99.82)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F21DD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790 (99.62)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EB4B7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315 (100.00)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8A7CE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BD2B3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3A4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CABC4A9">
            <w:pPr>
              <w:widowControl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Family history of diabetes, n(%)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D3C07F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2083CD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2399FB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97B03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χ²=1.60</w:t>
            </w: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B245C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0.206</w:t>
            </w:r>
          </w:p>
        </w:tc>
      </w:tr>
      <w:tr w14:paraId="15018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C5E7C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No</w:t>
            </w:r>
          </w:p>
        </w:tc>
        <w:tc>
          <w:tcPr>
            <w:tcW w:w="2146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6AD201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822 (74.19)</w:t>
            </w:r>
          </w:p>
        </w:tc>
        <w:tc>
          <w:tcPr>
            <w:tcW w:w="2539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56705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580 (73.14)</w:t>
            </w:r>
          </w:p>
        </w:tc>
        <w:tc>
          <w:tcPr>
            <w:tcW w:w="2192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D4FEB0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242 (76.83)</w:t>
            </w:r>
          </w:p>
        </w:tc>
        <w:tc>
          <w:tcPr>
            <w:tcW w:w="1560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4302B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9F8C69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8D7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9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732B7F">
            <w:pPr>
              <w:widowControl/>
              <w:spacing w:beforeAutospacing="1"/>
              <w:textAlignment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Yes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54F024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286 (25.81)</w:t>
            </w:r>
          </w:p>
        </w:tc>
        <w:tc>
          <w:tcPr>
            <w:tcW w:w="2539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D7070E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213 (26.86)</w:t>
            </w:r>
          </w:p>
        </w:tc>
        <w:tc>
          <w:tcPr>
            <w:tcW w:w="2192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073B53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73 (23.17)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04E96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9E9892">
            <w:pPr>
              <w:widowControl/>
              <w:spacing w:before="40" w:after="40"/>
              <w:ind w:left="40" w:right="40"/>
              <w:jc w:val="center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9E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330" w:type="dxa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25A897">
            <w:pPr>
              <w:widowControl/>
              <w:spacing w:before="100" w:after="100"/>
              <w:ind w:left="100" w:right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t: t-test, χ²: Chi-square test, -: Fisher exact</w:t>
            </w:r>
          </w:p>
        </w:tc>
      </w:tr>
      <w:tr w14:paraId="1C6AD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330" w:type="dxa"/>
            <w:gridSpan w:val="6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03C82F">
            <w:pPr>
              <w:widowControl/>
              <w:spacing w:before="100" w:after="100"/>
              <w:ind w:left="100" w:right="100"/>
              <w:jc w:val="left"/>
              <w:rPr>
                <w:rFonts w:ascii="Cambria" w:hAnsi="Cambria" w:eastAsia="宋体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SD: standard deviation</w:t>
            </w:r>
          </w:p>
        </w:tc>
      </w:tr>
    </w:tbl>
    <w:p w14:paraId="4C6D510E">
      <w:pPr>
        <w:rPr>
          <w:rFonts w:ascii="Times New Roman" w:hAnsi="Times New Roman" w:cs="Times New Roman"/>
          <w:color w:val="FF0000"/>
        </w:rPr>
      </w:pPr>
    </w:p>
    <w:p w14:paraId="682DBCB9">
      <w:pPr>
        <w:rPr>
          <w:rFonts w:ascii="Times New Roman" w:hAnsi="Times New Roman" w:cs="Times New Roman"/>
          <w:color w:val="FF0000"/>
        </w:rPr>
      </w:pPr>
    </w:p>
    <w:p w14:paraId="203C26C3">
      <w:pPr>
        <w:rPr>
          <w:rFonts w:ascii="Times New Roman" w:hAnsi="Times New Roman" w:cs="Times New Roman"/>
          <w:color w:val="FF0000"/>
        </w:rPr>
      </w:pPr>
    </w:p>
    <w:p w14:paraId="7447D8A1">
      <w:pPr>
        <w:rPr>
          <w:rFonts w:ascii="Times New Roman" w:hAnsi="Times New Roman" w:cs="Times New Roman"/>
          <w:color w:val="FF0000"/>
        </w:rPr>
      </w:pPr>
    </w:p>
    <w:p w14:paraId="5EEA242F">
      <w:pPr>
        <w:rPr>
          <w:rFonts w:ascii="Times New Roman" w:hAnsi="Times New Roman" w:cs="Times New Roman"/>
          <w:color w:val="FF0000"/>
        </w:rPr>
      </w:pPr>
    </w:p>
    <w:p w14:paraId="271EDFF4">
      <w:pPr>
        <w:rPr>
          <w:rFonts w:ascii="Times New Roman" w:hAnsi="Times New Roman" w:cs="Times New Roman"/>
          <w:color w:val="FF0000"/>
        </w:rPr>
      </w:pPr>
    </w:p>
    <w:p w14:paraId="7D36E064">
      <w:pPr>
        <w:rPr>
          <w:rFonts w:ascii="Times New Roman" w:hAnsi="Times New Roman" w:cs="Times New Roman"/>
          <w:color w:val="FF0000"/>
        </w:rPr>
      </w:pPr>
    </w:p>
    <w:p w14:paraId="0BDF895F">
      <w:pPr>
        <w:rPr>
          <w:rFonts w:ascii="Times New Roman" w:hAnsi="Times New Roman" w:cs="Times New Roman"/>
          <w:color w:val="FF0000"/>
        </w:rPr>
      </w:pPr>
    </w:p>
    <w:p w14:paraId="11723785">
      <w:pPr>
        <w:rPr>
          <w:rFonts w:ascii="Times New Roman" w:hAnsi="Times New Roman" w:cs="Times New Roman"/>
          <w:color w:val="FF0000"/>
        </w:rPr>
      </w:pPr>
    </w:p>
    <w:p w14:paraId="38453CE3">
      <w:pPr>
        <w:rPr>
          <w:rFonts w:ascii="Times New Roman" w:hAnsi="Times New Roman" w:cs="Times New Roman"/>
          <w:color w:val="FF0000"/>
        </w:rPr>
      </w:pPr>
    </w:p>
    <w:p w14:paraId="633BAB9D">
      <w:pPr>
        <w:rPr>
          <w:rFonts w:ascii="Times New Roman" w:hAnsi="Times New Roman" w:cs="Times New Roman"/>
          <w:color w:val="FF0000"/>
        </w:rPr>
      </w:pPr>
    </w:p>
    <w:p w14:paraId="4798D28E">
      <w:pPr>
        <w:rPr>
          <w:rFonts w:ascii="Times New Roman" w:hAnsi="Times New Roman" w:cs="Times New Roman"/>
          <w:color w:val="FF0000"/>
        </w:rPr>
      </w:pPr>
    </w:p>
    <w:p w14:paraId="4DF84AFD">
      <w:pPr>
        <w:rPr>
          <w:rFonts w:ascii="Times New Roman" w:hAnsi="Times New Roman" w:cs="Times New Roman"/>
          <w:color w:val="FF0000"/>
        </w:rPr>
      </w:pPr>
    </w:p>
    <w:p w14:paraId="41B83BA0">
      <w:pPr>
        <w:rPr>
          <w:rFonts w:ascii="Times New Roman" w:hAnsi="Times New Roman" w:cs="Times New Roman"/>
          <w:color w:val="FF0000"/>
        </w:rPr>
      </w:pPr>
    </w:p>
    <w:p w14:paraId="6AD748D8">
      <w:pPr>
        <w:rPr>
          <w:rFonts w:ascii="Times New Roman" w:hAnsi="Times New Roman" w:cs="Times New Roman"/>
          <w:color w:val="FF0000"/>
        </w:rPr>
      </w:pPr>
    </w:p>
    <w:p w14:paraId="3341F205">
      <w:pPr>
        <w:rPr>
          <w:rFonts w:ascii="Times New Roman" w:hAnsi="Times New Roman" w:cs="Times New Roman"/>
          <w:color w:val="FF0000"/>
        </w:rPr>
      </w:pPr>
    </w:p>
    <w:p w14:paraId="40EE25B0">
      <w:pPr>
        <w:jc w:val="center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color w:val="auto"/>
          <w:sz w:val="24"/>
        </w:rPr>
        <w:t>S5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Sensitivity analysis of association</w:t>
      </w:r>
      <w:r>
        <w:rPr>
          <w:rFonts w:ascii="Times New Roman" w:hAnsi="Times New Roman" w:cs="Times New Roman"/>
          <w:color w:val="auto"/>
          <w:sz w:val="24"/>
        </w:rPr>
        <w:t xml:space="preserve"> between glycemic control and postpartum metabolic outcomes</w:t>
      </w:r>
      <w:r>
        <w:rPr>
          <w:rFonts w:hint="eastAsia" w:ascii="Times New Roman" w:hAnsi="Times New Roman" w:cs="Times New Roman"/>
          <w:color w:val="auto"/>
          <w:sz w:val="24"/>
        </w:rPr>
        <w:t xml:space="preserve"> among women with GDM in different adjusted models</w:t>
      </w:r>
    </w:p>
    <w:tbl>
      <w:tblPr>
        <w:tblStyle w:val="4"/>
        <w:tblW w:w="133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7"/>
        <w:gridCol w:w="2269"/>
        <w:gridCol w:w="2174"/>
        <w:gridCol w:w="2115"/>
        <w:gridCol w:w="1068"/>
        <w:gridCol w:w="342"/>
        <w:gridCol w:w="2124"/>
        <w:gridCol w:w="951"/>
        <w:gridCol w:w="240"/>
      </w:tblGrid>
      <w:tr w14:paraId="38B36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2037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700A3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Indicators</w:t>
            </w:r>
          </w:p>
        </w:tc>
        <w:tc>
          <w:tcPr>
            <w:tcW w:w="2269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D19F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GDM, normal glycaemic control</w:t>
            </w:r>
          </w:p>
        </w:tc>
        <w:tc>
          <w:tcPr>
            <w:tcW w:w="2174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57D2E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GDM, abnormal glycaemic control</w:t>
            </w:r>
          </w:p>
        </w:tc>
        <w:tc>
          <w:tcPr>
            <w:tcW w:w="3183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1C32A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Model 1</w:t>
            </w:r>
          </w:p>
        </w:tc>
        <w:tc>
          <w:tcPr>
            <w:tcW w:w="342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55660AC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3075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5F92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Model 2</w:t>
            </w:r>
          </w:p>
        </w:tc>
        <w:tc>
          <w:tcPr>
            <w:tcW w:w="2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9F51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6B7EA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F7EF9C">
            <w:pPr>
              <w:jc w:val="left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269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C425A7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7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D2FAC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1AAD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10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5CC9C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bidi="ar"/>
              </w:rPr>
              <w:t>P</w:t>
            </w:r>
          </w:p>
        </w:tc>
        <w:tc>
          <w:tcPr>
            <w:tcW w:w="34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269EC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22E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9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2B70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bidi="ar"/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BE56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4"/>
                <w:lang w:bidi="ar"/>
              </w:rPr>
            </w:pPr>
          </w:p>
        </w:tc>
      </w:tr>
      <w:tr w14:paraId="4ACAA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73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42days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postpartum</w:t>
            </w:r>
          </w:p>
          <w:p w14:paraId="436B485C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FPG (n=187)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8D6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09CF41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119 (4.98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0.54)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70B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33F200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68 (5.11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0.68)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7A01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0D0095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0.13 (-0.05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0.30)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106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7319A8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0.154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F25B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802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044CA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22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01,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45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73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7FC6C2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064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252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0C547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188C7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1h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PG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(n=124)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490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(8.35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1.51)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0B2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44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(8.22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1.79)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E79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-0.13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(-0.73, 0.47)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56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0.672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5211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F7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29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1.09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A5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408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93CB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14C5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6652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2h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PG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(n=113)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E91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76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(6.78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1.63)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1750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(7.09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1.72)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6F3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(-0.34, 0.97)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5E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0.346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BFF0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5B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1.02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1.96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629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039*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5B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64C63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26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1year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4"/>
              </w:rPr>
              <w:t>postpartum</w:t>
            </w:r>
          </w:p>
          <w:p w14:paraId="6BDEA62A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FPG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DE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77FCF8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(4.74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0.68)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1E3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32C8AA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(4.88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0.62)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94A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59F00E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0.15 (-0.06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0.35)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BA5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43663C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0.158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A0FF61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525E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4CC2FD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(-0.1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69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5A6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  <w:p w14:paraId="0AE865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178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432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06BC5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F7015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SBP (n=194)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81D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119 (108.48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12.24)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388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75 (109.93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13.63)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21E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1.45 (-2.11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5.02)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B55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0.423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F2C4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12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1.81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2.40, 6.02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C2B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.400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0C6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4A152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0803F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DBP (n=194)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E98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119 (73.76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9.85)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3D0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75 (77.02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8.74)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DDE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3.26 (0.60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5.93)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3D8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0.016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*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5C2C8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A23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3.17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0.14, 6.20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373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042*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75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30F51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E1F6A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W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aist (n=209)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9A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128 (71.43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25.18)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866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81 (74.12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22.87)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72E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2.69 (-3.76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9.14)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93B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0.413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A1554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DF3AA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2.54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5.09,10.17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456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013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115CD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EFA54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ip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(n=209)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7A6B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128 (86.75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29.86)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F77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81 (90.39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26.56)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EFE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3.63 (-3.96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11.23)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D2D3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0.348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EE2C7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68D86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3.05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6.084,12.19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0DC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65B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14606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52B5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TC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A23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(4.31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0.80)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E0C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(4.77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0.95)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EA0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0.46 (0.18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0.73)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997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0.001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*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C773F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96B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49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0.11, 0.87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8FE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014*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0E1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55155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D7E56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TG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273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(1.22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0.67)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6BF99">
            <w:pPr>
              <w:widowControl/>
              <w:ind w:firstLine="240" w:firstLineChars="100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1.62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1.67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98B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0.39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01, 0.79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1AC2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9D2AD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B2E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0.93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0.18, 1.69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D6C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021*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A36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08B69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3E309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HDL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922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(1.36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0.22)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422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(1.35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0.25)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DAC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-0.01 (-0.10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0.07)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22E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0.731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89060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DD9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6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(-0.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20,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3D9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A45B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3BC47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FD6B7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LDL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9DB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(2.58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0.72)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44E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(2.87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0.70)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61E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0.29 (0.06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0.53)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2F1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0.014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*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566C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B3A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29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0.03,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2C6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030*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16C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6EA8B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51593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ApoA (n=140)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74D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(1.06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0.24)</w:t>
            </w:r>
          </w:p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79D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(1.09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0.23)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2B9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0.03 (-0.05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0.11)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6DD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0.447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E1DE5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1D7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(-0.0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9,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4E3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683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  <w:tr w14:paraId="35924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03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C04F667"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ApoB (n=140)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807FC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83 (0.73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0.20)</w:t>
            </w:r>
          </w:p>
        </w:tc>
        <w:tc>
          <w:tcPr>
            <w:tcW w:w="217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2A87C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57 (0.80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0.20)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60F77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0.07 (0.01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0.14)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99DAB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0.032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*</w:t>
            </w:r>
          </w:p>
        </w:tc>
        <w:tc>
          <w:tcPr>
            <w:tcW w:w="34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64DEFD6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8181F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08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(0.0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 xml:space="preserve">1,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15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)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2F82B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  <w:t>0.035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06AC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lang w:bidi="ar"/>
              </w:rPr>
            </w:pPr>
          </w:p>
        </w:tc>
      </w:tr>
    </w:tbl>
    <w:p w14:paraId="260514C3">
      <w:pPr>
        <w:ind w:left="210" w:leftChars="100"/>
        <w:rPr>
          <w:rFonts w:ascii="Times New Roman" w:hAnsi="Times New Roman" w:eastAsia="宋体" w:cs="Times New Roman"/>
          <w:color w:val="auto"/>
          <w:szCs w:val="21"/>
        </w:rPr>
        <w:sectPr>
          <w:pgSz w:w="16838" w:h="11906" w:orient="landscape"/>
          <w:pgMar w:top="1797" w:right="1440" w:bottom="1797" w:left="1440" w:header="851" w:footer="992" w:gutter="0"/>
          <w:pgNumType w:fmt="upperRoman" w:start="1"/>
          <w:cols w:space="0" w:num="1"/>
          <w:docGrid w:type="lines" w:linePitch="312" w:charSpace="0"/>
        </w:sectPr>
      </w:pPr>
      <w:r>
        <w:rPr>
          <w:rFonts w:ascii="Times New Roman" w:hAnsi="Times New Roman" w:eastAsia="宋体" w:cs="Times New Roman"/>
          <w:color w:val="auto"/>
          <w:szCs w:val="21"/>
        </w:rPr>
        <w:t>Model 1: unadjusted model; Model 2: adjusted for maternal age, pre-pregnancy BMI, literacy, marital status, ethnicity, parity, family history of diabetes mellitus, family history of cardiovascular disease</w:t>
      </w:r>
      <w:r>
        <w:rPr>
          <w:rFonts w:hint="eastAsia" w:ascii="Times New Roman" w:hAnsi="Times New Roman" w:eastAsia="宋体" w:cs="Times New Roman"/>
          <w:color w:val="auto"/>
          <w:szCs w:val="21"/>
        </w:rPr>
        <w:t xml:space="preserve">, </w:t>
      </w:r>
      <w:r>
        <w:rPr>
          <w:rFonts w:ascii="Times New Roman" w:hAnsi="Times New Roman" w:eastAsia="宋体" w:cs="Times New Roman"/>
          <w:color w:val="auto"/>
          <w:szCs w:val="21"/>
        </w:rPr>
        <w:t>smoking (pre-pregnancy and 1 year postpartum), drinking (pre-pregnancy and 1 year postpartum), physical activity and red meat intake at 42 days and 1</w:t>
      </w:r>
      <w:r>
        <w:rPr>
          <w:rFonts w:hint="eastAsia" w:ascii="Times New Roman" w:hAnsi="Times New Roman" w:eastAsia="宋体" w:cs="Times New Roman"/>
          <w:color w:val="auto"/>
          <w:szCs w:val="21"/>
        </w:rPr>
        <w:t xml:space="preserve"> </w:t>
      </w:r>
      <w:r>
        <w:rPr>
          <w:rFonts w:ascii="Times New Roman" w:hAnsi="Times New Roman" w:eastAsia="宋体" w:cs="Times New Roman"/>
          <w:color w:val="auto"/>
          <w:szCs w:val="21"/>
        </w:rPr>
        <w:t>year postpartum</w:t>
      </w:r>
      <w:r>
        <w:rPr>
          <w:rFonts w:hint="eastAsia" w:ascii="Times New Roman" w:hAnsi="Times New Roman" w:eastAsia="宋体" w:cs="Times New Roman"/>
          <w:color w:val="auto"/>
          <w:szCs w:val="21"/>
        </w:rPr>
        <w:t>.</w:t>
      </w:r>
    </w:p>
    <w:p w14:paraId="11C06660">
      <w:pPr>
        <w:rPr>
          <w:rFonts w:ascii="Times New Roman" w:hAnsi="Times New Roman" w:cs="Times New Roman"/>
          <w:color w:val="FF0000"/>
        </w:rPr>
      </w:pPr>
    </w:p>
    <w:p w14:paraId="4D1A6E1D">
      <w:pPr>
        <w:rPr>
          <w:rFonts w:ascii="Times New Roman" w:hAnsi="Times New Roman" w:cs="Times New Roman"/>
          <w:color w:val="FF0000"/>
        </w:rPr>
      </w:pPr>
    </w:p>
    <w:p w14:paraId="39ACB1A6">
      <w:pPr>
        <w:rPr>
          <w:rFonts w:ascii="Times New Roman" w:hAnsi="Times New Roman" w:cs="Times New Roman"/>
          <w:color w:val="FF0000"/>
        </w:rPr>
      </w:pPr>
    </w:p>
    <w:p w14:paraId="61B4A22B">
      <w:pPr>
        <w:rPr>
          <w:rFonts w:ascii="Times New Roman" w:hAnsi="Times New Roman" w:cs="Times New Roman"/>
          <w:color w:val="FF0000"/>
        </w:rPr>
      </w:pPr>
    </w:p>
    <w:p w14:paraId="16577C16">
      <w:pPr>
        <w:rPr>
          <w:rFonts w:ascii="Times New Roman" w:hAnsi="Times New Roman" w:cs="Times New Roman"/>
          <w:color w:val="FF0000"/>
        </w:rPr>
      </w:pPr>
    </w:p>
    <w:p w14:paraId="00D97A84">
      <w:pPr>
        <w:rPr>
          <w:rFonts w:ascii="Times New Roman" w:hAnsi="Times New Roman" w:cs="Times New Roman"/>
          <w:color w:val="FF0000"/>
        </w:rPr>
      </w:pPr>
    </w:p>
    <w:p w14:paraId="1D47EF2B">
      <w:pPr>
        <w:rPr>
          <w:rFonts w:ascii="Times New Roman" w:hAnsi="Times New Roman" w:cs="Times New Roman"/>
          <w:color w:val="FF0000"/>
        </w:rPr>
      </w:pPr>
    </w:p>
    <w:sectPr>
      <w:pgSz w:w="16838" w:h="11906" w:orient="landscape"/>
      <w:pgMar w:top="1797" w:right="1440" w:bottom="1797" w:left="1440" w:header="851" w:footer="992" w:gutter="0"/>
      <w:pgNumType w:fmt="upperRoman" w:start="1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8E7D44"/>
    <w:multiLevelType w:val="singleLevel"/>
    <w:tmpl w:val="BD8E7D44"/>
    <w:lvl w:ilvl="0" w:tentative="0">
      <w:start w:val="1"/>
      <w:numFmt w:val="decimal"/>
      <w:suff w:val="nothing"/>
      <w:lvlText w:val="%1-"/>
      <w:lvlJc w:val="left"/>
    </w:lvl>
  </w:abstractNum>
  <w:abstractNum w:abstractNumId="1">
    <w:nsid w:val="EC17BC51"/>
    <w:multiLevelType w:val="singleLevel"/>
    <w:tmpl w:val="EC17BC51"/>
    <w:lvl w:ilvl="0" w:tentative="0">
      <w:start w:val="42"/>
      <w:numFmt w:val="decimal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yMWNjZDk3ZDA4YWEwMmVhNTlmN2QzNTM0ZGM5NzUifQ=="/>
  </w:docVars>
  <w:rsids>
    <w:rsidRoot w:val="61AC472D"/>
    <w:rsid w:val="005654FD"/>
    <w:rsid w:val="006B6D1F"/>
    <w:rsid w:val="00843122"/>
    <w:rsid w:val="00A849F4"/>
    <w:rsid w:val="00CD2212"/>
    <w:rsid w:val="015E5904"/>
    <w:rsid w:val="022F3D15"/>
    <w:rsid w:val="043235A7"/>
    <w:rsid w:val="04FD0162"/>
    <w:rsid w:val="07090DFE"/>
    <w:rsid w:val="073014EA"/>
    <w:rsid w:val="0B095AB3"/>
    <w:rsid w:val="0CAC74D8"/>
    <w:rsid w:val="140219E2"/>
    <w:rsid w:val="149363F0"/>
    <w:rsid w:val="17222F77"/>
    <w:rsid w:val="18E1571A"/>
    <w:rsid w:val="1B960B8D"/>
    <w:rsid w:val="1BE31B4D"/>
    <w:rsid w:val="213B1D9A"/>
    <w:rsid w:val="23823593"/>
    <w:rsid w:val="23D62B81"/>
    <w:rsid w:val="3179279B"/>
    <w:rsid w:val="3768685D"/>
    <w:rsid w:val="39882115"/>
    <w:rsid w:val="3CB3037B"/>
    <w:rsid w:val="3F125FDD"/>
    <w:rsid w:val="3FD31C10"/>
    <w:rsid w:val="4781221E"/>
    <w:rsid w:val="4B4E3A15"/>
    <w:rsid w:val="4EB256E8"/>
    <w:rsid w:val="4FC156A8"/>
    <w:rsid w:val="53B10062"/>
    <w:rsid w:val="54BE2A37"/>
    <w:rsid w:val="58523BC2"/>
    <w:rsid w:val="6190296C"/>
    <w:rsid w:val="61AC472D"/>
    <w:rsid w:val="638A41B1"/>
    <w:rsid w:val="645A56C6"/>
    <w:rsid w:val="67652A5A"/>
    <w:rsid w:val="6E717423"/>
    <w:rsid w:val="6EF530A1"/>
    <w:rsid w:val="70907F8B"/>
    <w:rsid w:val="70E27134"/>
    <w:rsid w:val="718E47FE"/>
    <w:rsid w:val="7798281C"/>
    <w:rsid w:val="786241C4"/>
    <w:rsid w:val="78B8118C"/>
    <w:rsid w:val="7C1A6ADB"/>
    <w:rsid w:val="7DC9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2316</Words>
  <Characters>12315</Characters>
  <Lines>1617</Lines>
  <Paragraphs>1098</Paragraphs>
  <TotalTime>109</TotalTime>
  <ScaleCrop>false</ScaleCrop>
  <LinksUpToDate>false</LinksUpToDate>
  <CharactersWithSpaces>13781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2024-10-15T01:58:00Z</dcterms:created>
  <dc:creator>123</dc:creator>
  <cp:lastModifiedBy>起风了</cp:lastModifiedBy>
  <dcterms:modified xsi:type="dcterms:W3CDTF">2026-06-25T09:41:37Z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5858A79E737548B0B6D662F2F745AD47_13</vt:lpwstr>
  </property>
  <property fmtid="{D5CDD505-2E9C-101B-9397-08002B2CF9AE}" pid="4" name="KSOTemplateDocerSaveRecord">
    <vt:lpwstr>eyJoZGlkIjoiMzEwNTM5NzYwMDRjMzkwZTVkZjY2ODkwMGIxNGU0OTUiLCJ1c2VySWQiOiI2ODU1NTc3NzQifQ==</vt:lpwstr>
  </property>
</Properties>
</file>