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D0D" w14:textId="16D9989F" w:rsidR="004358CE" w:rsidRPr="00A83FF8" w:rsidRDefault="00C859B3" w:rsidP="00F950A0">
      <w:pPr>
        <w:spacing w:line="240" w:lineRule="auto"/>
        <w:rPr>
          <w:b/>
          <w:bCs/>
          <w:sz w:val="24"/>
          <w:szCs w:val="24"/>
        </w:rPr>
      </w:pPr>
      <w:r w:rsidRPr="00A83FF8">
        <w:rPr>
          <w:b/>
          <w:bCs/>
          <w:sz w:val="24"/>
          <w:szCs w:val="24"/>
        </w:rPr>
        <w:t>Supplementary Table S</w:t>
      </w:r>
      <w:r w:rsidR="00A83FF8" w:rsidRPr="00A83FF8">
        <w:rPr>
          <w:b/>
          <w:bCs/>
          <w:sz w:val="24"/>
          <w:szCs w:val="24"/>
        </w:rPr>
        <w:t>3</w:t>
      </w:r>
      <w:r w:rsidRPr="00A83FF8">
        <w:rPr>
          <w:sz w:val="24"/>
          <w:szCs w:val="24"/>
        </w:rPr>
        <w:t xml:space="preserve">. </w:t>
      </w:r>
      <w:r w:rsidRPr="00A83FF8">
        <w:rPr>
          <w:b/>
          <w:bCs/>
          <w:sz w:val="24"/>
          <w:szCs w:val="24"/>
        </w:rPr>
        <w:t>PERMANOVA testing of microbial community composition</w:t>
      </w:r>
      <w:r w:rsidR="00187C1E" w:rsidRPr="00A83FF8">
        <w:rPr>
          <w:b/>
          <w:bCs/>
          <w:sz w:val="24"/>
          <w:szCs w:val="24"/>
        </w:rPr>
        <w:t xml:space="preserve"> for </w:t>
      </w:r>
      <w:r w:rsidR="00A60B4B" w:rsidRPr="00A83FF8">
        <w:rPr>
          <w:b/>
          <w:bCs/>
          <w:sz w:val="24"/>
          <w:szCs w:val="24"/>
        </w:rPr>
        <w:t>covariate</w:t>
      </w:r>
      <w:r w:rsidR="00187C1E" w:rsidRPr="00A83FF8">
        <w:rPr>
          <w:b/>
          <w:bCs/>
          <w:sz w:val="24"/>
          <w:szCs w:val="24"/>
        </w:rPr>
        <w:t>s</w:t>
      </w:r>
    </w:p>
    <w:tbl>
      <w:tblPr>
        <w:tblStyle w:val="TableGridLight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2551"/>
        <w:gridCol w:w="2693"/>
        <w:gridCol w:w="1134"/>
        <w:gridCol w:w="993"/>
        <w:gridCol w:w="1417"/>
      </w:tblGrid>
      <w:tr w:rsidR="00A60B4B" w:rsidRPr="005021FC" w14:paraId="51897C36" w14:textId="0209871B" w:rsidTr="00E70826">
        <w:trPr>
          <w:trHeight w:val="215"/>
          <w:jc w:val="center"/>
        </w:trPr>
        <w:tc>
          <w:tcPr>
            <w:tcW w:w="1035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90DA78" w14:textId="59A1A530" w:rsidR="00A60B4B" w:rsidRPr="005021FC" w:rsidRDefault="00A60B4B" w:rsidP="009555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A. Finnish cohort</w:t>
            </w:r>
          </w:p>
        </w:tc>
      </w:tr>
      <w:tr w:rsidR="00115E45" w:rsidRPr="005021FC" w14:paraId="11497527" w14:textId="30274C00" w:rsidTr="00E70826">
        <w:trPr>
          <w:jc w:val="center"/>
        </w:trPr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CA352D" w14:textId="74607E10" w:rsidR="007D733D" w:rsidRPr="005021FC" w:rsidRDefault="00C91051" w:rsidP="00AA74B0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0F2AAA" w14:textId="6B22C517" w:rsidR="007D733D" w:rsidRPr="005021FC" w:rsidRDefault="007D733D" w:rsidP="00AA74B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66C002" w14:textId="3FA08DEA" w:rsidR="007D733D" w:rsidRPr="005021FC" w:rsidRDefault="007D733D" w:rsidP="00AA74B0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Group comparisons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E10390" w14:textId="3C8CC8F4" w:rsidR="007D733D" w:rsidRPr="005021FC" w:rsidRDefault="00732E42" w:rsidP="00AA74B0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seudo-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 xml:space="preserve"> statistic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528872" w14:textId="4BDA6317" w:rsidR="007D733D" w:rsidRPr="005021FC" w:rsidRDefault="00732E42" w:rsidP="00AA74B0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9B58EA" w14:textId="6B1F6DC3" w:rsidR="007D733D" w:rsidRPr="005021FC" w:rsidRDefault="00732E42" w:rsidP="00AA74B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value (Bonferroni)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115E45" w:rsidRPr="005021FC" w14:paraId="291ED94E" w14:textId="58AEFCB2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  <w:jc w:val="center"/>
        </w:trPr>
        <w:tc>
          <w:tcPr>
            <w:tcW w:w="156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5CB95" w14:textId="32595918" w:rsidR="007D733D" w:rsidRPr="005021FC" w:rsidRDefault="007D733D" w:rsidP="007D733D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Age group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4</w:t>
            </w:r>
            <w:r w:rsidRPr="005021FC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115DDB" w14:textId="62F1FA30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2, 3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FFFD9" w14:textId="648A5694" w:rsidR="007D733D" w:rsidRPr="005021FC" w:rsidRDefault="007D733D" w:rsidP="007D733D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2 vs.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71740" w14:textId="105C8CF4" w:rsidR="007D733D" w:rsidRPr="005021FC" w:rsidRDefault="007D733D" w:rsidP="007D733D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0.79364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3CFFD" w14:textId="49982237" w:rsidR="007D733D" w:rsidRPr="005021FC" w:rsidRDefault="007D733D" w:rsidP="007D733D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5021FC">
              <w:rPr>
                <w:rFonts w:cstheme="minorHAnsi"/>
                <w:sz w:val="20"/>
                <w:szCs w:val="20"/>
              </w:rPr>
              <w:t>0.88387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2123E3" w14:textId="6C656CF2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0.88387</w:t>
            </w:r>
          </w:p>
        </w:tc>
      </w:tr>
      <w:tr w:rsidR="00115E45" w:rsidRPr="005021FC" w14:paraId="7DBEAE85" w14:textId="2E6A9288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34840" w14:textId="6C861A13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Alcohol consumption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E21B3" w14:textId="7817EDE8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no, yes, 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77A99" w14:textId="5C0FD9E2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6EDAA" w14:textId="5C5011F0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1.08469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8616F" w14:textId="06CD0765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0.28968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447CB" w14:textId="02A1740E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0.86904</w:t>
            </w:r>
          </w:p>
        </w:tc>
      </w:tr>
      <w:tr w:rsidR="00115E45" w:rsidRPr="005021FC" w14:paraId="32BB1C2D" w14:textId="72C30F29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A244C" w14:textId="73AA4922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BMI categorical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7FCED" w14:textId="2A285232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1–4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F3461" w14:textId="49FAD0C8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all categories compared with each other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92CA2" w14:textId="6EABD315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0.81443–1.37053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1E998" w14:textId="50CDC388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0.03922–0.84723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97E9F" w14:textId="00D30D28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ns</w:t>
            </w:r>
          </w:p>
        </w:tc>
      </w:tr>
      <w:tr w:rsidR="005021FC" w:rsidRPr="005021FC" w14:paraId="082090B4" w14:textId="77777777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E9D02" w14:textId="56FAAAE8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Neoadjuvant treatment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B5973" w14:textId="77777777" w:rsidR="005021FC" w:rsidRPr="005021FC" w:rsidRDefault="005021FC" w:rsidP="007D733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HC, treated PDAC,</w:t>
            </w:r>
          </w:p>
          <w:p w14:paraId="03CA363D" w14:textId="3C238272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untreated PDAC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F73D6" w14:textId="395017F2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untreated vs. treated PDAC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BC2FE" w14:textId="014C04B3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1.11264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453A2" w14:textId="5C5CF389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0.24937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91AA9" w14:textId="74F7A490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0.74811</w:t>
            </w:r>
          </w:p>
        </w:tc>
      </w:tr>
      <w:tr w:rsidR="005021FC" w:rsidRPr="005021FC" w14:paraId="07EF31D2" w14:textId="77777777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44E8E" w14:textId="77777777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691A6" w14:textId="77777777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E7514" w14:textId="50B37229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untreated PDAC vs. HC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E7022" w14:textId="5B710CCA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2.38525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0A975" w14:textId="1B04918E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 xml:space="preserve">0.00001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1D6EE" w14:textId="1950A4D8" w:rsidR="005021FC" w:rsidRPr="00E63835" w:rsidRDefault="005021FC" w:rsidP="007D733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0.00003</w:t>
            </w:r>
          </w:p>
        </w:tc>
      </w:tr>
      <w:tr w:rsidR="005021FC" w:rsidRPr="005021FC" w14:paraId="1A89D817" w14:textId="77777777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EB70B" w14:textId="77777777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0F944" w14:textId="77777777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75822" w14:textId="0F2F612B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treated PDAC vs. HC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CCD32" w14:textId="45D0A50C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1.57569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8BD86" w14:textId="70588823" w:rsidR="005021FC" w:rsidRPr="005021FC" w:rsidRDefault="005021FC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 xml:space="preserve">0.00610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B86A8" w14:textId="0F6B8B32" w:rsidR="005021FC" w:rsidRPr="00E63835" w:rsidRDefault="005021FC" w:rsidP="007D733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0.01830</w:t>
            </w:r>
          </w:p>
        </w:tc>
      </w:tr>
      <w:tr w:rsidR="00115E45" w:rsidRPr="005021FC" w14:paraId="12DBE666" w14:textId="4E58C4F5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7C5DB" w14:textId="625AAC75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89C97" w14:textId="5AF78859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female, male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E5520" w14:textId="44E1C49F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female vs. male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47C1F" w14:textId="4F71DC32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1.05029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AA6C1" w14:textId="5E1942CD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0.35134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8D554" w14:textId="0A24AE1C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0.35134</w:t>
            </w:r>
          </w:p>
        </w:tc>
      </w:tr>
      <w:tr w:rsidR="00115E45" w:rsidRPr="005021FC" w14:paraId="02BAB6C9" w14:textId="226CC7B1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297F2" w14:textId="4B96FEB6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Stent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EAA8B" w14:textId="65369300" w:rsidR="007D733D" w:rsidRPr="005021FC" w:rsidRDefault="007D733D" w:rsidP="007D733D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unstented, stented, 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BDDED" w14:textId="67D6A5B8" w:rsidR="007D733D" w:rsidRPr="005021FC" w:rsidRDefault="007D733D" w:rsidP="007D733D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stented vs. unstented FPDAC</w:t>
            </w:r>
            <w:r w:rsidRPr="005021FC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DC416" w14:textId="57268856" w:rsidR="007D733D" w:rsidRPr="005021FC" w:rsidRDefault="007D733D" w:rsidP="007D733D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1.12540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8448E" w14:textId="7C493410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0.23227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5926A" w14:textId="1F5F4E70" w:rsidR="007D733D" w:rsidRPr="005021FC" w:rsidRDefault="007D733D" w:rsidP="007D733D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0.69681</w:t>
            </w:r>
          </w:p>
        </w:tc>
      </w:tr>
      <w:tr w:rsidR="00115E45" w:rsidRPr="005021FC" w14:paraId="6935AE9D" w14:textId="1C3EC06E" w:rsidTr="00E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2DD2A" w14:textId="22CE86C3" w:rsidR="007D733D" w:rsidRPr="005021FC" w:rsidRDefault="00A60B4B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6B85B8D" w14:textId="3A2FA2D2" w:rsidR="007D733D" w:rsidRPr="005021FC" w:rsidRDefault="007D733D" w:rsidP="007D733D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nonsmokers, smokers, NA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EB6B2E" w14:textId="16786EBF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nonsmokers vs. smokers</w:t>
            </w:r>
            <w:r w:rsidRPr="005021FC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7B82CE" w14:textId="2650E5A6" w:rsidR="007D733D" w:rsidRPr="005021FC" w:rsidRDefault="007D733D" w:rsidP="007D733D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0.78761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5CA11" w14:textId="0886C54F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0.89272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E690039" w14:textId="354C1D6C" w:rsidR="007D733D" w:rsidRPr="005021FC" w:rsidRDefault="007D733D" w:rsidP="007D733D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1.00000</w:t>
            </w:r>
          </w:p>
        </w:tc>
      </w:tr>
      <w:tr w:rsidR="00A60B4B" w:rsidRPr="005021FC" w14:paraId="61024B0A" w14:textId="6026B071" w:rsidTr="00E70826">
        <w:trPr>
          <w:trHeight w:val="215"/>
          <w:jc w:val="center"/>
        </w:trPr>
        <w:tc>
          <w:tcPr>
            <w:tcW w:w="1035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4BCC72" w14:textId="53DAE968" w:rsidR="00A60B4B" w:rsidRPr="005021FC" w:rsidRDefault="00A60B4B" w:rsidP="007D733D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B. Iranian cohort</w:t>
            </w:r>
          </w:p>
        </w:tc>
      </w:tr>
      <w:tr w:rsidR="00115E45" w:rsidRPr="005021FC" w14:paraId="629DC9BB" w14:textId="7B63AA1D" w:rsidTr="00E70826">
        <w:trPr>
          <w:jc w:val="center"/>
        </w:trPr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2C4828" w14:textId="54E67C19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83EFC4" w14:textId="22CFE4A5" w:rsidR="007D733D" w:rsidRPr="005021FC" w:rsidRDefault="007D733D" w:rsidP="007D733D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D8F02F" w14:textId="7A6F5AFF" w:rsidR="007D733D" w:rsidRPr="005021FC" w:rsidRDefault="007D733D" w:rsidP="007D733D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</w:rPr>
            </w:pPr>
            <w:r w:rsidRPr="005021FC">
              <w:rPr>
                <w:rFonts w:cstheme="minorHAnsi"/>
                <w:b/>
                <w:bCs/>
                <w:sz w:val="20"/>
                <w:szCs w:val="20"/>
              </w:rPr>
              <w:t>Group comparisons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832A1D" w14:textId="05B4B6B4" w:rsidR="007D733D" w:rsidRPr="005021FC" w:rsidRDefault="00732E42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seudo-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 xml:space="preserve"> statistic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F3A216" w14:textId="189761C0" w:rsidR="007D733D" w:rsidRPr="005021FC" w:rsidRDefault="00732E42" w:rsidP="007D733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821B1D" w14:textId="10F3A7FD" w:rsidR="007D733D" w:rsidRPr="005021FC" w:rsidRDefault="00732E42" w:rsidP="007D733D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="007D733D" w:rsidRPr="005021FC">
              <w:rPr>
                <w:rFonts w:cstheme="minorHAnsi"/>
                <w:b/>
                <w:bCs/>
                <w:sz w:val="20"/>
                <w:szCs w:val="20"/>
              </w:rPr>
              <w:t>value (Bonferroni)</w:t>
            </w:r>
            <w:r w:rsidR="00115E45" w:rsidRPr="005021FC"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5021FC" w:rsidRPr="005021FC" w14:paraId="78E5467C" w14:textId="4F56F5AF" w:rsidTr="00E70826">
        <w:trPr>
          <w:trHeight w:val="215"/>
          <w:jc w:val="center"/>
        </w:trPr>
        <w:tc>
          <w:tcPr>
            <w:tcW w:w="1565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A50FD6C" w14:textId="44376967" w:rsidR="005021FC" w:rsidRPr="005021FC" w:rsidRDefault="005021FC" w:rsidP="005D0B87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>Age group</w:t>
            </w:r>
            <w:r w:rsidRPr="005021F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4BABAAB" w14:textId="56F32BF6" w:rsidR="005021FC" w:rsidRPr="005021FC" w:rsidRDefault="005021FC" w:rsidP="005D0B87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1–3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17070D" w14:textId="19469F11" w:rsidR="005021FC" w:rsidRPr="005021FC" w:rsidRDefault="005021FC" w:rsidP="005D0B87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1 vs. 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76705D" w14:textId="19484773" w:rsidR="005021FC" w:rsidRPr="005021FC" w:rsidRDefault="005021FC" w:rsidP="005D0B87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1.45697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C17653" w14:textId="04E9BD8E" w:rsidR="005021FC" w:rsidRPr="005021FC" w:rsidRDefault="005021FC" w:rsidP="005D0B87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0.04685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1C25B8" w14:textId="16199B99" w:rsidR="005021FC" w:rsidRPr="005021FC" w:rsidRDefault="005021FC" w:rsidP="005D0B87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0.14055</w:t>
            </w:r>
          </w:p>
        </w:tc>
      </w:tr>
      <w:tr w:rsidR="005021FC" w:rsidRPr="005021FC" w14:paraId="4067093A" w14:textId="77777777" w:rsidTr="00E70826">
        <w:trPr>
          <w:trHeight w:val="215"/>
          <w:jc w:val="center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48251C1" w14:textId="77777777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nil"/>
            </w:tcBorders>
            <w:vAlign w:val="center"/>
          </w:tcPr>
          <w:p w14:paraId="1687150F" w14:textId="77777777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F9FEA" w14:textId="7E959EE0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1 vs.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6A814" w14:textId="10246815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3.21561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AD977" w14:textId="5FB99C4F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0.00001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567AC" w14:textId="6EAE62C1" w:rsidR="005021FC" w:rsidRPr="00E63835" w:rsidRDefault="005021FC" w:rsidP="005D0B8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0.00003</w:t>
            </w:r>
          </w:p>
        </w:tc>
      </w:tr>
      <w:tr w:rsidR="005021FC" w:rsidRPr="005021FC" w14:paraId="472C5D47" w14:textId="77777777" w:rsidTr="00E70826">
        <w:trPr>
          <w:trHeight w:val="215"/>
          <w:jc w:val="center"/>
        </w:trPr>
        <w:tc>
          <w:tcPr>
            <w:tcW w:w="15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CCA7F" w14:textId="77777777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11653F" w14:textId="77777777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65E626" w14:textId="538AD2F7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2 vs.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B057D" w14:textId="0FCC2B9E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1.77710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E6366" w14:textId="26B216BB" w:rsidR="005021FC" w:rsidRPr="005021FC" w:rsidRDefault="005021FC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0.00900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483BD6" w14:textId="191EBE9B" w:rsidR="005021FC" w:rsidRPr="00E63835" w:rsidRDefault="005021FC" w:rsidP="005D0B8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0.02700</w:t>
            </w:r>
          </w:p>
        </w:tc>
      </w:tr>
      <w:tr w:rsidR="005D0B87" w:rsidRPr="005021FC" w14:paraId="5D653247" w14:textId="10DFFA4F" w:rsidTr="00E70826">
        <w:trPr>
          <w:trHeight w:val="215"/>
          <w:jc w:val="center"/>
        </w:trPr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DF850" w14:textId="3BD51438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Alcohol consumption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9107F" w14:textId="75B31209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no, yes, 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BD2E2" w14:textId="5ADF0C55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5D5F5" w14:textId="39E9097F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0.69134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DF823" w14:textId="3C1E2733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0.95712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262D7" w14:textId="6BD2B61A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0.95712</w:t>
            </w:r>
          </w:p>
        </w:tc>
      </w:tr>
      <w:tr w:rsidR="005D0B87" w:rsidRPr="005021FC" w14:paraId="33663351" w14:textId="39E6D083" w:rsidTr="00E70826">
        <w:trPr>
          <w:trHeight w:val="215"/>
          <w:jc w:val="center"/>
        </w:trPr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6A649" w14:textId="78758062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5B38E" w14:textId="71C7DD2D" w:rsidR="005D0B87" w:rsidRPr="005021FC" w:rsidRDefault="005D0B87" w:rsidP="005D0B87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female, male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605DA" w14:textId="1F1885CB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female vs. 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B530A" w14:textId="47D0C79A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1.66975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D6E1D" w14:textId="2F863EA1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0.01583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9F58C" w14:textId="4C1D7E9B" w:rsidR="005D0B87" w:rsidRPr="00E63835" w:rsidRDefault="005D0B87" w:rsidP="005D0B8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0.01583</w:t>
            </w:r>
          </w:p>
        </w:tc>
      </w:tr>
      <w:tr w:rsidR="005D0B87" w:rsidRPr="005021FC" w14:paraId="026E7394" w14:textId="52ADF265" w:rsidTr="00E70826">
        <w:trPr>
          <w:jc w:val="center"/>
        </w:trPr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B69AA" w14:textId="2E0C5BA9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4B886" w14:textId="5B14CF57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>nonsmokers, smokers, 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1844A" w14:textId="38F10022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</w:rPr>
              <w:t>nonsmokers vs. smokers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CC327" w14:textId="6262DD6D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2.14587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798D2" w14:textId="05D58E8B" w:rsidR="005D0B87" w:rsidRPr="005021FC" w:rsidRDefault="005D0B87" w:rsidP="005D0B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21FC">
              <w:rPr>
                <w:rFonts w:cstheme="minorHAnsi"/>
                <w:sz w:val="20"/>
                <w:szCs w:val="20"/>
              </w:rPr>
              <w:t xml:space="preserve">0.00150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8F42A" w14:textId="6CCA2C35" w:rsidR="005D0B87" w:rsidRPr="00E63835" w:rsidRDefault="005D0B87" w:rsidP="005D0B8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383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0.00450</w:t>
            </w:r>
          </w:p>
        </w:tc>
      </w:tr>
      <w:tr w:rsidR="005D0B87" w:rsidRPr="005021FC" w14:paraId="1B63AD13" w14:textId="44496C24" w:rsidTr="00E70826">
        <w:trPr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10BD" w14:textId="3F70BE6F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bookmarkStart w:id="0" w:name="_Hlk152839175"/>
            <w:bookmarkStart w:id="1" w:name="_Hlk150255540"/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  <w:bookmarkStart w:id="2" w:name="_Hlk152839141"/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Only relevant comparisons are listed, not the ones involving “NA” values. </w:t>
            </w:r>
            <w:bookmarkEnd w:id="0"/>
          </w:p>
          <w:bookmarkEnd w:id="2"/>
          <w:p w14:paraId="63E7F814" w14:textId="19CEF876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Pseudo-F is a measure of effect size. The larger it is, the greater the difference in the respective comparison. </w:t>
            </w:r>
          </w:p>
          <w:p w14:paraId="1CE084BC" w14:textId="4F951054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="00F950A0">
              <w:rPr>
                <w:rFonts w:cstheme="minorHAnsi"/>
                <w:sz w:val="20"/>
                <w:szCs w:val="20"/>
                <w:lang w:val="en-US"/>
              </w:rPr>
              <w:t>Low</w:t>
            </w:r>
            <w:r w:rsidR="00F950A0" w:rsidRPr="00F950A0">
              <w:rPr>
                <w:rFonts w:cstheme="minorHAnsi"/>
                <w:sz w:val="20"/>
                <w:szCs w:val="20"/>
                <w:lang w:val="en-US"/>
              </w:rPr>
              <w:t xml:space="preserve"> p-values </w:t>
            </w:r>
            <w:r w:rsidR="00F950A0" w:rsidRPr="005021FC">
              <w:rPr>
                <w:rFonts w:cstheme="minorHAnsi"/>
                <w:sz w:val="20"/>
                <w:szCs w:val="20"/>
                <w:lang w:val="en-US"/>
              </w:rPr>
              <w:t>(&lt;</w:t>
            </w:r>
            <w:r w:rsidR="00F950A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950A0" w:rsidRPr="005021FC">
              <w:rPr>
                <w:rFonts w:cstheme="minorHAnsi"/>
                <w:sz w:val="20"/>
                <w:szCs w:val="20"/>
                <w:lang w:val="en-US"/>
              </w:rPr>
              <w:t>0.05</w:t>
            </w:r>
            <w:r w:rsidR="00F950A0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r w:rsidR="00F950A0" w:rsidRPr="00F950A0">
              <w:rPr>
                <w:rFonts w:cstheme="minorHAnsi"/>
                <w:sz w:val="20"/>
                <w:szCs w:val="20"/>
                <w:lang w:val="en-US"/>
              </w:rPr>
              <w:t xml:space="preserve">bolded) indicate </w:t>
            </w:r>
            <w:r w:rsidR="00F950A0">
              <w:rPr>
                <w:rFonts w:cstheme="minorHAnsi"/>
                <w:sz w:val="20"/>
                <w:szCs w:val="20"/>
                <w:lang w:val="en-US"/>
              </w:rPr>
              <w:t xml:space="preserve">significantly </w:t>
            </w:r>
            <w:r w:rsidR="00F950A0" w:rsidRPr="00F950A0">
              <w:rPr>
                <w:rFonts w:cstheme="minorHAnsi"/>
                <w:sz w:val="20"/>
                <w:szCs w:val="20"/>
                <w:lang w:val="en-US"/>
              </w:rPr>
              <w:t xml:space="preserve">different average community compositions </w:t>
            </w:r>
            <w:r w:rsidR="004358CE">
              <w:rPr>
                <w:rFonts w:cstheme="minorHAnsi"/>
                <w:sz w:val="20"/>
                <w:szCs w:val="20"/>
                <w:lang w:val="en-US"/>
              </w:rPr>
              <w:t>in</w:t>
            </w:r>
            <w:r w:rsidR="00F950A0" w:rsidRPr="00F950A0">
              <w:rPr>
                <w:rFonts w:cstheme="minorHAnsi"/>
                <w:sz w:val="20"/>
                <w:szCs w:val="20"/>
                <w:lang w:val="en-US"/>
              </w:rPr>
              <w:t xml:space="preserve"> the compared groups.</w:t>
            </w:r>
            <w:r w:rsidR="00F950A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  <w:p w14:paraId="61E2AE23" w14:textId="6D5512F9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4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Age groups: 1 ≤</w:t>
            </w:r>
            <w:r w:rsidR="00A5275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40 years, 2 =</w:t>
            </w:r>
            <w:r w:rsidR="00E6383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40–59 years, 3 = 60–80 years. </w:t>
            </w:r>
          </w:p>
          <w:p w14:paraId="3B5A67A2" w14:textId="722749EC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5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BMI categories: 1 ≤</w:t>
            </w:r>
            <w:r w:rsidR="00A5275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20 kg/m</w:t>
            </w: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(underweight), 2 = 20–26,99 kg/m</w:t>
            </w: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 (normal), 3 = 27–29,99 kg/m</w:t>
            </w: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 (overweight), 4 ≥</w:t>
            </w:r>
            <w:r w:rsidR="00A5275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>30 kg/m</w:t>
            </w:r>
            <w:r w:rsidRPr="005021F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021FC">
              <w:rPr>
                <w:rFonts w:cstheme="minorHAnsi"/>
                <w:sz w:val="20"/>
                <w:szCs w:val="20"/>
                <w:lang w:val="en-US"/>
              </w:rPr>
              <w:t xml:space="preserve"> (obese). Individual comparisons are not shown here.</w:t>
            </w:r>
          </w:p>
          <w:p w14:paraId="4FC68D59" w14:textId="0F84E3D7" w:rsidR="005D0B87" w:rsidRPr="005021FC" w:rsidRDefault="005D0B87" w:rsidP="005D0B87">
            <w:pPr>
              <w:pBdr>
                <w:top w:val="single" w:sz="8" w:space="1" w:color="auto"/>
              </w:pBdr>
              <w:rPr>
                <w:rFonts w:cstheme="minorHAnsi"/>
                <w:sz w:val="20"/>
                <w:szCs w:val="20"/>
                <w:lang w:val="en-US"/>
              </w:rPr>
            </w:pPr>
            <w:r w:rsidRPr="005021FC">
              <w:rPr>
                <w:rFonts w:cstheme="minorHAnsi"/>
                <w:sz w:val="20"/>
                <w:szCs w:val="20"/>
                <w:lang w:val="en-US"/>
              </w:rPr>
              <w:t>FHC, Finnish HC; FPDAC, Finnish PDAC; HC, healthy control; IHC, Iranian HC; IPDAC, Iranian PDAC; NA, not available; ns, non-significant; PDAC, pancreatic ductal adenocarcinoma.</w:t>
            </w:r>
            <w:bookmarkEnd w:id="1"/>
          </w:p>
        </w:tc>
      </w:tr>
    </w:tbl>
    <w:p w14:paraId="1AC25D05" w14:textId="77777777" w:rsidR="00BF015F" w:rsidRPr="00BF015F" w:rsidRDefault="00BF015F" w:rsidP="00BF015F">
      <w:pPr>
        <w:rPr>
          <w:sz w:val="18"/>
          <w:szCs w:val="18"/>
        </w:rPr>
      </w:pPr>
    </w:p>
    <w:sectPr w:rsidR="00BF015F" w:rsidRPr="00BF015F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D2294"/>
    <w:multiLevelType w:val="hybridMultilevel"/>
    <w:tmpl w:val="D52CAC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F63A8"/>
    <w:multiLevelType w:val="hybridMultilevel"/>
    <w:tmpl w:val="4630FF18"/>
    <w:lvl w:ilvl="0" w:tplc="BA3C2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B5366"/>
    <w:multiLevelType w:val="hybridMultilevel"/>
    <w:tmpl w:val="1FEE54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048">
    <w:abstractNumId w:val="0"/>
  </w:num>
  <w:num w:numId="2" w16cid:durableId="1302272421">
    <w:abstractNumId w:val="2"/>
  </w:num>
  <w:num w:numId="3" w16cid:durableId="2071075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9B3"/>
    <w:rsid w:val="000541AC"/>
    <w:rsid w:val="00112A56"/>
    <w:rsid w:val="00115E45"/>
    <w:rsid w:val="00141D63"/>
    <w:rsid w:val="00143E22"/>
    <w:rsid w:val="00145850"/>
    <w:rsid w:val="00187C1E"/>
    <w:rsid w:val="001A1F06"/>
    <w:rsid w:val="001A46EC"/>
    <w:rsid w:val="00250812"/>
    <w:rsid w:val="002809DF"/>
    <w:rsid w:val="00283F84"/>
    <w:rsid w:val="002B4C78"/>
    <w:rsid w:val="002B5D10"/>
    <w:rsid w:val="002D26A2"/>
    <w:rsid w:val="002E20DC"/>
    <w:rsid w:val="00300616"/>
    <w:rsid w:val="00323EC6"/>
    <w:rsid w:val="00341B72"/>
    <w:rsid w:val="003A74D6"/>
    <w:rsid w:val="003E5373"/>
    <w:rsid w:val="003E6463"/>
    <w:rsid w:val="003F3FCD"/>
    <w:rsid w:val="00431B16"/>
    <w:rsid w:val="004358CE"/>
    <w:rsid w:val="00465E7E"/>
    <w:rsid w:val="004E5EE0"/>
    <w:rsid w:val="005021FC"/>
    <w:rsid w:val="00552B0C"/>
    <w:rsid w:val="005570D9"/>
    <w:rsid w:val="005619A1"/>
    <w:rsid w:val="005711B7"/>
    <w:rsid w:val="005D0B87"/>
    <w:rsid w:val="005E3F51"/>
    <w:rsid w:val="005F4A40"/>
    <w:rsid w:val="006216AB"/>
    <w:rsid w:val="006562A1"/>
    <w:rsid w:val="00675B77"/>
    <w:rsid w:val="006D6DBF"/>
    <w:rsid w:val="006E015C"/>
    <w:rsid w:val="007208AF"/>
    <w:rsid w:val="00725382"/>
    <w:rsid w:val="00732E42"/>
    <w:rsid w:val="0073776F"/>
    <w:rsid w:val="007621C8"/>
    <w:rsid w:val="007B4FC4"/>
    <w:rsid w:val="007D733D"/>
    <w:rsid w:val="007E159A"/>
    <w:rsid w:val="008314C6"/>
    <w:rsid w:val="00857527"/>
    <w:rsid w:val="0086610E"/>
    <w:rsid w:val="00893D6B"/>
    <w:rsid w:val="008E539F"/>
    <w:rsid w:val="009059B4"/>
    <w:rsid w:val="0093376D"/>
    <w:rsid w:val="00937851"/>
    <w:rsid w:val="0095556F"/>
    <w:rsid w:val="00984138"/>
    <w:rsid w:val="009919A6"/>
    <w:rsid w:val="009964F1"/>
    <w:rsid w:val="009D178F"/>
    <w:rsid w:val="009F1A78"/>
    <w:rsid w:val="00A05B4E"/>
    <w:rsid w:val="00A20FAB"/>
    <w:rsid w:val="00A52750"/>
    <w:rsid w:val="00A60B4B"/>
    <w:rsid w:val="00A743B0"/>
    <w:rsid w:val="00A77F51"/>
    <w:rsid w:val="00A83FF8"/>
    <w:rsid w:val="00AA74B0"/>
    <w:rsid w:val="00AC71BF"/>
    <w:rsid w:val="00AE4B68"/>
    <w:rsid w:val="00B2405B"/>
    <w:rsid w:val="00B34649"/>
    <w:rsid w:val="00B37505"/>
    <w:rsid w:val="00B4706C"/>
    <w:rsid w:val="00B93C78"/>
    <w:rsid w:val="00BB03E8"/>
    <w:rsid w:val="00BC50FA"/>
    <w:rsid w:val="00BF015F"/>
    <w:rsid w:val="00BF5E58"/>
    <w:rsid w:val="00BF61B4"/>
    <w:rsid w:val="00C20774"/>
    <w:rsid w:val="00C33E5F"/>
    <w:rsid w:val="00C606B8"/>
    <w:rsid w:val="00C675E8"/>
    <w:rsid w:val="00C7439F"/>
    <w:rsid w:val="00C859B3"/>
    <w:rsid w:val="00C91051"/>
    <w:rsid w:val="00CA0072"/>
    <w:rsid w:val="00CF5AA4"/>
    <w:rsid w:val="00D03F15"/>
    <w:rsid w:val="00D21515"/>
    <w:rsid w:val="00D70444"/>
    <w:rsid w:val="00D84228"/>
    <w:rsid w:val="00DA1BEF"/>
    <w:rsid w:val="00DD72B5"/>
    <w:rsid w:val="00E070C9"/>
    <w:rsid w:val="00E63835"/>
    <w:rsid w:val="00E70826"/>
    <w:rsid w:val="00EA0A8D"/>
    <w:rsid w:val="00EB1F41"/>
    <w:rsid w:val="00ED036D"/>
    <w:rsid w:val="00F14349"/>
    <w:rsid w:val="00F27922"/>
    <w:rsid w:val="00F350A8"/>
    <w:rsid w:val="00F42A1A"/>
    <w:rsid w:val="00F45A28"/>
    <w:rsid w:val="00F52BC7"/>
    <w:rsid w:val="00F60B82"/>
    <w:rsid w:val="00F950A0"/>
    <w:rsid w:val="00F95841"/>
    <w:rsid w:val="00F9652F"/>
    <w:rsid w:val="00F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C200A"/>
  <w15:docId w15:val="{FBD9201C-6EAD-486F-AD1E-6715548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9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9B3"/>
    <w:rPr>
      <w:sz w:val="20"/>
      <w:szCs w:val="20"/>
    </w:rPr>
  </w:style>
  <w:style w:type="table" w:styleId="TableGridLight">
    <w:name w:val="Grid Table Light"/>
    <w:basedOn w:val="TableNormal"/>
    <w:uiPriority w:val="40"/>
    <w:rsid w:val="00C859B3"/>
    <w:pPr>
      <w:spacing w:after="0" w:line="240" w:lineRule="auto"/>
    </w:pPr>
    <w:rPr>
      <w:lang w:val="fi-F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8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Heidelinde</dc:creator>
  <cp:keywords/>
  <dc:description/>
  <cp:lastModifiedBy>Sammallahti, Heidelinde</cp:lastModifiedBy>
  <cp:revision>5</cp:revision>
  <cp:lastPrinted>2024-09-25T13:56:00Z</cp:lastPrinted>
  <dcterms:created xsi:type="dcterms:W3CDTF">2024-10-10T21:52:00Z</dcterms:created>
  <dcterms:modified xsi:type="dcterms:W3CDTF">2025-01-15T20:29:00Z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d5021967-bb10-4ac1-aa42-8fac47b249f7</vt:lpwstr>
  </property>
</Properties>
</file>