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B46" w:rsidRPr="002029C1" w:rsidRDefault="00D35B46" w:rsidP="00D35B46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D35B46" w:rsidRPr="002029C1" w:rsidRDefault="00D35B46" w:rsidP="00D35B46">
      <w:pPr>
        <w:keepNext/>
        <w:rPr>
          <w:rFonts w:ascii="Arial" w:hAnsi="Arial" w:cs="Arial"/>
          <w:color w:val="000000" w:themeColor="text1"/>
          <w:sz w:val="22"/>
          <w:szCs w:val="22"/>
        </w:rPr>
      </w:pPr>
      <w:r w:rsidRPr="002029C1">
        <w:rPr>
          <w:rFonts w:ascii="Arial" w:hAnsi="Arial" w:cs="Arial"/>
          <w:noProof/>
          <w:color w:val="000000" w:themeColor="text1"/>
          <w:sz w:val="22"/>
          <w:szCs w:val="22"/>
          <w:lang w:val="en-US"/>
        </w:rPr>
        <w:drawing>
          <wp:inline distT="0" distB="0" distL="0" distR="0" wp14:anchorId="13B228BD" wp14:editId="34D1873E">
            <wp:extent cx="4813300" cy="6337300"/>
            <wp:effectExtent l="0" t="0" r="0" b="0"/>
            <wp:docPr id="1125594113" name="Picture 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594113" name="Picture 1" descr="A screenshot of a graph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46" w:rsidRPr="002029C1" w:rsidRDefault="00D35B46" w:rsidP="00D35B46">
      <w:pPr>
        <w:keepNext/>
        <w:rPr>
          <w:rFonts w:ascii="Arial" w:hAnsi="Arial" w:cs="Arial"/>
          <w:color w:val="000000" w:themeColor="text1"/>
          <w:sz w:val="22"/>
          <w:szCs w:val="22"/>
        </w:rPr>
      </w:pPr>
    </w:p>
    <w:p w:rsidR="00D35B46" w:rsidRPr="002029C1" w:rsidRDefault="00D35B46" w:rsidP="00D35B4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gramStart"/>
      <w:r w:rsidRPr="002029C1">
        <w:rPr>
          <w:rFonts w:ascii="Arial" w:hAnsi="Arial" w:cs="Arial"/>
          <w:b/>
          <w:bCs/>
          <w:color w:val="000000" w:themeColor="text1"/>
          <w:sz w:val="22"/>
          <w:szCs w:val="22"/>
        </w:rPr>
        <w:t>Supplementary Figure 1</w:t>
      </w:r>
      <w:r w:rsidRPr="002029C1">
        <w:rPr>
          <w:rFonts w:ascii="Arial" w:hAnsi="Arial" w:cs="Arial"/>
          <w:color w:val="000000" w:themeColor="text1"/>
          <w:sz w:val="22"/>
          <w:szCs w:val="22"/>
        </w:rPr>
        <w:t>- Significantly DE TE loci and their overlap with genomic features and genes in NEG v SEG populations.</w:t>
      </w:r>
      <w:proofErr w:type="gramEnd"/>
      <w:r w:rsidRPr="002029C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029C1">
        <w:rPr>
          <w:rFonts w:ascii="Arial" w:hAnsi="Arial" w:cs="Arial"/>
          <w:b/>
          <w:bCs/>
          <w:color w:val="000000" w:themeColor="text1"/>
          <w:sz w:val="22"/>
          <w:szCs w:val="22"/>
        </w:rPr>
        <w:t>(A)</w:t>
      </w:r>
      <w:r w:rsidRPr="002029C1">
        <w:rPr>
          <w:rFonts w:ascii="Arial" w:hAnsi="Arial" w:cs="Arial"/>
          <w:color w:val="000000" w:themeColor="text1"/>
          <w:sz w:val="22"/>
          <w:szCs w:val="22"/>
        </w:rPr>
        <w:t xml:space="preserve"> Abundance of TEs overlapping genomic features, statistical enrichment analysed if this overlap was more significant than to be expected by chance (χ</w:t>
      </w:r>
      <w:r w:rsidRPr="002029C1" w:rsidDel="00E919D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029C1">
        <w:rPr>
          <w:rFonts w:ascii="Arial" w:hAnsi="Arial" w:cs="Arial"/>
          <w:color w:val="000000" w:themeColor="text1"/>
          <w:sz w:val="22"/>
          <w:szCs w:val="22"/>
          <w:vertAlign w:val="superscript"/>
        </w:rPr>
        <w:t>2</w:t>
      </w:r>
      <w:r w:rsidRPr="002029C1">
        <w:rPr>
          <w:rFonts w:ascii="Arial" w:hAnsi="Arial" w:cs="Arial"/>
          <w:color w:val="000000" w:themeColor="text1"/>
          <w:sz w:val="22"/>
          <w:szCs w:val="22"/>
        </w:rPr>
        <w:t xml:space="preserve"> test of independence), </w:t>
      </w:r>
      <w:r w:rsidRPr="002029C1">
        <w:rPr>
          <w:rFonts w:ascii="Arial" w:hAnsi="Arial" w:cs="Arial"/>
          <w:i/>
          <w:iCs/>
          <w:color w:val="000000" w:themeColor="text1"/>
          <w:sz w:val="22"/>
          <w:szCs w:val="22"/>
        </w:rPr>
        <w:t>p</w:t>
      </w:r>
      <w:r w:rsidRPr="002029C1">
        <w:rPr>
          <w:rFonts w:ascii="Arial" w:hAnsi="Arial" w:cs="Arial"/>
          <w:color w:val="000000" w:themeColor="text1"/>
          <w:sz w:val="22"/>
          <w:szCs w:val="22"/>
        </w:rPr>
        <w:t xml:space="preserve"> ≤ 0.001, as denoted by ***. SINEs were most significantly enriched in transcript regions (χ² = </w:t>
      </w:r>
      <w:proofErr w:type="gramStart"/>
      <w:r w:rsidRPr="002029C1">
        <w:rPr>
          <w:rFonts w:ascii="Arial" w:hAnsi="Arial" w:cs="Arial"/>
          <w:color w:val="000000" w:themeColor="text1"/>
          <w:sz w:val="22"/>
          <w:szCs w:val="22"/>
        </w:rPr>
        <w:t>2954.60</w:t>
      </w:r>
      <w:r w:rsidRPr="002029C1" w:rsidDel="00EC41A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029C1">
        <w:rPr>
          <w:rFonts w:ascii="Arial" w:hAnsi="Arial" w:cs="Arial"/>
          <w:color w:val="000000" w:themeColor="text1"/>
          <w:sz w:val="22"/>
          <w:szCs w:val="22"/>
        </w:rPr>
        <w:t>)</w:t>
      </w:r>
      <w:proofErr w:type="gramEnd"/>
      <w:r w:rsidRPr="002029C1">
        <w:rPr>
          <w:rFonts w:ascii="Arial" w:hAnsi="Arial" w:cs="Arial"/>
          <w:color w:val="000000" w:themeColor="text1"/>
          <w:sz w:val="22"/>
          <w:szCs w:val="22"/>
        </w:rPr>
        <w:t xml:space="preserve"> and LINEs were most significantly depleted in transcript regions (χ² = 306.67). Stars in red show significant enrichment, stars in blue denote significant depletion. </w:t>
      </w:r>
      <w:r w:rsidRPr="002029C1">
        <w:rPr>
          <w:rFonts w:ascii="Arial" w:hAnsi="Arial" w:cs="Arial"/>
          <w:b/>
          <w:bCs/>
          <w:color w:val="000000" w:themeColor="text1"/>
          <w:sz w:val="22"/>
          <w:szCs w:val="22"/>
        </w:rPr>
        <w:t>(B)</w:t>
      </w:r>
      <w:r w:rsidRPr="002029C1">
        <w:rPr>
          <w:rFonts w:ascii="Arial" w:hAnsi="Arial" w:cs="Arial"/>
          <w:color w:val="000000" w:themeColor="text1"/>
          <w:sz w:val="22"/>
          <w:szCs w:val="22"/>
        </w:rPr>
        <w:t xml:space="preserve"> GO terms of molecular functions of genes overlapping with significantly enriched TEs for molecular functions from </w:t>
      </w:r>
      <w:proofErr w:type="spellStart"/>
      <w:r w:rsidRPr="002029C1">
        <w:rPr>
          <w:rFonts w:ascii="Arial" w:hAnsi="Arial" w:cs="Arial"/>
          <w:i/>
          <w:iCs/>
          <w:color w:val="000000" w:themeColor="text1"/>
          <w:sz w:val="22"/>
          <w:szCs w:val="22"/>
        </w:rPr>
        <w:t>ShinyGO</w:t>
      </w:r>
      <w:proofErr w:type="spellEnd"/>
      <w:r w:rsidRPr="002029C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gramStart"/>
      <w:r w:rsidRPr="002029C1">
        <w:rPr>
          <w:rFonts w:ascii="Arial" w:hAnsi="Arial" w:cs="Arial"/>
          <w:color w:val="000000" w:themeColor="text1"/>
          <w:sz w:val="22"/>
          <w:szCs w:val="22"/>
        </w:rPr>
        <w:t>v0.77</w:t>
      </w:r>
      <w:proofErr w:type="gramEnd"/>
      <w:r w:rsidRPr="002029C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D35B46" w:rsidRPr="002029C1" w:rsidRDefault="00D35B46" w:rsidP="00D35B46">
      <w:pPr>
        <w:rPr>
          <w:rFonts w:ascii="Arial" w:hAnsi="Arial" w:cs="Arial"/>
          <w:color w:val="000000" w:themeColor="text1"/>
          <w:sz w:val="22"/>
          <w:szCs w:val="22"/>
        </w:rPr>
      </w:pPr>
      <w:r w:rsidRPr="002029C1">
        <w:rPr>
          <w:rFonts w:ascii="Arial" w:hAnsi="Arial" w:cs="Arial"/>
          <w:color w:val="000000" w:themeColor="text1"/>
          <w:sz w:val="22"/>
          <w:szCs w:val="22"/>
        </w:rPr>
        <w:br w:type="page"/>
      </w:r>
    </w:p>
    <w:p w:rsidR="00D35B46" w:rsidRPr="002029C1" w:rsidRDefault="00D35B46" w:rsidP="00D35B4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35B46" w:rsidRPr="002029C1" w:rsidRDefault="00D35B46" w:rsidP="00D35B4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029C1">
        <w:rPr>
          <w:rFonts w:ascii="Arial" w:hAnsi="Arial" w:cs="Arial"/>
          <w:noProof/>
          <w:color w:val="000000" w:themeColor="text1"/>
          <w:sz w:val="22"/>
          <w:szCs w:val="22"/>
          <w:lang w:val="en-US"/>
        </w:rPr>
        <w:drawing>
          <wp:inline distT="0" distB="0" distL="0" distR="0" wp14:anchorId="653E3248" wp14:editId="1E1BEF6A">
            <wp:extent cx="5975985" cy="4327525"/>
            <wp:effectExtent l="0" t="0" r="5715" b="3175"/>
            <wp:docPr id="151392845" name="Picture 20" descr="A diagram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92845" name="Picture 20" descr="A diagram of a graph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432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46" w:rsidRPr="002029C1" w:rsidRDefault="00D35B46" w:rsidP="00D35B46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D35B46" w:rsidRPr="002029C1" w:rsidRDefault="00D35B46" w:rsidP="00D35B46">
      <w:pPr>
        <w:pStyle w:val="Caption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029C1"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  <w:t>Supplementary Figure 2</w:t>
      </w:r>
      <w:r w:rsidRPr="002029C1"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 w:rsidRPr="002029C1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Comparison of expression and activity of TEs between SEG and NEG bears with </w:t>
      </w:r>
      <w:r w:rsidRPr="002029C1">
        <w:rPr>
          <w:rFonts w:ascii="Arial" w:hAnsi="Arial" w:cs="Arial"/>
          <w:color w:val="000000" w:themeColor="text1"/>
          <w:sz w:val="22"/>
          <w:szCs w:val="22"/>
        </w:rPr>
        <w:t xml:space="preserve">sex + population </w:t>
      </w:r>
      <w:r w:rsidRPr="002029C1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as fixed factors</w:t>
      </w:r>
      <w:r w:rsidRPr="002029C1">
        <w:rPr>
          <w:rFonts w:ascii="Arial" w:hAnsi="Arial" w:cs="Arial"/>
          <w:color w:val="000000" w:themeColor="text1"/>
          <w:sz w:val="22"/>
          <w:szCs w:val="22"/>
        </w:rPr>
        <w:t>.</w:t>
      </w:r>
      <w:r w:rsidRPr="002029C1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 </w:t>
      </w:r>
      <w:r w:rsidRPr="002029C1"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  <w:t>(A)</w:t>
      </w:r>
      <w:r w:rsidRPr="002029C1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 PCA analysis of NEG v SEG bears show clustering based on geographical location of sample for TE expression. </w:t>
      </w:r>
      <w:r w:rsidRPr="002029C1"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  <w:t>(B)</w:t>
      </w:r>
      <w:r w:rsidRPr="002029C1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 Differential expression in DESeq2 analysis of TE species identified 179 significantly differentially expressed TE copies (</w:t>
      </w:r>
      <w:proofErr w:type="spellStart"/>
      <w:r w:rsidRPr="002029C1">
        <w:rPr>
          <w:rFonts w:ascii="Arial" w:hAnsi="Arial" w:cs="Arial"/>
          <w:color w:val="000000" w:themeColor="text1"/>
          <w:sz w:val="22"/>
          <w:szCs w:val="22"/>
        </w:rPr>
        <w:t>p</w:t>
      </w:r>
      <w:r w:rsidRPr="002029C1">
        <w:rPr>
          <w:rFonts w:ascii="Arial" w:hAnsi="Arial" w:cs="Arial"/>
          <w:color w:val="000000" w:themeColor="text1"/>
          <w:sz w:val="22"/>
          <w:szCs w:val="22"/>
          <w:vertAlign w:val="subscript"/>
        </w:rPr>
        <w:t>adj</w:t>
      </w:r>
      <w:proofErr w:type="spellEnd"/>
      <w:r w:rsidRPr="002029C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029C1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≤ </w:t>
      </w:r>
      <w:proofErr w:type="gramStart"/>
      <w:r w:rsidRPr="002029C1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0.05 )</w:t>
      </w:r>
      <w:proofErr w:type="gramEnd"/>
      <w:r w:rsidRPr="002029C1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. </w:t>
      </w:r>
      <w:r w:rsidRPr="002029C1"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  <w:t>(C)</w:t>
      </w:r>
      <w:r w:rsidRPr="002029C1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 Count data of significantly differentially expressed TEs at the family level. </w:t>
      </w:r>
    </w:p>
    <w:p w:rsidR="00D35B46" w:rsidRPr="002029C1" w:rsidRDefault="00D35B46" w:rsidP="00D35B46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D35B46" w:rsidRPr="002029C1" w:rsidRDefault="00D35B46" w:rsidP="00D35B46">
      <w:pPr>
        <w:rPr>
          <w:rFonts w:ascii="Arial" w:hAnsi="Arial" w:cs="Arial"/>
          <w:color w:val="000000" w:themeColor="text1"/>
          <w:sz w:val="22"/>
          <w:szCs w:val="22"/>
        </w:rPr>
      </w:pPr>
      <w:r w:rsidRPr="002029C1">
        <w:rPr>
          <w:rFonts w:ascii="Arial" w:hAnsi="Arial" w:cs="Arial"/>
          <w:color w:val="000000" w:themeColor="text1"/>
          <w:sz w:val="22"/>
          <w:szCs w:val="22"/>
        </w:rPr>
        <w:br w:type="page"/>
      </w:r>
    </w:p>
    <w:p w:rsidR="00D35B46" w:rsidRPr="002029C1" w:rsidRDefault="00D35B46" w:rsidP="00D35B46">
      <w:pPr>
        <w:rPr>
          <w:rFonts w:ascii="Arial" w:hAnsi="Arial" w:cs="Arial"/>
          <w:color w:val="000000" w:themeColor="text1"/>
          <w:sz w:val="22"/>
          <w:szCs w:val="22"/>
        </w:rPr>
      </w:pPr>
      <w:r w:rsidRPr="002029C1">
        <w:rPr>
          <w:rFonts w:ascii="Arial" w:hAnsi="Arial" w:cs="Arial"/>
          <w:noProof/>
          <w:color w:val="000000" w:themeColor="text1"/>
          <w:sz w:val="22"/>
          <w:szCs w:val="22"/>
          <w:lang w:val="en-US"/>
        </w:rPr>
        <w:lastRenderedPageBreak/>
        <w:drawing>
          <wp:inline distT="0" distB="0" distL="0" distR="0" wp14:anchorId="30BC87A1" wp14:editId="4BAC0853">
            <wp:extent cx="5975985" cy="4304665"/>
            <wp:effectExtent l="0" t="0" r="5715" b="635"/>
            <wp:docPr id="626992491" name="Picture 21" descr="A diagram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992491" name="Picture 21" descr="A diagram of a graph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430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46" w:rsidRPr="002029C1" w:rsidRDefault="00D35B46" w:rsidP="00D35B46">
      <w:pPr>
        <w:pStyle w:val="Caption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029C1"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  <w:t>Supplementary Figure 3 –</w:t>
      </w:r>
      <w:r w:rsidRPr="002029C1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 Differential expression analysis in </w:t>
      </w:r>
      <w:r w:rsidRPr="002029C1">
        <w:rPr>
          <w:rFonts w:ascii="Arial" w:hAnsi="Arial" w:cs="Arial"/>
          <w:color w:val="000000" w:themeColor="text1"/>
          <w:sz w:val="22"/>
          <w:szCs w:val="22"/>
        </w:rPr>
        <w:t>DESeq2</w:t>
      </w:r>
      <w:r w:rsidRPr="002029C1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 using RNA-sequencing data from samples in PRJNA669153 aligned to the reference genome ASM1731132v1 to compare NEG and SEG bears and observe impact of </w:t>
      </w:r>
      <w:r w:rsidRPr="002029C1">
        <w:rPr>
          <w:rFonts w:ascii="Arial" w:hAnsi="Arial" w:cs="Arial"/>
          <w:color w:val="000000" w:themeColor="text1"/>
          <w:sz w:val="22"/>
          <w:szCs w:val="22"/>
        </w:rPr>
        <w:t xml:space="preserve">sex + </w:t>
      </w:r>
      <w:proofErr w:type="gramStart"/>
      <w:r w:rsidRPr="002029C1">
        <w:rPr>
          <w:rFonts w:ascii="Arial" w:hAnsi="Arial" w:cs="Arial"/>
          <w:color w:val="000000" w:themeColor="text1"/>
          <w:sz w:val="22"/>
          <w:szCs w:val="22"/>
        </w:rPr>
        <w:t>population</w:t>
      </w:r>
      <w:r w:rsidRPr="002029C1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 .</w:t>
      </w:r>
      <w:proofErr w:type="gramEnd"/>
      <w:r w:rsidRPr="002029C1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 </w:t>
      </w:r>
      <w:r w:rsidRPr="002029C1"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  <w:t>(A)</w:t>
      </w:r>
      <w:r w:rsidRPr="002029C1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 Principal Component Analysis shows variation in gene expression correlates to geographical location of the sample. </w:t>
      </w:r>
      <w:r w:rsidRPr="002029C1"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  <w:t>(B)</w:t>
      </w:r>
      <w:r w:rsidRPr="002029C1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 Volcano plot of the differentially expressed genes observed following DESeq2 analysis, with 13 significantly differentially expressed genes in total, with a significance cut off at </w:t>
      </w:r>
      <w:proofErr w:type="spellStart"/>
      <w:r w:rsidRPr="002029C1">
        <w:rPr>
          <w:rFonts w:ascii="Arial" w:hAnsi="Arial" w:cs="Arial"/>
          <w:color w:val="000000" w:themeColor="text1"/>
          <w:sz w:val="22"/>
          <w:szCs w:val="22"/>
        </w:rPr>
        <w:t>p</w:t>
      </w:r>
      <w:r w:rsidRPr="002029C1">
        <w:rPr>
          <w:rFonts w:ascii="Arial" w:hAnsi="Arial" w:cs="Arial"/>
          <w:i w:val="0"/>
          <w:iCs w:val="0"/>
          <w:color w:val="000000" w:themeColor="text1"/>
          <w:sz w:val="22"/>
          <w:szCs w:val="22"/>
          <w:vertAlign w:val="subscript"/>
        </w:rPr>
        <w:t>adj</w:t>
      </w:r>
      <w:proofErr w:type="spellEnd"/>
      <w:r w:rsidRPr="002029C1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 ≥ 0.05 and log</w:t>
      </w:r>
      <w:r w:rsidRPr="002029C1">
        <w:rPr>
          <w:rFonts w:ascii="Arial" w:hAnsi="Arial" w:cs="Arial"/>
          <w:i w:val="0"/>
          <w:iCs w:val="0"/>
          <w:color w:val="000000" w:themeColor="text1"/>
          <w:sz w:val="22"/>
          <w:szCs w:val="22"/>
          <w:vertAlign w:val="subscript"/>
        </w:rPr>
        <w:t>2</w:t>
      </w:r>
      <w:r w:rsidRPr="002029C1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 fold change &gt; 0.5 (1).  </w:t>
      </w:r>
      <w:r w:rsidRPr="002029C1"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  <w:t>(C)</w:t>
      </w:r>
      <w:r w:rsidRPr="002029C1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 GO terms analysis, examining biological processes (BP), Molecular function (MF) and cellular function (CF). All genes expressed in the study were used as a background list, and those with </w:t>
      </w:r>
      <w:r w:rsidRPr="002029C1">
        <w:rPr>
          <w:rFonts w:ascii="Arial" w:hAnsi="Arial" w:cs="Arial"/>
          <w:color w:val="000000" w:themeColor="text1"/>
          <w:sz w:val="22"/>
          <w:szCs w:val="22"/>
        </w:rPr>
        <w:t xml:space="preserve">p </w:t>
      </w:r>
      <w:r w:rsidRPr="002029C1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≤ 0.1 processed for GO terms analysis with </w:t>
      </w:r>
      <w:proofErr w:type="spellStart"/>
      <w:r w:rsidRPr="002029C1">
        <w:rPr>
          <w:rFonts w:ascii="Arial" w:hAnsi="Arial" w:cs="Arial"/>
          <w:color w:val="000000" w:themeColor="text1"/>
          <w:sz w:val="22"/>
          <w:szCs w:val="22"/>
        </w:rPr>
        <w:t>ShinyGO</w:t>
      </w:r>
      <w:proofErr w:type="spellEnd"/>
      <w:r w:rsidRPr="002029C1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 v0.77.</w:t>
      </w:r>
      <w:r w:rsidRPr="002029C1">
        <w:rPr>
          <w:rFonts w:ascii="Arial" w:hAnsi="Arial" w:cs="Arial"/>
          <w:color w:val="000000" w:themeColor="text1"/>
          <w:sz w:val="22"/>
          <w:szCs w:val="22"/>
        </w:rPr>
        <w:br w:type="page"/>
      </w:r>
    </w:p>
    <w:p w:rsidR="00D35B46" w:rsidRPr="002029C1" w:rsidRDefault="00D35B46" w:rsidP="00D35B46">
      <w:pPr>
        <w:keepNext/>
        <w:rPr>
          <w:rFonts w:ascii="Arial" w:hAnsi="Arial" w:cs="Arial"/>
          <w:color w:val="000000" w:themeColor="text1"/>
          <w:sz w:val="22"/>
          <w:szCs w:val="22"/>
        </w:rPr>
      </w:pPr>
      <w:r w:rsidRPr="002029C1">
        <w:rPr>
          <w:rFonts w:ascii="Arial" w:hAnsi="Arial" w:cs="Arial"/>
          <w:b/>
          <w:bCs/>
          <w:noProof/>
          <w:color w:val="000000" w:themeColor="text1"/>
          <w:sz w:val="22"/>
          <w:szCs w:val="22"/>
          <w:lang w:val="en-US"/>
        </w:rPr>
        <w:lastRenderedPageBreak/>
        <w:drawing>
          <wp:inline distT="0" distB="0" distL="0" distR="0" wp14:anchorId="21C83404" wp14:editId="18804B75">
            <wp:extent cx="4291728" cy="3022242"/>
            <wp:effectExtent l="0" t="0" r="1270" b="635"/>
            <wp:docPr id="13" name="Picture 1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929E0A5-7370-8556-3824-98A70A0ED58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929E0A5-7370-8556-3824-98A70A0ED58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91728" cy="3022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46" w:rsidRPr="002029C1" w:rsidRDefault="00D35B46" w:rsidP="00D35B46">
      <w:pPr>
        <w:rPr>
          <w:rFonts w:ascii="Arial" w:hAnsi="Arial" w:cs="Arial"/>
          <w:color w:val="000000" w:themeColor="text1"/>
          <w:sz w:val="22"/>
          <w:szCs w:val="22"/>
        </w:rPr>
      </w:pPr>
      <w:r w:rsidRPr="002029C1">
        <w:rPr>
          <w:rFonts w:ascii="Arial" w:hAnsi="Arial" w:cs="Arial"/>
          <w:b/>
          <w:bCs/>
          <w:color w:val="000000" w:themeColor="text1"/>
          <w:sz w:val="22"/>
          <w:szCs w:val="22"/>
        </w:rPr>
        <w:t>Supplementary Figure 4 –</w:t>
      </w:r>
      <w:r w:rsidRPr="002029C1">
        <w:rPr>
          <w:rFonts w:ascii="Arial" w:hAnsi="Arial" w:cs="Arial"/>
          <w:color w:val="000000" w:themeColor="text1"/>
          <w:sz w:val="22"/>
          <w:szCs w:val="22"/>
        </w:rPr>
        <w:t xml:space="preserve"> Analysis of sample clustering on raw RNA-</w:t>
      </w:r>
      <w:proofErr w:type="spellStart"/>
      <w:r w:rsidRPr="002029C1">
        <w:rPr>
          <w:rFonts w:ascii="Arial" w:hAnsi="Arial" w:cs="Arial"/>
          <w:color w:val="000000" w:themeColor="text1"/>
          <w:sz w:val="22"/>
          <w:szCs w:val="22"/>
        </w:rPr>
        <w:t>seq</w:t>
      </w:r>
      <w:proofErr w:type="spellEnd"/>
      <w:r w:rsidRPr="002029C1">
        <w:rPr>
          <w:rFonts w:ascii="Arial" w:hAnsi="Arial" w:cs="Arial"/>
          <w:color w:val="000000" w:themeColor="text1"/>
          <w:sz w:val="22"/>
          <w:szCs w:val="22"/>
        </w:rPr>
        <w:t xml:space="preserve"> reads. PCA analysis with all RNA-</w:t>
      </w:r>
      <w:proofErr w:type="spellStart"/>
      <w:r w:rsidRPr="002029C1">
        <w:rPr>
          <w:rFonts w:ascii="Arial" w:hAnsi="Arial" w:cs="Arial"/>
          <w:color w:val="000000" w:themeColor="text1"/>
          <w:sz w:val="22"/>
          <w:szCs w:val="22"/>
        </w:rPr>
        <w:t>seq</w:t>
      </w:r>
      <w:proofErr w:type="spellEnd"/>
      <w:r w:rsidRPr="002029C1">
        <w:rPr>
          <w:rFonts w:ascii="Arial" w:hAnsi="Arial" w:cs="Arial"/>
          <w:color w:val="000000" w:themeColor="text1"/>
          <w:sz w:val="22"/>
          <w:szCs w:val="22"/>
        </w:rPr>
        <w:t xml:space="preserve"> reads, mapped to 10-kb bins across the whole genome generated with </w:t>
      </w:r>
      <w:proofErr w:type="spellStart"/>
      <w:r w:rsidRPr="002029C1">
        <w:rPr>
          <w:rFonts w:ascii="Arial" w:hAnsi="Arial" w:cs="Arial"/>
          <w:color w:val="000000" w:themeColor="text1"/>
          <w:sz w:val="22"/>
          <w:szCs w:val="22"/>
        </w:rPr>
        <w:t>MultiBamSummary</w:t>
      </w:r>
      <w:proofErr w:type="spellEnd"/>
      <w:r w:rsidRPr="002029C1">
        <w:rPr>
          <w:rFonts w:ascii="Arial" w:hAnsi="Arial" w:cs="Arial"/>
          <w:color w:val="000000" w:themeColor="text1"/>
          <w:sz w:val="22"/>
          <w:szCs w:val="22"/>
        </w:rPr>
        <w:t xml:space="preserve"> in </w:t>
      </w:r>
      <w:proofErr w:type="spellStart"/>
      <w:r w:rsidRPr="002029C1">
        <w:rPr>
          <w:rFonts w:ascii="Arial" w:hAnsi="Arial" w:cs="Arial"/>
          <w:color w:val="000000" w:themeColor="text1"/>
          <w:sz w:val="22"/>
          <w:szCs w:val="22"/>
        </w:rPr>
        <w:t>Deeptools</w:t>
      </w:r>
      <w:proofErr w:type="spellEnd"/>
      <w:r w:rsidRPr="002029C1">
        <w:rPr>
          <w:rFonts w:ascii="Arial" w:hAnsi="Arial" w:cs="Arial"/>
          <w:color w:val="000000" w:themeColor="text1"/>
          <w:sz w:val="22"/>
          <w:szCs w:val="22"/>
        </w:rPr>
        <w:t xml:space="preserve"> package. Significant clusters are indicated by the coloured ellipses for NEG (blue) and SEG (orange). </w:t>
      </w:r>
    </w:p>
    <w:p w:rsidR="00D35B46" w:rsidRPr="002029C1" w:rsidRDefault="00D35B46" w:rsidP="00D35B46">
      <w:pPr>
        <w:pStyle w:val="Caption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</w:p>
    <w:p w:rsidR="00D35B46" w:rsidRPr="002029C1" w:rsidRDefault="00D35B46" w:rsidP="00D35B46">
      <w:pPr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</w:p>
    <w:p w:rsidR="00D35B46" w:rsidRPr="002029C1" w:rsidRDefault="00D35B46" w:rsidP="00D35B46">
      <w:pPr>
        <w:pStyle w:val="Caption"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gramStart"/>
      <w:r w:rsidRPr="002029C1"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  <w:t>Supplementary Table 1 –</w:t>
      </w:r>
      <w:r w:rsidRPr="002029C1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 Statistical analysis of models to examine a shift in TE family age from Kimura Substitution analysis data from </w:t>
      </w:r>
      <w:proofErr w:type="spellStart"/>
      <w:r w:rsidRPr="002029C1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RepeatMasker</w:t>
      </w:r>
      <w:proofErr w:type="spellEnd"/>
      <w:r w:rsidRPr="002029C1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 outputs.</w:t>
      </w:r>
      <w:proofErr w:type="gramEnd"/>
      <w:r w:rsidRPr="002029C1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 General linear modelling results to assay the model </w:t>
      </w:r>
      <w:r w:rsidRPr="002029C1">
        <w:rPr>
          <w:rFonts w:ascii="Arial" w:hAnsi="Arial" w:cs="Arial"/>
          <w:color w:val="000000" w:themeColor="text1"/>
          <w:sz w:val="22"/>
          <w:szCs w:val="22"/>
        </w:rPr>
        <w:t xml:space="preserve">Count ~ Condition * </w:t>
      </w:r>
      <w:proofErr w:type="spellStart"/>
      <w:r w:rsidRPr="002029C1">
        <w:rPr>
          <w:rFonts w:ascii="Arial" w:hAnsi="Arial" w:cs="Arial"/>
          <w:color w:val="000000" w:themeColor="text1"/>
          <w:sz w:val="22"/>
          <w:szCs w:val="22"/>
        </w:rPr>
        <w:t>Div</w:t>
      </w:r>
      <w:proofErr w:type="spellEnd"/>
      <w:r w:rsidRPr="002029C1">
        <w:rPr>
          <w:rFonts w:ascii="Arial" w:hAnsi="Arial" w:cs="Arial"/>
          <w:color w:val="000000" w:themeColor="text1"/>
          <w:sz w:val="22"/>
          <w:szCs w:val="22"/>
        </w:rPr>
        <w:t xml:space="preserve"> + (1|Sample)</w:t>
      </w:r>
      <w:r w:rsidRPr="002029C1">
        <w:rPr>
          <w:rFonts w:ascii="Arial" w:eastAsia="Calibri" w:hAnsi="Arial" w:cs="Arial"/>
          <w:i w:val="0"/>
          <w:iCs w:val="0"/>
          <w:color w:val="000000" w:themeColor="text1"/>
          <w:kern w:val="0"/>
          <w:sz w:val="22"/>
          <w:szCs w:val="22"/>
        </w:rPr>
        <w:t xml:space="preserve">, based on </w:t>
      </w:r>
      <w:proofErr w:type="spellStart"/>
      <w:r w:rsidRPr="002029C1">
        <w:rPr>
          <w:rFonts w:ascii="Arial" w:eastAsia="Calibri" w:hAnsi="Arial" w:cs="Arial"/>
          <w:i w:val="0"/>
          <w:iCs w:val="0"/>
          <w:color w:val="000000" w:themeColor="text1"/>
          <w:kern w:val="0"/>
          <w:sz w:val="22"/>
          <w:szCs w:val="22"/>
        </w:rPr>
        <w:t>Akaike</w:t>
      </w:r>
      <w:proofErr w:type="spellEnd"/>
      <w:r w:rsidRPr="002029C1">
        <w:rPr>
          <w:rFonts w:ascii="Arial" w:eastAsia="Calibri" w:hAnsi="Arial" w:cs="Arial"/>
          <w:i w:val="0"/>
          <w:iCs w:val="0"/>
          <w:color w:val="000000" w:themeColor="text1"/>
          <w:kern w:val="0"/>
          <w:sz w:val="22"/>
          <w:szCs w:val="22"/>
        </w:rPr>
        <w:t xml:space="preserve"> Information Criterion (AIC) and </w:t>
      </w:r>
      <w:proofErr w:type="spellStart"/>
      <w:r w:rsidRPr="002029C1">
        <w:rPr>
          <w:rFonts w:ascii="Arial" w:eastAsia="Calibri" w:hAnsi="Arial" w:cs="Arial"/>
          <w:i w:val="0"/>
          <w:iCs w:val="0"/>
          <w:color w:val="000000" w:themeColor="text1"/>
          <w:kern w:val="0"/>
          <w:sz w:val="22"/>
          <w:szCs w:val="22"/>
        </w:rPr>
        <w:t>overdispersion</w:t>
      </w:r>
      <w:proofErr w:type="spellEnd"/>
      <w:r w:rsidRPr="002029C1">
        <w:rPr>
          <w:rFonts w:ascii="Arial" w:eastAsia="Calibri" w:hAnsi="Arial" w:cs="Arial"/>
          <w:i w:val="0"/>
          <w:iCs w:val="0"/>
          <w:color w:val="000000" w:themeColor="text1"/>
          <w:kern w:val="0"/>
          <w:sz w:val="22"/>
          <w:szCs w:val="22"/>
        </w:rPr>
        <w:t xml:space="preserve"> values. Lower AIC values indicate better model fit. The Negative Binomial model is preferred over the Poisson model due to significant </w:t>
      </w:r>
      <w:proofErr w:type="spellStart"/>
      <w:r w:rsidRPr="002029C1">
        <w:rPr>
          <w:rFonts w:ascii="Arial" w:eastAsia="Calibri" w:hAnsi="Arial" w:cs="Arial"/>
          <w:i w:val="0"/>
          <w:iCs w:val="0"/>
          <w:color w:val="000000" w:themeColor="text1"/>
          <w:kern w:val="0"/>
          <w:sz w:val="22"/>
          <w:szCs w:val="22"/>
        </w:rPr>
        <w:t>overdispersion</w:t>
      </w:r>
      <w:proofErr w:type="spellEnd"/>
      <w:r w:rsidRPr="002029C1">
        <w:rPr>
          <w:rFonts w:ascii="Arial" w:eastAsia="Calibri" w:hAnsi="Arial" w:cs="Arial"/>
          <w:i w:val="0"/>
          <w:iCs w:val="0"/>
          <w:color w:val="000000" w:themeColor="text1"/>
          <w:kern w:val="0"/>
          <w:sz w:val="22"/>
          <w:szCs w:val="22"/>
        </w:rPr>
        <w:t xml:space="preserve"> in TE counts. The lower </w:t>
      </w:r>
      <w:proofErr w:type="gramStart"/>
      <w:r w:rsidRPr="002029C1">
        <w:rPr>
          <w:rFonts w:ascii="Arial" w:eastAsia="Calibri" w:hAnsi="Arial" w:cs="Arial"/>
          <w:i w:val="0"/>
          <w:iCs w:val="0"/>
          <w:color w:val="000000" w:themeColor="text1"/>
          <w:kern w:val="0"/>
          <w:sz w:val="22"/>
          <w:szCs w:val="22"/>
        </w:rPr>
        <w:t>section of the table presents the results of a shift analysis, showing the estimated shift change, statistical significance (</w:t>
      </w:r>
      <w:r w:rsidRPr="002029C1">
        <w:rPr>
          <w:rFonts w:ascii="Arial" w:eastAsia="Calibri" w:hAnsi="Arial" w:cs="Arial"/>
          <w:color w:val="000000" w:themeColor="text1"/>
          <w:kern w:val="0"/>
          <w:sz w:val="22"/>
          <w:szCs w:val="22"/>
        </w:rPr>
        <w:t>p</w:t>
      </w:r>
      <w:r w:rsidRPr="002029C1">
        <w:rPr>
          <w:rFonts w:ascii="Arial" w:eastAsia="Calibri" w:hAnsi="Arial" w:cs="Arial"/>
          <w:i w:val="0"/>
          <w:iCs w:val="0"/>
          <w:color w:val="000000" w:themeColor="text1"/>
          <w:kern w:val="0"/>
          <w:sz w:val="22"/>
          <w:szCs w:val="22"/>
        </w:rPr>
        <w:t>-value), and the inferred shift direction in SEG polar bears Negative shift values and significant indicate</w:t>
      </w:r>
      <w:proofErr w:type="gramEnd"/>
      <w:r w:rsidRPr="002029C1">
        <w:rPr>
          <w:rFonts w:ascii="Arial" w:eastAsia="Calibri" w:hAnsi="Arial" w:cs="Arial"/>
          <w:i w:val="0"/>
          <w:iCs w:val="0"/>
          <w:color w:val="000000" w:themeColor="text1"/>
          <w:kern w:val="0"/>
          <w:sz w:val="22"/>
          <w:szCs w:val="22"/>
        </w:rPr>
        <w:t xml:space="preserve"> younger TEs that are enriched in SEG samples.</w:t>
      </w:r>
    </w:p>
    <w:tbl>
      <w:tblPr>
        <w:tblW w:w="939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48"/>
        <w:gridCol w:w="2203"/>
        <w:gridCol w:w="1384"/>
        <w:gridCol w:w="1213"/>
        <w:gridCol w:w="2743"/>
      </w:tblGrid>
      <w:tr w:rsidR="00D35B46" w:rsidRPr="002029C1" w:rsidTr="00685BEE">
        <w:trPr>
          <w:trHeight w:val="386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35B46" w:rsidRPr="002029C1" w:rsidRDefault="00D35B46" w:rsidP="00685BE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2029C1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24"/>
                <w:sz w:val="22"/>
                <w:szCs w:val="22"/>
              </w:rPr>
              <w:t>TE_Family</w:t>
            </w:r>
            <w:proofErr w:type="spellEnd"/>
          </w:p>
        </w:tc>
        <w:tc>
          <w:tcPr>
            <w:tcW w:w="2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35B46" w:rsidRPr="002029C1" w:rsidRDefault="00D35B46" w:rsidP="00685BE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2029C1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24"/>
                <w:sz w:val="22"/>
                <w:szCs w:val="22"/>
              </w:rPr>
              <w:t>Model_Type</w:t>
            </w:r>
            <w:proofErr w:type="spellEnd"/>
          </w:p>
        </w:tc>
        <w:tc>
          <w:tcPr>
            <w:tcW w:w="21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35B46" w:rsidRPr="002029C1" w:rsidRDefault="00D35B46" w:rsidP="00685BE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2029C1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24"/>
                <w:sz w:val="22"/>
                <w:szCs w:val="22"/>
              </w:rPr>
              <w:t>AIC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35B46" w:rsidRPr="002029C1" w:rsidRDefault="00D35B46" w:rsidP="00685BE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2029C1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24"/>
                <w:sz w:val="22"/>
                <w:szCs w:val="22"/>
              </w:rPr>
              <w:t>Overdispersion</w:t>
            </w:r>
            <w:proofErr w:type="spellEnd"/>
          </w:p>
        </w:tc>
      </w:tr>
      <w:tr w:rsidR="00D35B46" w:rsidRPr="002029C1" w:rsidTr="00685BEE">
        <w:trPr>
          <w:trHeight w:val="209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35B46" w:rsidRPr="002029C1" w:rsidRDefault="00D35B46" w:rsidP="00685BE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029C1">
              <w:rPr>
                <w:rFonts w:ascii="Arial" w:hAnsi="Arial" w:cs="Arial"/>
                <w:i/>
                <w:iCs/>
                <w:color w:val="000000" w:themeColor="text1"/>
                <w:kern w:val="24"/>
                <w:sz w:val="22"/>
                <w:szCs w:val="22"/>
              </w:rPr>
              <w:t>DNA</w:t>
            </w:r>
          </w:p>
        </w:tc>
        <w:tc>
          <w:tcPr>
            <w:tcW w:w="2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35B46" w:rsidRPr="002029C1" w:rsidRDefault="00D35B46" w:rsidP="00685BE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029C1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Poisson</w:t>
            </w:r>
          </w:p>
        </w:tc>
        <w:tc>
          <w:tcPr>
            <w:tcW w:w="21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35B46" w:rsidRPr="002029C1" w:rsidRDefault="00D35B46" w:rsidP="00685BE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029C1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Not fitted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35B46" w:rsidRPr="002029C1" w:rsidRDefault="00D35B46" w:rsidP="00685BE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029C1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NA</w:t>
            </w:r>
          </w:p>
        </w:tc>
      </w:tr>
      <w:tr w:rsidR="00D35B46" w:rsidRPr="002029C1" w:rsidTr="00685BEE">
        <w:trPr>
          <w:trHeight w:val="386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35B46" w:rsidRPr="002029C1" w:rsidRDefault="00D35B46" w:rsidP="00685BE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029C1">
              <w:rPr>
                <w:rFonts w:ascii="Arial" w:hAnsi="Arial" w:cs="Arial"/>
                <w:i/>
                <w:iCs/>
                <w:color w:val="000000" w:themeColor="text1"/>
                <w:kern w:val="24"/>
                <w:sz w:val="22"/>
                <w:szCs w:val="22"/>
              </w:rPr>
              <w:t>DNA</w:t>
            </w:r>
          </w:p>
        </w:tc>
        <w:tc>
          <w:tcPr>
            <w:tcW w:w="2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35B46" w:rsidRPr="002029C1" w:rsidRDefault="00D35B46" w:rsidP="00685BE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029C1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Negative Binomial</w:t>
            </w:r>
          </w:p>
        </w:tc>
        <w:tc>
          <w:tcPr>
            <w:tcW w:w="21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35B46" w:rsidRPr="002029C1" w:rsidRDefault="00D35B46" w:rsidP="00685BE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029C1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Not fitted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35B46" w:rsidRPr="002029C1" w:rsidRDefault="00D35B46" w:rsidP="00685BE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029C1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NA</w:t>
            </w:r>
          </w:p>
        </w:tc>
      </w:tr>
      <w:tr w:rsidR="00D35B46" w:rsidRPr="002029C1" w:rsidTr="00685BEE">
        <w:trPr>
          <w:trHeight w:val="209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35B46" w:rsidRPr="002029C1" w:rsidRDefault="00D35B46" w:rsidP="00685BE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029C1">
              <w:rPr>
                <w:rFonts w:ascii="Arial" w:hAnsi="Arial" w:cs="Arial"/>
                <w:i/>
                <w:iCs/>
                <w:color w:val="000000" w:themeColor="text1"/>
                <w:kern w:val="24"/>
                <w:sz w:val="22"/>
                <w:szCs w:val="22"/>
              </w:rPr>
              <w:t>LINE</w:t>
            </w:r>
          </w:p>
        </w:tc>
        <w:tc>
          <w:tcPr>
            <w:tcW w:w="2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35B46" w:rsidRPr="002029C1" w:rsidRDefault="00D35B46" w:rsidP="00685BE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029C1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Poisson</w:t>
            </w:r>
          </w:p>
        </w:tc>
        <w:tc>
          <w:tcPr>
            <w:tcW w:w="21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35B46" w:rsidRPr="002029C1" w:rsidRDefault="00D35B46" w:rsidP="00685BE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029C1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482042639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35B46" w:rsidRPr="002029C1" w:rsidRDefault="00D35B46" w:rsidP="00685BE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029C1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178219.252</w:t>
            </w:r>
          </w:p>
        </w:tc>
      </w:tr>
      <w:tr w:rsidR="00D35B46" w:rsidRPr="002029C1" w:rsidTr="00685BEE">
        <w:trPr>
          <w:trHeight w:val="386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35B46" w:rsidRPr="002029C1" w:rsidRDefault="00D35B46" w:rsidP="00685BE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029C1">
              <w:rPr>
                <w:rFonts w:ascii="Arial" w:hAnsi="Arial" w:cs="Arial"/>
                <w:i/>
                <w:iCs/>
                <w:color w:val="000000" w:themeColor="text1"/>
                <w:kern w:val="24"/>
                <w:sz w:val="22"/>
                <w:szCs w:val="22"/>
              </w:rPr>
              <w:t>LINE</w:t>
            </w:r>
          </w:p>
        </w:tc>
        <w:tc>
          <w:tcPr>
            <w:tcW w:w="2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35B46" w:rsidRPr="002029C1" w:rsidRDefault="00D35B46" w:rsidP="00685BE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029C1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Negative Binomial</w:t>
            </w:r>
          </w:p>
        </w:tc>
        <w:tc>
          <w:tcPr>
            <w:tcW w:w="21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35B46" w:rsidRPr="002029C1" w:rsidRDefault="00D35B46" w:rsidP="00685BE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029C1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433921730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35B46" w:rsidRPr="002029C1" w:rsidRDefault="00D35B46" w:rsidP="00685BE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029C1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NA</w:t>
            </w:r>
          </w:p>
        </w:tc>
      </w:tr>
      <w:tr w:rsidR="00D35B46" w:rsidRPr="002029C1" w:rsidTr="00685BEE">
        <w:trPr>
          <w:trHeight w:val="209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35B46" w:rsidRPr="002029C1" w:rsidRDefault="00D35B46" w:rsidP="00685BE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029C1">
              <w:rPr>
                <w:rFonts w:ascii="Arial" w:hAnsi="Arial" w:cs="Arial"/>
                <w:i/>
                <w:iCs/>
                <w:color w:val="000000" w:themeColor="text1"/>
                <w:kern w:val="24"/>
                <w:sz w:val="22"/>
                <w:szCs w:val="22"/>
              </w:rPr>
              <w:t>LTR</w:t>
            </w:r>
          </w:p>
        </w:tc>
        <w:tc>
          <w:tcPr>
            <w:tcW w:w="2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35B46" w:rsidRPr="002029C1" w:rsidRDefault="00D35B46" w:rsidP="00685BE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029C1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Poisson</w:t>
            </w:r>
          </w:p>
        </w:tc>
        <w:tc>
          <w:tcPr>
            <w:tcW w:w="21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35B46" w:rsidRPr="002029C1" w:rsidRDefault="00D35B46" w:rsidP="00685BE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029C1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8657218.76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35B46" w:rsidRPr="002029C1" w:rsidRDefault="00D35B46" w:rsidP="00685BE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029C1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2508.73126</w:t>
            </w:r>
          </w:p>
        </w:tc>
      </w:tr>
      <w:tr w:rsidR="00D35B46" w:rsidRPr="002029C1" w:rsidTr="00685BEE">
        <w:trPr>
          <w:trHeight w:val="386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35B46" w:rsidRPr="002029C1" w:rsidRDefault="00D35B46" w:rsidP="00685BE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029C1">
              <w:rPr>
                <w:rFonts w:ascii="Arial" w:hAnsi="Arial" w:cs="Arial"/>
                <w:i/>
                <w:iCs/>
                <w:color w:val="000000" w:themeColor="text1"/>
                <w:kern w:val="24"/>
                <w:sz w:val="22"/>
                <w:szCs w:val="22"/>
              </w:rPr>
              <w:t>LTR</w:t>
            </w:r>
          </w:p>
        </w:tc>
        <w:tc>
          <w:tcPr>
            <w:tcW w:w="2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35B46" w:rsidRPr="002029C1" w:rsidRDefault="00D35B46" w:rsidP="00685BE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029C1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Negative Binomial</w:t>
            </w:r>
          </w:p>
        </w:tc>
        <w:tc>
          <w:tcPr>
            <w:tcW w:w="21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35B46" w:rsidRPr="002029C1" w:rsidRDefault="00D35B46" w:rsidP="00685BE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029C1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8373281.52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35B46" w:rsidRPr="002029C1" w:rsidRDefault="00D35B46" w:rsidP="00685BE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029C1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NA</w:t>
            </w:r>
          </w:p>
        </w:tc>
      </w:tr>
      <w:tr w:rsidR="00D35B46" w:rsidRPr="002029C1" w:rsidTr="00685BEE">
        <w:trPr>
          <w:trHeight w:val="386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35B46" w:rsidRPr="002029C1" w:rsidRDefault="00D35B46" w:rsidP="00685BE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2029C1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24"/>
                <w:sz w:val="22"/>
                <w:szCs w:val="22"/>
              </w:rPr>
              <w:t>TE_Family</w:t>
            </w:r>
            <w:proofErr w:type="spellEnd"/>
          </w:p>
        </w:tc>
        <w:tc>
          <w:tcPr>
            <w:tcW w:w="2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35B46" w:rsidRPr="002029C1" w:rsidRDefault="00D35B46" w:rsidP="00685BE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2029C1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24"/>
                <w:sz w:val="22"/>
                <w:szCs w:val="22"/>
              </w:rPr>
              <w:t>Model_Type</w:t>
            </w:r>
            <w:proofErr w:type="spellEnd"/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35B46" w:rsidRPr="002029C1" w:rsidRDefault="00D35B46" w:rsidP="00685BE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2029C1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24"/>
                <w:sz w:val="22"/>
                <w:szCs w:val="22"/>
              </w:rPr>
              <w:t>Div_estimate</w:t>
            </w:r>
            <w:proofErr w:type="spellEnd"/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35B46" w:rsidRPr="002029C1" w:rsidRDefault="00D35B46" w:rsidP="00685BE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2029C1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24"/>
                <w:sz w:val="22"/>
                <w:szCs w:val="22"/>
              </w:rPr>
              <w:t>P value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35B46" w:rsidRPr="002029C1" w:rsidRDefault="00D35B46" w:rsidP="00685BE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2029C1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24"/>
                <w:sz w:val="22"/>
                <w:szCs w:val="22"/>
              </w:rPr>
              <w:t>Shift direction in SEG</w:t>
            </w:r>
          </w:p>
        </w:tc>
      </w:tr>
      <w:tr w:rsidR="00D35B46" w:rsidRPr="002029C1" w:rsidTr="00685BEE">
        <w:trPr>
          <w:trHeight w:val="209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35B46" w:rsidRPr="002029C1" w:rsidRDefault="00D35B46" w:rsidP="00685BE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029C1">
              <w:rPr>
                <w:rFonts w:ascii="Arial" w:hAnsi="Arial" w:cs="Arial"/>
                <w:i/>
                <w:iCs/>
                <w:color w:val="000000" w:themeColor="text1"/>
                <w:kern w:val="24"/>
                <w:sz w:val="22"/>
                <w:szCs w:val="22"/>
              </w:rPr>
              <w:t>DNA</w:t>
            </w:r>
          </w:p>
        </w:tc>
        <w:tc>
          <w:tcPr>
            <w:tcW w:w="2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35B46" w:rsidRPr="002029C1" w:rsidRDefault="00D35B46" w:rsidP="00685BE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029C1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Not fitted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35B46" w:rsidRPr="002029C1" w:rsidRDefault="00D35B46" w:rsidP="00685BE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029C1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NA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35B46" w:rsidRPr="002029C1" w:rsidRDefault="00D35B46" w:rsidP="00685BE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2029C1">
              <w:rPr>
                <w:rFonts w:ascii="Arial" w:hAnsi="Arial" w:cs="Arial"/>
                <w:i/>
                <w:iCs/>
                <w:color w:val="000000" w:themeColor="text1"/>
                <w:kern w:val="24"/>
                <w:sz w:val="22"/>
                <w:szCs w:val="22"/>
              </w:rPr>
              <w:t>n.s</w:t>
            </w:r>
            <w:proofErr w:type="spellEnd"/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35B46" w:rsidRPr="002029C1" w:rsidRDefault="00D35B46" w:rsidP="00685BE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029C1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none</w:t>
            </w:r>
          </w:p>
        </w:tc>
      </w:tr>
      <w:tr w:rsidR="00D35B46" w:rsidRPr="002029C1" w:rsidTr="00685BEE">
        <w:trPr>
          <w:trHeight w:val="386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35B46" w:rsidRPr="002029C1" w:rsidRDefault="00D35B46" w:rsidP="00685BE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029C1">
              <w:rPr>
                <w:rFonts w:ascii="Arial" w:hAnsi="Arial" w:cs="Arial"/>
                <w:i/>
                <w:iCs/>
                <w:color w:val="000000" w:themeColor="text1"/>
                <w:kern w:val="24"/>
                <w:sz w:val="22"/>
                <w:szCs w:val="22"/>
              </w:rPr>
              <w:t>LINE</w:t>
            </w:r>
          </w:p>
        </w:tc>
        <w:tc>
          <w:tcPr>
            <w:tcW w:w="2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35B46" w:rsidRPr="002029C1" w:rsidRDefault="00D35B46" w:rsidP="00685BE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029C1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Negative binomial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35B46" w:rsidRPr="002029C1" w:rsidRDefault="00D35B46" w:rsidP="00685BE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029C1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-0.0324049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35B46" w:rsidRPr="002029C1" w:rsidRDefault="00D35B46" w:rsidP="00685BE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029C1">
              <w:rPr>
                <w:rFonts w:ascii="Arial" w:hAnsi="Arial" w:cs="Arial"/>
                <w:i/>
                <w:iCs/>
                <w:color w:val="000000" w:themeColor="text1"/>
                <w:kern w:val="24"/>
                <w:sz w:val="22"/>
                <w:szCs w:val="22"/>
              </w:rPr>
              <w:t>&lt;0.001/***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35B46" w:rsidRPr="002029C1" w:rsidRDefault="00D35B46" w:rsidP="00685BE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029C1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Younger</w:t>
            </w:r>
          </w:p>
        </w:tc>
      </w:tr>
      <w:tr w:rsidR="00D35B46" w:rsidRPr="002029C1" w:rsidTr="00685BEE">
        <w:trPr>
          <w:trHeight w:val="395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35B46" w:rsidRPr="002029C1" w:rsidRDefault="00D35B46" w:rsidP="00685BE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029C1">
              <w:rPr>
                <w:rFonts w:ascii="Arial" w:hAnsi="Arial" w:cs="Arial"/>
                <w:i/>
                <w:iCs/>
                <w:color w:val="000000" w:themeColor="text1"/>
                <w:kern w:val="24"/>
                <w:sz w:val="22"/>
                <w:szCs w:val="22"/>
              </w:rPr>
              <w:lastRenderedPageBreak/>
              <w:t>LTR</w:t>
            </w:r>
          </w:p>
        </w:tc>
        <w:tc>
          <w:tcPr>
            <w:tcW w:w="2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35B46" w:rsidRPr="002029C1" w:rsidRDefault="00D35B46" w:rsidP="00685BE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029C1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Negative binomial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35B46" w:rsidRPr="002029C1" w:rsidRDefault="00D35B46" w:rsidP="00685BE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029C1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-0.014434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35B46" w:rsidRPr="002029C1" w:rsidRDefault="00D35B46" w:rsidP="00685BE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029C1">
              <w:rPr>
                <w:rFonts w:ascii="Arial" w:hAnsi="Arial" w:cs="Arial"/>
                <w:i/>
                <w:iCs/>
                <w:color w:val="000000" w:themeColor="text1"/>
                <w:kern w:val="24"/>
                <w:sz w:val="22"/>
                <w:szCs w:val="22"/>
              </w:rPr>
              <w:t>0.0310237/*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35B46" w:rsidRPr="002029C1" w:rsidRDefault="00D35B46" w:rsidP="00685BE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029C1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Younger</w:t>
            </w:r>
          </w:p>
        </w:tc>
      </w:tr>
    </w:tbl>
    <w:p w:rsidR="00D35B46" w:rsidRPr="002029C1" w:rsidRDefault="00D35B46" w:rsidP="00D35B46">
      <w:pPr>
        <w:jc w:val="both"/>
        <w:rPr>
          <w:rFonts w:ascii="Arial" w:eastAsia="Calibri" w:hAnsi="Arial" w:cs="Arial"/>
          <w:i/>
          <w:iCs/>
          <w:color w:val="000000" w:themeColor="text1"/>
          <w:kern w:val="0"/>
          <w:sz w:val="22"/>
          <w:szCs w:val="22"/>
        </w:rPr>
      </w:pPr>
    </w:p>
    <w:p w:rsidR="00D35B46" w:rsidRPr="002029C1" w:rsidRDefault="00D35B46" w:rsidP="00D35B46">
      <w:pPr>
        <w:rPr>
          <w:rFonts w:ascii="Arial" w:eastAsia="Calibri" w:hAnsi="Arial" w:cs="Arial"/>
          <w:i/>
          <w:iCs/>
          <w:color w:val="000000" w:themeColor="text1"/>
          <w:kern w:val="0"/>
          <w:sz w:val="22"/>
          <w:szCs w:val="22"/>
        </w:rPr>
      </w:pPr>
      <w:r w:rsidRPr="002029C1">
        <w:rPr>
          <w:rFonts w:ascii="Arial" w:eastAsia="Calibri" w:hAnsi="Arial" w:cs="Arial"/>
          <w:i/>
          <w:iCs/>
          <w:color w:val="000000" w:themeColor="text1"/>
          <w:kern w:val="0"/>
          <w:sz w:val="22"/>
          <w:szCs w:val="22"/>
        </w:rPr>
        <w:br w:type="page"/>
      </w:r>
    </w:p>
    <w:p w:rsidR="00D35B46" w:rsidRPr="002029C1" w:rsidRDefault="00D35B46" w:rsidP="00D35B46">
      <w:pPr>
        <w:pStyle w:val="Caption"/>
        <w:jc w:val="both"/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  <w:u w:val="single"/>
        </w:rPr>
      </w:pPr>
      <w:r w:rsidRPr="002029C1"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  <w:u w:val="single"/>
        </w:rPr>
        <w:lastRenderedPageBreak/>
        <w:t>SUPPLEMENTARY FILES</w:t>
      </w:r>
    </w:p>
    <w:p w:rsidR="00D35B46" w:rsidRPr="002029C1" w:rsidRDefault="00D35B46" w:rsidP="00D35B46">
      <w:pPr>
        <w:rPr>
          <w:rFonts w:ascii="Arial" w:hAnsi="Arial" w:cs="Arial"/>
          <w:color w:val="000000" w:themeColor="text1"/>
          <w:sz w:val="22"/>
          <w:szCs w:val="22"/>
        </w:rPr>
      </w:pPr>
      <w:r w:rsidRPr="002029C1">
        <w:rPr>
          <w:rFonts w:ascii="Arial" w:hAnsi="Arial" w:cs="Arial"/>
          <w:color w:val="000000" w:themeColor="text1"/>
          <w:sz w:val="22"/>
          <w:szCs w:val="22"/>
        </w:rPr>
        <w:t xml:space="preserve">Supplementary files can be found here: </w:t>
      </w:r>
      <w:hyperlink r:id="rId9" w:history="1">
        <w:r w:rsidRPr="002029C1">
          <w:rPr>
            <w:rStyle w:val="Hyperlink"/>
            <w:rFonts w:ascii="Arial" w:hAnsi="Arial" w:cs="Arial"/>
            <w:color w:val="000000" w:themeColor="text1"/>
            <w:sz w:val="22"/>
            <w:szCs w:val="22"/>
          </w:rPr>
          <w:t>https://github.com/alicegodden/polarbear/tree/main/supplementary_data</w:t>
        </w:r>
      </w:hyperlink>
      <w:r w:rsidRPr="002029C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D35B46" w:rsidRPr="002029C1" w:rsidRDefault="00D35B46" w:rsidP="00D35B46">
      <w:pPr>
        <w:rPr>
          <w:rFonts w:ascii="Arial" w:hAnsi="Arial" w:cs="Arial"/>
          <w:color w:val="000000" w:themeColor="text1"/>
          <w:sz w:val="22"/>
          <w:szCs w:val="22"/>
        </w:rPr>
      </w:pPr>
      <w:r w:rsidRPr="002029C1">
        <w:rPr>
          <w:rFonts w:ascii="Arial" w:hAnsi="Arial" w:cs="Arial"/>
          <w:color w:val="000000" w:themeColor="text1"/>
          <w:sz w:val="22"/>
          <w:szCs w:val="22"/>
        </w:rPr>
        <w:t xml:space="preserve">With Supplementary file 4, and other input files used in the </w:t>
      </w:r>
      <w:proofErr w:type="spellStart"/>
      <w:r w:rsidRPr="002029C1">
        <w:rPr>
          <w:rFonts w:ascii="Arial" w:hAnsi="Arial" w:cs="Arial"/>
          <w:color w:val="000000" w:themeColor="text1"/>
          <w:sz w:val="22"/>
          <w:szCs w:val="22"/>
        </w:rPr>
        <w:t>bioinformatic</w:t>
      </w:r>
      <w:proofErr w:type="spellEnd"/>
      <w:r w:rsidRPr="002029C1">
        <w:rPr>
          <w:rFonts w:ascii="Arial" w:hAnsi="Arial" w:cs="Arial"/>
          <w:color w:val="000000" w:themeColor="text1"/>
          <w:sz w:val="22"/>
          <w:szCs w:val="22"/>
        </w:rPr>
        <w:t xml:space="preserve"> pipelines also provided at </w:t>
      </w:r>
      <w:proofErr w:type="spellStart"/>
      <w:r w:rsidRPr="002029C1">
        <w:rPr>
          <w:rFonts w:ascii="Arial" w:hAnsi="Arial" w:cs="Arial"/>
          <w:color w:val="000000" w:themeColor="text1"/>
          <w:sz w:val="22"/>
          <w:szCs w:val="22"/>
        </w:rPr>
        <w:t>Zenodo</w:t>
      </w:r>
      <w:proofErr w:type="spellEnd"/>
      <w:r w:rsidRPr="002029C1">
        <w:rPr>
          <w:rFonts w:ascii="Arial" w:hAnsi="Arial" w:cs="Arial"/>
          <w:color w:val="000000" w:themeColor="text1"/>
          <w:sz w:val="22"/>
          <w:szCs w:val="22"/>
        </w:rPr>
        <w:t xml:space="preserve"> here: https://doi.org/10.5281/zenodo.17573136   (</w:t>
      </w:r>
      <w:hyperlink r:id="rId10" w:history="1">
        <w:r w:rsidRPr="002029C1">
          <w:rPr>
            <w:rStyle w:val="Hyperlink"/>
            <w:rFonts w:ascii="Arial" w:hAnsi="Arial" w:cs="Arial"/>
            <w:sz w:val="22"/>
            <w:szCs w:val="22"/>
          </w:rPr>
          <w:t>https://zenodo.org/records/17573136</w:t>
        </w:r>
      </w:hyperlink>
      <w:r w:rsidRPr="002029C1">
        <w:rPr>
          <w:rFonts w:ascii="Arial" w:hAnsi="Arial" w:cs="Arial"/>
          <w:color w:val="000000" w:themeColor="text1"/>
          <w:sz w:val="22"/>
          <w:szCs w:val="22"/>
        </w:rPr>
        <w:t xml:space="preserve">) </w:t>
      </w:r>
    </w:p>
    <w:p w:rsidR="00D35B46" w:rsidRPr="002029C1" w:rsidRDefault="00D35B46" w:rsidP="00D35B46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D35B46" w:rsidRPr="002029C1" w:rsidRDefault="00D35B46" w:rsidP="00D35B4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029C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Supplementary File 1- </w:t>
      </w:r>
      <w:r w:rsidRPr="002029C1">
        <w:rPr>
          <w:rFonts w:ascii="Arial" w:hAnsi="Arial" w:cs="Arial"/>
          <w:color w:val="000000" w:themeColor="text1"/>
          <w:sz w:val="22"/>
          <w:szCs w:val="22"/>
        </w:rPr>
        <w:t>Meteorological data accessed from DMI</w:t>
      </w:r>
      <w:r w:rsidRPr="002029C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– </w:t>
      </w:r>
      <w:r w:rsidRPr="002029C1">
        <w:rPr>
          <w:rFonts w:ascii="Arial" w:hAnsi="Arial" w:cs="Arial"/>
          <w:color w:val="000000" w:themeColor="text1"/>
          <w:sz w:val="22"/>
          <w:szCs w:val="22"/>
        </w:rPr>
        <w:t xml:space="preserve">“Suppl. File. 1- </w:t>
      </w:r>
      <w:proofErr w:type="spellStart"/>
      <w:r w:rsidRPr="002029C1">
        <w:rPr>
          <w:rFonts w:ascii="Arial" w:hAnsi="Arial" w:cs="Arial"/>
          <w:color w:val="000000" w:themeColor="text1"/>
          <w:sz w:val="22"/>
          <w:szCs w:val="22"/>
        </w:rPr>
        <w:t>Temperature_data</w:t>
      </w:r>
      <w:proofErr w:type="spellEnd"/>
      <w:r w:rsidRPr="002029C1">
        <w:rPr>
          <w:rFonts w:ascii="Arial" w:hAnsi="Arial" w:cs="Arial"/>
          <w:color w:val="000000" w:themeColor="text1"/>
          <w:sz w:val="22"/>
          <w:szCs w:val="22"/>
        </w:rPr>
        <w:t xml:space="preserve"> - DMI.csv”</w:t>
      </w:r>
    </w:p>
    <w:p w:rsidR="00D35B46" w:rsidRPr="002029C1" w:rsidRDefault="00D35B46" w:rsidP="00D35B4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35B46" w:rsidRPr="002029C1" w:rsidRDefault="00D35B46" w:rsidP="00D35B4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029C1">
        <w:rPr>
          <w:rFonts w:ascii="Arial" w:hAnsi="Arial" w:cs="Arial"/>
          <w:b/>
          <w:bCs/>
          <w:color w:val="000000" w:themeColor="text1"/>
          <w:sz w:val="22"/>
          <w:szCs w:val="22"/>
        </w:rPr>
        <w:t>Supplementary File 2</w:t>
      </w:r>
      <w:r w:rsidRPr="002029C1">
        <w:rPr>
          <w:rFonts w:ascii="Arial" w:hAnsi="Arial" w:cs="Arial"/>
          <w:color w:val="000000" w:themeColor="text1"/>
          <w:sz w:val="22"/>
          <w:szCs w:val="22"/>
        </w:rPr>
        <w:t>- Metadata of samples used for the RNA-</w:t>
      </w:r>
      <w:proofErr w:type="spellStart"/>
      <w:r w:rsidRPr="002029C1">
        <w:rPr>
          <w:rFonts w:ascii="Arial" w:hAnsi="Arial" w:cs="Arial"/>
          <w:color w:val="000000" w:themeColor="text1"/>
          <w:sz w:val="22"/>
          <w:szCs w:val="22"/>
        </w:rPr>
        <w:t>seq</w:t>
      </w:r>
      <w:proofErr w:type="spellEnd"/>
      <w:r w:rsidRPr="002029C1">
        <w:rPr>
          <w:rFonts w:ascii="Arial" w:hAnsi="Arial" w:cs="Arial"/>
          <w:color w:val="000000" w:themeColor="text1"/>
          <w:sz w:val="22"/>
          <w:szCs w:val="22"/>
        </w:rPr>
        <w:t xml:space="preserve"> analysis “Suppl. File. 2. </w:t>
      </w:r>
      <w:proofErr w:type="gramStart"/>
      <w:r w:rsidRPr="002029C1">
        <w:rPr>
          <w:rFonts w:ascii="Arial" w:hAnsi="Arial" w:cs="Arial"/>
          <w:color w:val="000000" w:themeColor="text1"/>
          <w:sz w:val="22"/>
          <w:szCs w:val="22"/>
        </w:rPr>
        <w:t>bear_metadata_adult.csv</w:t>
      </w:r>
      <w:proofErr w:type="gramEnd"/>
      <w:r w:rsidRPr="002029C1">
        <w:rPr>
          <w:rFonts w:ascii="Arial" w:hAnsi="Arial" w:cs="Arial"/>
          <w:color w:val="000000" w:themeColor="text1"/>
          <w:sz w:val="22"/>
          <w:szCs w:val="22"/>
        </w:rPr>
        <w:t>”</w:t>
      </w:r>
    </w:p>
    <w:p w:rsidR="00D35B46" w:rsidRPr="002029C1" w:rsidRDefault="00D35B46" w:rsidP="00D35B4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35B46" w:rsidRPr="002029C1" w:rsidRDefault="00D35B46" w:rsidP="00D35B4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029C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Supplementary File 3 – </w:t>
      </w:r>
      <w:r w:rsidRPr="002029C1">
        <w:rPr>
          <w:rFonts w:ascii="Arial" w:hAnsi="Arial" w:cs="Arial"/>
          <w:color w:val="000000" w:themeColor="text1"/>
          <w:sz w:val="22"/>
          <w:szCs w:val="22"/>
        </w:rPr>
        <w:t>Telescope raw counts RNA-</w:t>
      </w:r>
      <w:proofErr w:type="spellStart"/>
      <w:r w:rsidRPr="002029C1">
        <w:rPr>
          <w:rFonts w:ascii="Arial" w:hAnsi="Arial" w:cs="Arial"/>
          <w:color w:val="000000" w:themeColor="text1"/>
          <w:sz w:val="22"/>
          <w:szCs w:val="22"/>
        </w:rPr>
        <w:t>seq</w:t>
      </w:r>
      <w:proofErr w:type="spellEnd"/>
      <w:r w:rsidRPr="002029C1">
        <w:rPr>
          <w:rFonts w:ascii="Arial" w:hAnsi="Arial" w:cs="Arial"/>
          <w:color w:val="000000" w:themeColor="text1"/>
          <w:sz w:val="22"/>
          <w:szCs w:val="22"/>
        </w:rPr>
        <w:t>- TEs ASM1731132v1: “Suppl. File 3-Telescope raw counts RNA-</w:t>
      </w:r>
      <w:proofErr w:type="spellStart"/>
      <w:r w:rsidRPr="002029C1">
        <w:rPr>
          <w:rFonts w:ascii="Arial" w:hAnsi="Arial" w:cs="Arial"/>
          <w:color w:val="000000" w:themeColor="text1"/>
          <w:sz w:val="22"/>
          <w:szCs w:val="22"/>
        </w:rPr>
        <w:t>seq</w:t>
      </w:r>
      <w:proofErr w:type="spellEnd"/>
      <w:r w:rsidRPr="002029C1">
        <w:rPr>
          <w:rFonts w:ascii="Arial" w:hAnsi="Arial" w:cs="Arial"/>
          <w:color w:val="000000" w:themeColor="text1"/>
          <w:sz w:val="22"/>
          <w:szCs w:val="22"/>
        </w:rPr>
        <w:t xml:space="preserve">- TEs ASM1731132v1.zip” compressed </w:t>
      </w:r>
      <w:proofErr w:type="spellStart"/>
      <w:r w:rsidRPr="002029C1">
        <w:rPr>
          <w:rFonts w:ascii="Arial" w:hAnsi="Arial" w:cs="Arial"/>
          <w:color w:val="000000" w:themeColor="text1"/>
          <w:sz w:val="22"/>
          <w:szCs w:val="22"/>
        </w:rPr>
        <w:t>csv</w:t>
      </w:r>
      <w:proofErr w:type="spellEnd"/>
      <w:r w:rsidRPr="002029C1">
        <w:rPr>
          <w:rFonts w:ascii="Arial" w:hAnsi="Arial" w:cs="Arial"/>
          <w:color w:val="000000" w:themeColor="text1"/>
          <w:sz w:val="22"/>
          <w:szCs w:val="22"/>
        </w:rPr>
        <w:t xml:space="preserve"> file. </w:t>
      </w:r>
    </w:p>
    <w:p w:rsidR="00D35B46" w:rsidRPr="002029C1" w:rsidRDefault="00D35B46" w:rsidP="00D35B4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35B46" w:rsidRPr="002029C1" w:rsidRDefault="00D35B46" w:rsidP="00D35B4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029C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Supplementary File 4 – </w:t>
      </w:r>
      <w:r w:rsidRPr="002029C1">
        <w:rPr>
          <w:rFonts w:ascii="Arial" w:hAnsi="Arial" w:cs="Arial"/>
          <w:color w:val="000000" w:themeColor="text1"/>
          <w:sz w:val="22"/>
          <w:szCs w:val="22"/>
        </w:rPr>
        <w:t>Telescope DESeq2 data RNA-</w:t>
      </w:r>
      <w:proofErr w:type="spellStart"/>
      <w:r w:rsidRPr="002029C1">
        <w:rPr>
          <w:rFonts w:ascii="Arial" w:hAnsi="Arial" w:cs="Arial"/>
          <w:color w:val="000000" w:themeColor="text1"/>
          <w:sz w:val="22"/>
          <w:szCs w:val="22"/>
        </w:rPr>
        <w:t>seq</w:t>
      </w:r>
      <w:proofErr w:type="spellEnd"/>
      <w:r w:rsidRPr="002029C1">
        <w:rPr>
          <w:rFonts w:ascii="Arial" w:hAnsi="Arial" w:cs="Arial"/>
          <w:color w:val="000000" w:themeColor="text1"/>
          <w:sz w:val="22"/>
          <w:szCs w:val="22"/>
        </w:rPr>
        <w:t xml:space="preserve"> ASM1731132v1: “Suppl. File 4- Telescope DESeq2 data RNA-</w:t>
      </w:r>
      <w:proofErr w:type="spellStart"/>
      <w:r w:rsidRPr="002029C1">
        <w:rPr>
          <w:rFonts w:ascii="Arial" w:hAnsi="Arial" w:cs="Arial"/>
          <w:color w:val="000000" w:themeColor="text1"/>
          <w:sz w:val="22"/>
          <w:szCs w:val="22"/>
        </w:rPr>
        <w:t>seq</w:t>
      </w:r>
      <w:proofErr w:type="spellEnd"/>
      <w:r w:rsidRPr="002029C1">
        <w:rPr>
          <w:rFonts w:ascii="Arial" w:hAnsi="Arial" w:cs="Arial"/>
          <w:color w:val="000000" w:themeColor="text1"/>
          <w:sz w:val="22"/>
          <w:szCs w:val="22"/>
        </w:rPr>
        <w:t xml:space="preserve"> ASM1731132v1.csv” </w:t>
      </w:r>
      <w:hyperlink r:id="rId11" w:history="1">
        <w:r w:rsidRPr="002029C1">
          <w:rPr>
            <w:rStyle w:val="Hyperlink"/>
            <w:rFonts w:ascii="Arial" w:hAnsi="Arial" w:cs="Arial"/>
            <w:sz w:val="22"/>
            <w:szCs w:val="22"/>
          </w:rPr>
          <w:t>https://zenodo.org/records/17573136</w:t>
        </w:r>
      </w:hyperlink>
      <w:r w:rsidRPr="002029C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D35B46" w:rsidRPr="002029C1" w:rsidRDefault="00D35B46" w:rsidP="00D35B4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35B46" w:rsidRPr="002029C1" w:rsidRDefault="00D35B46" w:rsidP="00D35B4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029C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Supplementary File 5- </w:t>
      </w:r>
      <w:r w:rsidRPr="002029C1">
        <w:rPr>
          <w:rFonts w:ascii="Arial" w:hAnsi="Arial" w:cs="Arial"/>
          <w:color w:val="000000" w:themeColor="text1"/>
          <w:sz w:val="22"/>
          <w:szCs w:val="22"/>
        </w:rPr>
        <w:t>DESeq2 data RNA-</w:t>
      </w:r>
      <w:proofErr w:type="spellStart"/>
      <w:r w:rsidRPr="002029C1">
        <w:rPr>
          <w:rFonts w:ascii="Arial" w:hAnsi="Arial" w:cs="Arial"/>
          <w:color w:val="000000" w:themeColor="text1"/>
          <w:sz w:val="22"/>
          <w:szCs w:val="22"/>
        </w:rPr>
        <w:t>seq</w:t>
      </w:r>
      <w:proofErr w:type="spellEnd"/>
      <w:r w:rsidRPr="002029C1">
        <w:rPr>
          <w:rFonts w:ascii="Arial" w:hAnsi="Arial" w:cs="Arial"/>
          <w:color w:val="000000" w:themeColor="text1"/>
          <w:sz w:val="22"/>
          <w:szCs w:val="22"/>
        </w:rPr>
        <w:t xml:space="preserve"> ASM1731132v1 Temperature effect on TE expression: “Supp. File. 5- Temperature_effect_results_newgen_bear_TelescopeTEs.txt”</w:t>
      </w:r>
    </w:p>
    <w:p w:rsidR="00D35B46" w:rsidRPr="002029C1" w:rsidRDefault="00D35B46" w:rsidP="00D35B4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35B46" w:rsidRPr="002029C1" w:rsidRDefault="00D35B46" w:rsidP="00D35B4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029C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Supplementary File 6 – </w:t>
      </w:r>
      <w:r w:rsidRPr="002029C1">
        <w:rPr>
          <w:rFonts w:ascii="Arial" w:hAnsi="Arial" w:cs="Arial"/>
          <w:color w:val="000000" w:themeColor="text1"/>
          <w:sz w:val="22"/>
          <w:szCs w:val="22"/>
        </w:rPr>
        <w:t>Raw counts RNA-</w:t>
      </w:r>
      <w:proofErr w:type="spellStart"/>
      <w:r w:rsidRPr="002029C1">
        <w:rPr>
          <w:rFonts w:ascii="Arial" w:hAnsi="Arial" w:cs="Arial"/>
          <w:color w:val="000000" w:themeColor="text1"/>
          <w:sz w:val="22"/>
          <w:szCs w:val="22"/>
        </w:rPr>
        <w:t>seq</w:t>
      </w:r>
      <w:proofErr w:type="spellEnd"/>
      <w:r w:rsidRPr="002029C1">
        <w:rPr>
          <w:rFonts w:ascii="Arial" w:hAnsi="Arial" w:cs="Arial"/>
          <w:color w:val="000000" w:themeColor="text1"/>
          <w:sz w:val="22"/>
          <w:szCs w:val="22"/>
        </w:rPr>
        <w:t xml:space="preserve"> ASM1731132v1: “Suppl. File 6-Raw counts RNA-</w:t>
      </w:r>
      <w:proofErr w:type="spellStart"/>
      <w:r w:rsidRPr="002029C1">
        <w:rPr>
          <w:rFonts w:ascii="Arial" w:hAnsi="Arial" w:cs="Arial"/>
          <w:color w:val="000000" w:themeColor="text1"/>
          <w:sz w:val="22"/>
          <w:szCs w:val="22"/>
        </w:rPr>
        <w:t>seq</w:t>
      </w:r>
      <w:proofErr w:type="spellEnd"/>
      <w:r w:rsidRPr="002029C1">
        <w:rPr>
          <w:rFonts w:ascii="Arial" w:hAnsi="Arial" w:cs="Arial"/>
          <w:color w:val="000000" w:themeColor="text1"/>
          <w:sz w:val="22"/>
          <w:szCs w:val="22"/>
        </w:rPr>
        <w:t xml:space="preserve"> ASM1731132v1.tsv”</w:t>
      </w:r>
    </w:p>
    <w:p w:rsidR="00D35B46" w:rsidRPr="002029C1" w:rsidRDefault="00D35B46" w:rsidP="00D35B46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D35B46" w:rsidRPr="002029C1" w:rsidRDefault="00D35B46" w:rsidP="00D35B4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029C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Supplementary File 7 – </w:t>
      </w:r>
      <w:r w:rsidRPr="002029C1">
        <w:rPr>
          <w:rFonts w:ascii="Arial" w:hAnsi="Arial" w:cs="Arial"/>
          <w:color w:val="000000" w:themeColor="text1"/>
          <w:sz w:val="22"/>
          <w:szCs w:val="22"/>
        </w:rPr>
        <w:t>DESeq2 data RNA-</w:t>
      </w:r>
      <w:proofErr w:type="spellStart"/>
      <w:r w:rsidRPr="002029C1">
        <w:rPr>
          <w:rFonts w:ascii="Arial" w:hAnsi="Arial" w:cs="Arial"/>
          <w:color w:val="000000" w:themeColor="text1"/>
          <w:sz w:val="22"/>
          <w:szCs w:val="22"/>
        </w:rPr>
        <w:t>seq</w:t>
      </w:r>
      <w:proofErr w:type="spellEnd"/>
      <w:r w:rsidRPr="002029C1">
        <w:rPr>
          <w:rFonts w:ascii="Arial" w:hAnsi="Arial" w:cs="Arial"/>
          <w:color w:val="000000" w:themeColor="text1"/>
          <w:sz w:val="22"/>
          <w:szCs w:val="22"/>
        </w:rPr>
        <w:t xml:space="preserve"> ASM1731132v1: “Suppl. File 7-DESeq2 data RNA-</w:t>
      </w:r>
      <w:proofErr w:type="spellStart"/>
      <w:r w:rsidRPr="002029C1">
        <w:rPr>
          <w:rFonts w:ascii="Arial" w:hAnsi="Arial" w:cs="Arial"/>
          <w:color w:val="000000" w:themeColor="text1"/>
          <w:sz w:val="22"/>
          <w:szCs w:val="22"/>
        </w:rPr>
        <w:t>seq</w:t>
      </w:r>
      <w:proofErr w:type="spellEnd"/>
      <w:r w:rsidRPr="002029C1">
        <w:rPr>
          <w:rFonts w:ascii="Arial" w:hAnsi="Arial" w:cs="Arial"/>
          <w:color w:val="000000" w:themeColor="text1"/>
          <w:sz w:val="22"/>
          <w:szCs w:val="22"/>
        </w:rPr>
        <w:t xml:space="preserve"> ASM1731132v1.csv” </w:t>
      </w:r>
    </w:p>
    <w:p w:rsidR="00D35B46" w:rsidRPr="002029C1" w:rsidRDefault="00D35B46" w:rsidP="00D35B4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35B46" w:rsidRPr="002029C1" w:rsidRDefault="00D35B46" w:rsidP="00D35B46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029C1">
        <w:rPr>
          <w:rFonts w:ascii="Arial" w:hAnsi="Arial" w:cs="Arial"/>
          <w:b/>
          <w:bCs/>
          <w:color w:val="000000" w:themeColor="text1"/>
          <w:sz w:val="22"/>
          <w:szCs w:val="22"/>
        </w:rPr>
        <w:t>Supplementary File 8-</w:t>
      </w:r>
      <w:r w:rsidRPr="002029C1">
        <w:rPr>
          <w:rFonts w:ascii="Arial" w:hAnsi="Arial" w:cs="Arial"/>
          <w:color w:val="000000" w:themeColor="text1"/>
          <w:sz w:val="22"/>
          <w:szCs w:val="22"/>
        </w:rPr>
        <w:t xml:space="preserve"> DESeq2 data RNA-</w:t>
      </w:r>
      <w:proofErr w:type="spellStart"/>
      <w:r w:rsidRPr="002029C1">
        <w:rPr>
          <w:rFonts w:ascii="Arial" w:hAnsi="Arial" w:cs="Arial"/>
          <w:color w:val="000000" w:themeColor="text1"/>
          <w:sz w:val="22"/>
          <w:szCs w:val="22"/>
        </w:rPr>
        <w:t>seq</w:t>
      </w:r>
      <w:proofErr w:type="spellEnd"/>
      <w:r w:rsidRPr="002029C1">
        <w:rPr>
          <w:rFonts w:ascii="Arial" w:hAnsi="Arial" w:cs="Arial"/>
          <w:color w:val="000000" w:themeColor="text1"/>
          <w:sz w:val="22"/>
          <w:szCs w:val="22"/>
        </w:rPr>
        <w:t xml:space="preserve"> ASM1731132v1 Temperature effect: “Suppl. File. 8- Temperature_effect_results_newgen_bear.csv”</w:t>
      </w:r>
    </w:p>
    <w:p w:rsidR="00D35B46" w:rsidRPr="002029C1" w:rsidRDefault="00D35B46" w:rsidP="00D35B46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D35B46" w:rsidRPr="002029C1" w:rsidRDefault="00D35B46" w:rsidP="00D35B4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35B46" w:rsidRPr="002029C1" w:rsidRDefault="00D35B46" w:rsidP="00D35B4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029C1">
        <w:rPr>
          <w:rFonts w:ascii="Arial" w:hAnsi="Arial" w:cs="Arial"/>
          <w:b/>
          <w:bCs/>
          <w:color w:val="000000" w:themeColor="text1"/>
          <w:sz w:val="22"/>
          <w:szCs w:val="22"/>
        </w:rPr>
        <w:t>Supplementary File 9</w:t>
      </w:r>
      <w:r w:rsidRPr="002029C1">
        <w:rPr>
          <w:rFonts w:ascii="Arial" w:hAnsi="Arial" w:cs="Arial"/>
          <w:color w:val="000000" w:themeColor="text1"/>
          <w:sz w:val="22"/>
          <w:szCs w:val="22"/>
        </w:rPr>
        <w:t>- Metadata of samples used for the RNA-</w:t>
      </w:r>
      <w:proofErr w:type="spellStart"/>
      <w:r w:rsidRPr="002029C1">
        <w:rPr>
          <w:rFonts w:ascii="Arial" w:hAnsi="Arial" w:cs="Arial"/>
          <w:color w:val="000000" w:themeColor="text1"/>
          <w:sz w:val="22"/>
          <w:szCs w:val="22"/>
        </w:rPr>
        <w:t>seq</w:t>
      </w:r>
      <w:proofErr w:type="spellEnd"/>
      <w:r w:rsidRPr="002029C1">
        <w:rPr>
          <w:rFonts w:ascii="Arial" w:hAnsi="Arial" w:cs="Arial"/>
          <w:color w:val="000000" w:themeColor="text1"/>
          <w:sz w:val="22"/>
          <w:szCs w:val="22"/>
        </w:rPr>
        <w:t xml:space="preserve"> analysis with temperature and latitude information “Suppl. File. 9. </w:t>
      </w:r>
      <w:proofErr w:type="gramStart"/>
      <w:r w:rsidRPr="002029C1">
        <w:rPr>
          <w:rFonts w:ascii="Arial" w:hAnsi="Arial" w:cs="Arial"/>
          <w:color w:val="000000" w:themeColor="text1"/>
          <w:sz w:val="22"/>
          <w:szCs w:val="22"/>
        </w:rPr>
        <w:t>bear_adult_temp_metadata.csv</w:t>
      </w:r>
      <w:proofErr w:type="gramEnd"/>
      <w:r w:rsidRPr="002029C1">
        <w:rPr>
          <w:rFonts w:ascii="Arial" w:hAnsi="Arial" w:cs="Arial"/>
          <w:color w:val="000000" w:themeColor="text1"/>
          <w:sz w:val="22"/>
          <w:szCs w:val="22"/>
        </w:rPr>
        <w:t>”</w:t>
      </w:r>
    </w:p>
    <w:p w:rsidR="00D35B46" w:rsidRPr="002029C1" w:rsidRDefault="00D35B46" w:rsidP="00D35B4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35B46" w:rsidRPr="00D14E8A" w:rsidRDefault="00D35B46" w:rsidP="00D35B46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029C1">
        <w:rPr>
          <w:rFonts w:ascii="Arial" w:hAnsi="Arial" w:cs="Arial"/>
          <w:b/>
          <w:bCs/>
          <w:color w:val="000000" w:themeColor="text1"/>
          <w:sz w:val="22"/>
          <w:szCs w:val="22"/>
        </w:rPr>
        <w:t>Supplementary File 10-</w:t>
      </w:r>
      <w:r w:rsidRPr="002029C1">
        <w:rPr>
          <w:rFonts w:ascii="Arial" w:hAnsi="Arial" w:cs="Arial"/>
          <w:color w:val="000000" w:themeColor="text1"/>
          <w:sz w:val="22"/>
          <w:szCs w:val="22"/>
        </w:rPr>
        <w:t xml:space="preserve"> Configuration file used with </w:t>
      </w:r>
      <w:proofErr w:type="spellStart"/>
      <w:r w:rsidRPr="002029C1">
        <w:rPr>
          <w:rFonts w:ascii="Arial" w:hAnsi="Arial" w:cs="Arial"/>
          <w:color w:val="000000" w:themeColor="text1"/>
          <w:sz w:val="22"/>
          <w:szCs w:val="22"/>
        </w:rPr>
        <w:t>nf</w:t>
      </w:r>
      <w:proofErr w:type="spellEnd"/>
      <w:r w:rsidRPr="002029C1">
        <w:rPr>
          <w:rFonts w:ascii="Arial" w:hAnsi="Arial" w:cs="Arial"/>
          <w:color w:val="000000" w:themeColor="text1"/>
          <w:sz w:val="22"/>
          <w:szCs w:val="22"/>
        </w:rPr>
        <w:t>-core RNA-</w:t>
      </w:r>
      <w:proofErr w:type="spellStart"/>
      <w:r w:rsidRPr="002029C1">
        <w:rPr>
          <w:rFonts w:ascii="Arial" w:hAnsi="Arial" w:cs="Arial"/>
          <w:color w:val="000000" w:themeColor="text1"/>
          <w:sz w:val="22"/>
          <w:szCs w:val="22"/>
        </w:rPr>
        <w:t>seq</w:t>
      </w:r>
      <w:proofErr w:type="spellEnd"/>
      <w:r w:rsidRPr="002029C1">
        <w:rPr>
          <w:rFonts w:ascii="Arial" w:hAnsi="Arial" w:cs="Arial"/>
          <w:color w:val="000000" w:themeColor="text1"/>
          <w:sz w:val="22"/>
          <w:szCs w:val="22"/>
        </w:rPr>
        <w:t xml:space="preserve"> pipeline “Suppl. File. 10. </w:t>
      </w:r>
      <w:proofErr w:type="spellStart"/>
      <w:proofErr w:type="gramStart"/>
      <w:r w:rsidRPr="002029C1">
        <w:rPr>
          <w:rFonts w:ascii="Arial" w:hAnsi="Arial" w:cs="Arial"/>
          <w:color w:val="000000" w:themeColor="text1"/>
          <w:sz w:val="22"/>
          <w:szCs w:val="22"/>
        </w:rPr>
        <w:t>bear.conf</w:t>
      </w:r>
      <w:proofErr w:type="spellEnd"/>
      <w:proofErr w:type="gramEnd"/>
      <w:r w:rsidRPr="002029C1">
        <w:rPr>
          <w:rFonts w:ascii="Arial" w:hAnsi="Arial" w:cs="Arial"/>
          <w:color w:val="000000" w:themeColor="text1"/>
          <w:sz w:val="22"/>
          <w:szCs w:val="22"/>
        </w:rPr>
        <w:t>”</w:t>
      </w:r>
    </w:p>
    <w:p w:rsidR="004206EA" w:rsidRDefault="00D35B46">
      <w:bookmarkStart w:id="0" w:name="_GoBack"/>
      <w:bookmarkEnd w:id="0"/>
    </w:p>
    <w:sectPr w:rsidR="004206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B46"/>
    <w:rsid w:val="004058D1"/>
    <w:rsid w:val="00677A90"/>
    <w:rsid w:val="00D3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B46"/>
    <w:pPr>
      <w:spacing w:after="0" w:line="240" w:lineRule="auto"/>
    </w:pPr>
    <w:rPr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35B46"/>
    <w:rPr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D35B46"/>
    <w:pPr>
      <w:spacing w:after="200"/>
    </w:pPr>
    <w:rPr>
      <w:i/>
      <w:iCs/>
      <w:color w:val="1F497D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5B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B46"/>
    <w:rPr>
      <w:rFonts w:ascii="Tahoma" w:hAnsi="Tahoma" w:cs="Tahoma"/>
      <w:kern w:val="2"/>
      <w:sz w:val="16"/>
      <w:szCs w:val="16"/>
      <w:lang w:val="en-GB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B46"/>
    <w:pPr>
      <w:spacing w:after="0" w:line="240" w:lineRule="auto"/>
    </w:pPr>
    <w:rPr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35B46"/>
    <w:rPr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D35B46"/>
    <w:pPr>
      <w:spacing w:after="200"/>
    </w:pPr>
    <w:rPr>
      <w:i/>
      <w:iCs/>
      <w:color w:val="1F497D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5B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B46"/>
    <w:rPr>
      <w:rFonts w:ascii="Tahoma" w:hAnsi="Tahoma" w:cs="Tahoma"/>
      <w:kern w:val="2"/>
      <w:sz w:val="16"/>
      <w:szCs w:val="16"/>
      <w:lang w:val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zenodo.org/records/17573136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zenodo.org/records/175731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ithub.com/alicegodden/polarbear/tree/main/supplementary_d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 Mae Hantoc</dc:creator>
  <cp:lastModifiedBy>Apple Mae Hantoc</cp:lastModifiedBy>
  <cp:revision>1</cp:revision>
  <dcterms:created xsi:type="dcterms:W3CDTF">2025-11-19T01:30:00Z</dcterms:created>
  <dcterms:modified xsi:type="dcterms:W3CDTF">2025-11-19T01:31:00Z</dcterms:modified>
</cp:coreProperties>
</file>