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491B9A" w14:textId="77777777" w:rsidR="00E2010B" w:rsidRPr="00A46BE4" w:rsidRDefault="00E2010B" w:rsidP="00E2010B">
      <w:pPr>
        <w:pStyle w:val="Title"/>
        <w:spacing w:before="120" w:after="120"/>
        <w:contextualSpacing w:val="0"/>
        <w:jc w:val="center"/>
        <w:rPr>
          <w:rFonts w:ascii="Arial" w:eastAsia="Times New Roman" w:hAnsi="Arial" w:cs="Arial"/>
          <w:b/>
          <w:bCs/>
          <w:sz w:val="24"/>
          <w:szCs w:val="24"/>
          <w:lang w:eastAsia="en-GB"/>
        </w:rPr>
      </w:pPr>
      <w:r w:rsidRPr="00A46BE4">
        <w:rPr>
          <w:rFonts w:ascii="Arial" w:eastAsia="Times New Roman" w:hAnsi="Arial" w:cs="Arial"/>
          <w:b/>
          <w:bCs/>
          <w:sz w:val="24"/>
          <w:szCs w:val="24"/>
          <w:lang w:eastAsia="en-GB"/>
        </w:rPr>
        <w:t>Identifying the factors affecting ‘Patient Engagement’ in exercise rehabilitation</w:t>
      </w:r>
    </w:p>
    <w:p w14:paraId="5BB4BA4F" w14:textId="77777777" w:rsidR="00E2010B" w:rsidRPr="00AC0998" w:rsidRDefault="00E2010B" w:rsidP="00E2010B">
      <w:pPr>
        <w:spacing w:before="120" w:after="120" w:line="480" w:lineRule="auto"/>
        <w:rPr>
          <w:rFonts w:ascii="Arial" w:hAnsi="Arial" w:cs="Arial"/>
          <w:lang w:eastAsia="en-GB"/>
        </w:rPr>
      </w:pPr>
    </w:p>
    <w:p w14:paraId="3F5C60F6" w14:textId="77777777" w:rsidR="00E2010B" w:rsidRPr="00E61C73" w:rsidRDefault="00E2010B" w:rsidP="00E2010B">
      <w:pPr>
        <w:spacing w:before="120" w:after="120" w:line="480" w:lineRule="auto"/>
        <w:rPr>
          <w:rFonts w:ascii="Arial" w:hAnsi="Arial" w:cs="Arial"/>
          <w:lang w:val="en-US"/>
        </w:rPr>
      </w:pPr>
      <w:proofErr w:type="spellStart"/>
      <w:r w:rsidRPr="00AC0998">
        <w:rPr>
          <w:rFonts w:ascii="Arial" w:hAnsi="Arial" w:cs="Arial"/>
          <w:lang w:eastAsia="en-GB"/>
        </w:rPr>
        <w:t>Junsheng</w:t>
      </w:r>
      <w:proofErr w:type="spellEnd"/>
      <w:r w:rsidRPr="00AC0998">
        <w:rPr>
          <w:rFonts w:ascii="Arial" w:hAnsi="Arial" w:cs="Arial"/>
          <w:lang w:eastAsia="en-GB"/>
        </w:rPr>
        <w:t xml:space="preserve"> L Teo </w:t>
      </w:r>
      <w:r w:rsidRPr="00AC0998">
        <w:rPr>
          <w:rFonts w:ascii="Arial" w:hAnsi="Arial" w:cs="Arial"/>
        </w:rPr>
        <w:t>ᵃ,</w:t>
      </w:r>
      <w:r w:rsidRPr="00AC0998">
        <w:rPr>
          <w:rFonts w:ascii="Arial" w:hAnsi="Arial" w:cs="Arial"/>
          <w:lang w:eastAsia="en-GB"/>
        </w:rPr>
        <w:t xml:space="preserve"> Zhen Zheng</w:t>
      </w:r>
      <w:r w:rsidRPr="004E76DE">
        <w:rPr>
          <w:rFonts w:ascii="Arial" w:hAnsi="Arial" w:cs="Arial"/>
          <w:lang w:eastAsia="en-GB"/>
        </w:rPr>
        <w:t xml:space="preserve"> </w:t>
      </w:r>
      <w:r w:rsidRPr="004E76DE">
        <w:rPr>
          <w:rFonts w:ascii="Arial" w:hAnsi="Arial" w:cs="Arial"/>
        </w:rPr>
        <w:t>ᵃ</w:t>
      </w:r>
      <w:r w:rsidRPr="006E0CEF">
        <w:rPr>
          <w:rFonts w:ascii="Arial" w:hAnsi="Arial" w:cs="Arial"/>
        </w:rPr>
        <w:t>,</w:t>
      </w:r>
      <w:r w:rsidRPr="00602796">
        <w:rPr>
          <w:rFonts w:ascii="Arial" w:hAnsi="Arial" w:cs="Arial"/>
          <w:lang w:eastAsia="en-GB"/>
        </w:rPr>
        <w:t xml:space="preserve"> Stephen R </w:t>
      </w:r>
      <w:r w:rsidRPr="002E6CD7">
        <w:rPr>
          <w:rFonts w:ascii="Arial" w:hAnsi="Arial" w:cs="Arial"/>
          <w:lang w:eastAsia="en-GB"/>
        </w:rPr>
        <w:t>Bird</w:t>
      </w:r>
      <w:r w:rsidRPr="00E72A3B">
        <w:rPr>
          <w:rFonts w:ascii="Arial" w:hAnsi="Arial" w:cs="Arial"/>
          <w:lang w:eastAsia="en-GB"/>
        </w:rPr>
        <w:t xml:space="preserve"> </w:t>
      </w:r>
      <w:r w:rsidRPr="00E61C73">
        <w:rPr>
          <w:rFonts w:ascii="Arial" w:hAnsi="Arial" w:cs="Arial"/>
        </w:rPr>
        <w:t>ᵃ*</w:t>
      </w:r>
      <w:r w:rsidRPr="00E61C73">
        <w:rPr>
          <w:rFonts w:ascii="Arial" w:hAnsi="Arial" w:cs="Arial"/>
          <w:lang w:val="en-US"/>
        </w:rPr>
        <w:t xml:space="preserve"> </w:t>
      </w:r>
    </w:p>
    <w:p w14:paraId="5600854C" w14:textId="77777777" w:rsidR="00E2010B" w:rsidRPr="00AC0998" w:rsidRDefault="00E2010B" w:rsidP="00E2010B">
      <w:pPr>
        <w:spacing w:before="120" w:after="120" w:line="480" w:lineRule="auto"/>
        <w:rPr>
          <w:rFonts w:ascii="Arial" w:hAnsi="Arial" w:cs="Arial"/>
          <w:lang w:val="en-US"/>
        </w:rPr>
      </w:pPr>
      <w:r w:rsidRPr="00DA6645">
        <w:rPr>
          <w:rFonts w:ascii="Arial" w:hAnsi="Arial" w:cs="Arial"/>
          <w:vertAlign w:val="superscript"/>
          <w:lang w:val="en-US"/>
        </w:rPr>
        <w:t>a</w:t>
      </w:r>
      <w:r w:rsidRPr="00AC0998">
        <w:rPr>
          <w:rFonts w:ascii="Arial" w:hAnsi="Arial" w:cs="Arial"/>
          <w:lang w:val="en-US"/>
        </w:rPr>
        <w:t xml:space="preserve"> School of Health and Biomedical Sciences, RMIT University, Melbourne, Australia, 3083 </w:t>
      </w:r>
    </w:p>
    <w:p w14:paraId="6D069CD5" w14:textId="77777777" w:rsidR="00E2010B" w:rsidRPr="00AC0998" w:rsidRDefault="00E2010B" w:rsidP="00E2010B">
      <w:pPr>
        <w:spacing w:before="120" w:after="120" w:line="480" w:lineRule="auto"/>
        <w:rPr>
          <w:rFonts w:ascii="Arial" w:hAnsi="Arial" w:cs="Arial"/>
          <w:lang w:val="en-US"/>
        </w:rPr>
      </w:pPr>
      <w:r w:rsidRPr="00AC0998">
        <w:rPr>
          <w:rFonts w:ascii="Arial" w:hAnsi="Arial" w:cs="Arial"/>
          <w:lang w:val="en-US"/>
        </w:rPr>
        <w:t>* Senior and corresponding author (stephen.bird@rmit.edu.au)</w:t>
      </w:r>
    </w:p>
    <w:p w14:paraId="4946CD91" w14:textId="38E0BE6E" w:rsidR="00E2010B" w:rsidRDefault="00E2010B" w:rsidP="00E2010B">
      <w:pPr>
        <w:spacing w:before="120" w:after="120" w:line="480" w:lineRule="auto"/>
        <w:rPr>
          <w:rFonts w:ascii="Arial" w:hAnsi="Arial" w:cs="Arial"/>
          <w:bCs/>
          <w:color w:val="000000" w:themeColor="text1"/>
        </w:rPr>
      </w:pPr>
    </w:p>
    <w:p w14:paraId="20F65BCD" w14:textId="30AAC84C" w:rsidR="00E2010B" w:rsidRPr="00E2010B" w:rsidRDefault="00E2010B" w:rsidP="00E2010B">
      <w:pPr>
        <w:spacing w:before="120" w:after="120" w:line="480" w:lineRule="auto"/>
        <w:rPr>
          <w:rFonts w:ascii="Arial" w:hAnsi="Arial" w:cs="Arial"/>
          <w:b/>
          <w:color w:val="000000" w:themeColor="text1"/>
        </w:rPr>
      </w:pPr>
      <w:r w:rsidRPr="00E2010B">
        <w:rPr>
          <w:rFonts w:ascii="Arial" w:hAnsi="Arial" w:cs="Arial"/>
          <w:b/>
          <w:color w:val="000000" w:themeColor="text1"/>
        </w:rPr>
        <w:t>Lay language summary</w:t>
      </w:r>
    </w:p>
    <w:p w14:paraId="2F51FFE5" w14:textId="4855810D" w:rsidR="00C90FE3" w:rsidRDefault="00E2010B" w:rsidP="00E2010B">
      <w:pPr>
        <w:spacing w:before="120" w:after="120" w:line="480" w:lineRule="auto"/>
        <w:rPr>
          <w:rFonts w:ascii="Arial" w:hAnsi="Arial" w:cs="Arial"/>
          <w:bCs/>
          <w:color w:val="000000" w:themeColor="text1"/>
        </w:rPr>
      </w:pPr>
      <w:r>
        <w:rPr>
          <w:rFonts w:ascii="Arial" w:hAnsi="Arial" w:cs="Arial"/>
          <w:bCs/>
          <w:color w:val="000000" w:themeColor="text1"/>
        </w:rPr>
        <w:t xml:space="preserve">It is well established that prescribed exercise can be extremely beneficial in helping patients to recover from </w:t>
      </w:r>
      <w:r w:rsidR="008716F0">
        <w:rPr>
          <w:rFonts w:ascii="Arial" w:hAnsi="Arial" w:cs="Arial"/>
          <w:bCs/>
          <w:color w:val="000000" w:themeColor="text1"/>
        </w:rPr>
        <w:t xml:space="preserve">injury and </w:t>
      </w:r>
      <w:r>
        <w:rPr>
          <w:rFonts w:ascii="Arial" w:hAnsi="Arial" w:cs="Arial"/>
          <w:bCs/>
          <w:color w:val="000000" w:themeColor="text1"/>
        </w:rPr>
        <w:t xml:space="preserve">illness, as well as providing general health benefits. These benefits include: the gradual strengthening of muscles, tendons and joints; promoting good posture and effective use (recruitment) of the correct muscles in movement; and numerous other health improvements. </w:t>
      </w:r>
      <w:r w:rsidR="00062C81">
        <w:rPr>
          <w:rFonts w:ascii="Arial" w:hAnsi="Arial" w:cs="Arial"/>
          <w:bCs/>
          <w:color w:val="000000" w:themeColor="text1"/>
        </w:rPr>
        <w:t xml:space="preserve">Hence, many patients are referred to exercise specialists (exercise physiologists, physiotherapists and others) for the prescription of exercise programs to aid their recovery and promote their general health. However, despite accessing these services, relatively few patients fully adhere to their prescribed exercise program. This means that many patients </w:t>
      </w:r>
      <w:r w:rsidR="005E2B5C">
        <w:rPr>
          <w:rFonts w:ascii="Arial" w:hAnsi="Arial" w:cs="Arial"/>
          <w:bCs/>
          <w:color w:val="000000" w:themeColor="text1"/>
        </w:rPr>
        <w:t>fail to</w:t>
      </w:r>
      <w:r w:rsidR="00062C81">
        <w:rPr>
          <w:rFonts w:ascii="Arial" w:hAnsi="Arial" w:cs="Arial"/>
          <w:bCs/>
          <w:color w:val="000000" w:themeColor="text1"/>
        </w:rPr>
        <w:t xml:space="preserve"> gain the full benefits of the prescribed exercises, and consequently may not improve or recover as quickly</w:t>
      </w:r>
      <w:r w:rsidR="00D96723">
        <w:rPr>
          <w:rFonts w:ascii="Arial" w:hAnsi="Arial" w:cs="Arial"/>
          <w:bCs/>
          <w:color w:val="000000" w:themeColor="text1"/>
        </w:rPr>
        <w:t xml:space="preserve">, effectively, </w:t>
      </w:r>
      <w:r w:rsidR="00062C81">
        <w:rPr>
          <w:rFonts w:ascii="Arial" w:hAnsi="Arial" w:cs="Arial"/>
          <w:bCs/>
          <w:color w:val="000000" w:themeColor="text1"/>
        </w:rPr>
        <w:t xml:space="preserve">or fully as they might. </w:t>
      </w:r>
      <w:r w:rsidR="00C90FE3">
        <w:rPr>
          <w:rFonts w:ascii="Arial" w:hAnsi="Arial" w:cs="Arial"/>
          <w:bCs/>
          <w:color w:val="000000" w:themeColor="text1"/>
        </w:rPr>
        <w:t>This failure to achieve optimal health and/or recovery can thereby have adverse consequences for the patients and others who support them.</w:t>
      </w:r>
    </w:p>
    <w:p w14:paraId="3406538B" w14:textId="692DA954" w:rsidR="0098603D" w:rsidRPr="000B3128" w:rsidRDefault="00C90FE3" w:rsidP="0098603D">
      <w:pPr>
        <w:spacing w:before="120" w:after="120" w:line="480" w:lineRule="auto"/>
        <w:rPr>
          <w:rFonts w:ascii="Arial" w:hAnsi="Arial" w:cs="Arial"/>
          <w:bCs/>
          <w:color w:val="000000" w:themeColor="text1"/>
        </w:rPr>
      </w:pPr>
      <w:r>
        <w:rPr>
          <w:rFonts w:ascii="Arial" w:hAnsi="Arial" w:cs="Arial"/>
          <w:bCs/>
          <w:color w:val="000000" w:themeColor="text1"/>
        </w:rPr>
        <w:t xml:space="preserve">It is </w:t>
      </w:r>
      <w:r w:rsidR="005E2B5C">
        <w:rPr>
          <w:rFonts w:ascii="Arial" w:hAnsi="Arial" w:cs="Arial"/>
          <w:bCs/>
          <w:color w:val="000000" w:themeColor="text1"/>
        </w:rPr>
        <w:t>inevitable</w:t>
      </w:r>
      <w:r>
        <w:rPr>
          <w:rFonts w:ascii="Arial" w:hAnsi="Arial" w:cs="Arial"/>
          <w:bCs/>
          <w:color w:val="000000" w:themeColor="text1"/>
        </w:rPr>
        <w:t xml:space="preserve"> that patients have other </w:t>
      </w:r>
      <w:r w:rsidR="005E2B5C">
        <w:rPr>
          <w:rFonts w:ascii="Arial" w:hAnsi="Arial" w:cs="Arial"/>
          <w:bCs/>
          <w:color w:val="000000" w:themeColor="text1"/>
        </w:rPr>
        <w:t xml:space="preserve">life </w:t>
      </w:r>
      <w:r>
        <w:rPr>
          <w:rFonts w:ascii="Arial" w:hAnsi="Arial" w:cs="Arial"/>
          <w:bCs/>
          <w:color w:val="000000" w:themeColor="text1"/>
        </w:rPr>
        <w:t>commitments and priorities</w:t>
      </w:r>
      <w:r w:rsidR="005E2B5C">
        <w:rPr>
          <w:rFonts w:ascii="Arial" w:hAnsi="Arial" w:cs="Arial"/>
          <w:bCs/>
          <w:color w:val="000000" w:themeColor="text1"/>
        </w:rPr>
        <w:t>, and</w:t>
      </w:r>
      <w:r>
        <w:rPr>
          <w:rFonts w:ascii="Arial" w:hAnsi="Arial" w:cs="Arial"/>
          <w:bCs/>
          <w:color w:val="000000" w:themeColor="text1"/>
        </w:rPr>
        <w:t xml:space="preserve"> that </w:t>
      </w:r>
      <w:r w:rsidR="005E2B5C">
        <w:rPr>
          <w:rFonts w:ascii="Arial" w:hAnsi="Arial" w:cs="Arial"/>
          <w:bCs/>
          <w:color w:val="000000" w:themeColor="text1"/>
        </w:rPr>
        <w:t xml:space="preserve">these </w:t>
      </w:r>
      <w:r>
        <w:rPr>
          <w:rFonts w:ascii="Arial" w:hAnsi="Arial" w:cs="Arial"/>
          <w:bCs/>
          <w:color w:val="000000" w:themeColor="text1"/>
        </w:rPr>
        <w:t xml:space="preserve">may </w:t>
      </w:r>
      <w:r w:rsidR="005E2B5C">
        <w:rPr>
          <w:rFonts w:ascii="Arial" w:hAnsi="Arial" w:cs="Arial"/>
          <w:bCs/>
          <w:color w:val="000000" w:themeColor="text1"/>
        </w:rPr>
        <w:t xml:space="preserve">in some ways </w:t>
      </w:r>
      <w:r>
        <w:rPr>
          <w:rFonts w:ascii="Arial" w:hAnsi="Arial" w:cs="Arial"/>
          <w:bCs/>
          <w:color w:val="000000" w:themeColor="text1"/>
        </w:rPr>
        <w:t xml:space="preserve">conflict with and prevent them from completing their exercises as fully or as often as prescribed. </w:t>
      </w:r>
      <w:r w:rsidR="005E2B5C">
        <w:rPr>
          <w:rFonts w:ascii="Arial" w:hAnsi="Arial" w:cs="Arial"/>
          <w:bCs/>
          <w:color w:val="000000" w:themeColor="text1"/>
        </w:rPr>
        <w:t>Exercise specialists therefore need to prescribe the patient’s exercise program in the context of these other ‘life’ and personal factors</w:t>
      </w:r>
      <w:r>
        <w:rPr>
          <w:rFonts w:ascii="Arial" w:hAnsi="Arial" w:cs="Arial"/>
          <w:bCs/>
          <w:color w:val="000000" w:themeColor="text1"/>
        </w:rPr>
        <w:t xml:space="preserve">. </w:t>
      </w:r>
      <w:r w:rsidR="005E2B5C">
        <w:rPr>
          <w:rFonts w:ascii="Arial" w:hAnsi="Arial" w:cs="Arial"/>
          <w:bCs/>
          <w:color w:val="000000" w:themeColor="text1"/>
        </w:rPr>
        <w:t>Through</w:t>
      </w:r>
      <w:r>
        <w:rPr>
          <w:rFonts w:ascii="Arial" w:hAnsi="Arial" w:cs="Arial"/>
          <w:bCs/>
          <w:color w:val="000000" w:themeColor="text1"/>
        </w:rPr>
        <w:t xml:space="preserve"> understanding the situation of the patient, the factors that may prevent them from exercising</w:t>
      </w:r>
      <w:r w:rsidR="005E2B5C">
        <w:rPr>
          <w:rFonts w:ascii="Arial" w:hAnsi="Arial" w:cs="Arial"/>
          <w:bCs/>
          <w:color w:val="000000" w:themeColor="text1"/>
        </w:rPr>
        <w:t>,</w:t>
      </w:r>
      <w:r>
        <w:rPr>
          <w:rFonts w:ascii="Arial" w:hAnsi="Arial" w:cs="Arial"/>
          <w:bCs/>
          <w:color w:val="000000" w:themeColor="text1"/>
        </w:rPr>
        <w:t xml:space="preserve"> and the factors that may encourage/enable them to exercise, the exercise specialist can </w:t>
      </w:r>
      <w:r w:rsidR="005E2B5C">
        <w:rPr>
          <w:rFonts w:ascii="Arial" w:hAnsi="Arial" w:cs="Arial"/>
          <w:bCs/>
          <w:color w:val="000000" w:themeColor="text1"/>
        </w:rPr>
        <w:t xml:space="preserve">then </w:t>
      </w:r>
      <w:r>
        <w:rPr>
          <w:rFonts w:ascii="Arial" w:hAnsi="Arial" w:cs="Arial"/>
          <w:bCs/>
          <w:color w:val="000000" w:themeColor="text1"/>
        </w:rPr>
        <w:t xml:space="preserve">consider these </w:t>
      </w:r>
      <w:r>
        <w:rPr>
          <w:rFonts w:ascii="Arial" w:hAnsi="Arial" w:cs="Arial"/>
          <w:bCs/>
          <w:color w:val="000000" w:themeColor="text1"/>
        </w:rPr>
        <w:lastRenderedPageBreak/>
        <w:t xml:space="preserve">in the prescription of the patient’s exercise program, </w:t>
      </w:r>
      <w:r w:rsidR="005E2B5C">
        <w:rPr>
          <w:rFonts w:ascii="Arial" w:hAnsi="Arial" w:cs="Arial"/>
          <w:bCs/>
          <w:color w:val="000000" w:themeColor="text1"/>
        </w:rPr>
        <w:t>and in doing so,</w:t>
      </w:r>
      <w:r>
        <w:rPr>
          <w:rFonts w:ascii="Arial" w:hAnsi="Arial" w:cs="Arial"/>
          <w:bCs/>
          <w:color w:val="000000" w:themeColor="text1"/>
        </w:rPr>
        <w:t xml:space="preserve"> enable greater compliance. Based on our research findings we recommend that those prescribing exercise need not only to advocate </w:t>
      </w:r>
      <w:r w:rsidR="005E2B5C">
        <w:rPr>
          <w:rFonts w:ascii="Arial" w:hAnsi="Arial" w:cs="Arial"/>
          <w:bCs/>
          <w:color w:val="000000" w:themeColor="text1"/>
        </w:rPr>
        <w:t xml:space="preserve">an </w:t>
      </w:r>
      <w:r>
        <w:rPr>
          <w:rFonts w:ascii="Arial" w:hAnsi="Arial" w:cs="Arial"/>
          <w:bCs/>
          <w:color w:val="000000" w:themeColor="text1"/>
        </w:rPr>
        <w:t xml:space="preserve">exercise program </w:t>
      </w:r>
      <w:r w:rsidR="005E2B5C">
        <w:rPr>
          <w:rFonts w:ascii="Arial" w:hAnsi="Arial" w:cs="Arial"/>
          <w:bCs/>
          <w:color w:val="000000" w:themeColor="text1"/>
        </w:rPr>
        <w:t>that includes</w:t>
      </w:r>
      <w:r>
        <w:rPr>
          <w:rFonts w:ascii="Arial" w:hAnsi="Arial" w:cs="Arial"/>
          <w:bCs/>
          <w:color w:val="000000" w:themeColor="text1"/>
        </w:rPr>
        <w:t xml:space="preserve"> effective: types of exercise</w:t>
      </w:r>
      <w:r w:rsidR="005E2B5C">
        <w:rPr>
          <w:rFonts w:ascii="Arial" w:hAnsi="Arial" w:cs="Arial"/>
          <w:bCs/>
          <w:color w:val="000000" w:themeColor="text1"/>
        </w:rPr>
        <w:t xml:space="preserve">, undertaken at the optimal </w:t>
      </w:r>
      <w:r>
        <w:rPr>
          <w:rFonts w:ascii="Arial" w:hAnsi="Arial" w:cs="Arial"/>
          <w:bCs/>
          <w:color w:val="000000" w:themeColor="text1"/>
        </w:rPr>
        <w:t>intensity</w:t>
      </w:r>
      <w:r w:rsidR="005E2B5C">
        <w:rPr>
          <w:rFonts w:ascii="Arial" w:hAnsi="Arial" w:cs="Arial"/>
          <w:bCs/>
          <w:color w:val="000000" w:themeColor="text1"/>
        </w:rPr>
        <w:t xml:space="preserve">, </w:t>
      </w:r>
      <w:r>
        <w:rPr>
          <w:rFonts w:ascii="Arial" w:hAnsi="Arial" w:cs="Arial"/>
          <w:bCs/>
          <w:color w:val="000000" w:themeColor="text1"/>
        </w:rPr>
        <w:t>frequency and duration</w:t>
      </w:r>
      <w:r w:rsidR="005E2B5C">
        <w:rPr>
          <w:rFonts w:ascii="Arial" w:hAnsi="Arial" w:cs="Arial"/>
          <w:bCs/>
          <w:color w:val="000000" w:themeColor="text1"/>
        </w:rPr>
        <w:t xml:space="preserve">, </w:t>
      </w:r>
      <w:r w:rsidR="00140AB9">
        <w:rPr>
          <w:rFonts w:ascii="Arial" w:hAnsi="Arial" w:cs="Arial"/>
          <w:bCs/>
          <w:color w:val="000000" w:themeColor="text1"/>
        </w:rPr>
        <w:t xml:space="preserve">but </w:t>
      </w:r>
      <w:r w:rsidR="005E2B5C">
        <w:rPr>
          <w:rFonts w:ascii="Arial" w:hAnsi="Arial" w:cs="Arial"/>
          <w:bCs/>
          <w:color w:val="000000" w:themeColor="text1"/>
        </w:rPr>
        <w:t xml:space="preserve">where necessary </w:t>
      </w:r>
      <w:r w:rsidR="00140AB9">
        <w:rPr>
          <w:rFonts w:ascii="Arial" w:hAnsi="Arial" w:cs="Arial"/>
          <w:bCs/>
          <w:color w:val="000000" w:themeColor="text1"/>
        </w:rPr>
        <w:t xml:space="preserve">to refine the program </w:t>
      </w:r>
      <w:r w:rsidR="005E2B5C">
        <w:rPr>
          <w:rFonts w:ascii="Arial" w:hAnsi="Arial" w:cs="Arial"/>
          <w:bCs/>
          <w:color w:val="000000" w:themeColor="text1"/>
        </w:rPr>
        <w:t xml:space="preserve">in accordance with </w:t>
      </w:r>
      <w:r w:rsidR="00140AB9">
        <w:rPr>
          <w:rFonts w:ascii="Arial" w:hAnsi="Arial" w:cs="Arial"/>
          <w:bCs/>
          <w:color w:val="000000" w:themeColor="text1"/>
        </w:rPr>
        <w:t xml:space="preserve">the factors that are most likely to enable the patient to </w:t>
      </w:r>
      <w:r w:rsidR="005E2B5C">
        <w:rPr>
          <w:rFonts w:ascii="Arial" w:hAnsi="Arial" w:cs="Arial"/>
          <w:bCs/>
          <w:color w:val="000000" w:themeColor="text1"/>
        </w:rPr>
        <w:t xml:space="preserve">comply with </w:t>
      </w:r>
      <w:r w:rsidR="00140AB9">
        <w:rPr>
          <w:rFonts w:ascii="Arial" w:hAnsi="Arial" w:cs="Arial"/>
          <w:bCs/>
          <w:color w:val="000000" w:themeColor="text1"/>
        </w:rPr>
        <w:t xml:space="preserve">the </w:t>
      </w:r>
      <w:r w:rsidR="005E2B5C">
        <w:rPr>
          <w:rFonts w:ascii="Arial" w:hAnsi="Arial" w:cs="Arial"/>
          <w:bCs/>
          <w:color w:val="000000" w:themeColor="text1"/>
        </w:rPr>
        <w:t xml:space="preserve">prescribed </w:t>
      </w:r>
      <w:r w:rsidR="00140AB9">
        <w:rPr>
          <w:rFonts w:ascii="Arial" w:hAnsi="Arial" w:cs="Arial"/>
          <w:bCs/>
          <w:color w:val="000000" w:themeColor="text1"/>
        </w:rPr>
        <w:t xml:space="preserve">exercise. </w:t>
      </w:r>
      <w:r w:rsidR="00676551">
        <w:rPr>
          <w:rFonts w:ascii="Arial" w:hAnsi="Arial" w:cs="Arial"/>
          <w:bCs/>
          <w:color w:val="000000" w:themeColor="text1"/>
        </w:rPr>
        <w:t xml:space="preserve">These </w:t>
      </w:r>
      <w:r w:rsidR="0098603D">
        <w:rPr>
          <w:rFonts w:ascii="Arial" w:hAnsi="Arial" w:cs="Arial"/>
          <w:bCs/>
          <w:color w:val="000000" w:themeColor="text1"/>
        </w:rPr>
        <w:t xml:space="preserve">considerations are essential for effective exercise prescription and the relevant personal, social, environmental and lifestyle </w:t>
      </w:r>
      <w:r w:rsidR="00676551">
        <w:rPr>
          <w:rFonts w:ascii="Arial" w:hAnsi="Arial" w:cs="Arial"/>
          <w:bCs/>
          <w:color w:val="000000" w:themeColor="text1"/>
        </w:rPr>
        <w:t>factors would need to be discussed with a patient</w:t>
      </w:r>
      <w:r w:rsidR="0098603D">
        <w:rPr>
          <w:rFonts w:ascii="Arial" w:hAnsi="Arial" w:cs="Arial"/>
          <w:bCs/>
          <w:color w:val="000000" w:themeColor="text1"/>
        </w:rPr>
        <w:t xml:space="preserve">. In doing so </w:t>
      </w:r>
      <w:r w:rsidR="00676551">
        <w:rPr>
          <w:rFonts w:ascii="Arial" w:hAnsi="Arial" w:cs="Arial"/>
          <w:bCs/>
          <w:color w:val="000000" w:themeColor="text1"/>
        </w:rPr>
        <w:t xml:space="preserve">the </w:t>
      </w:r>
      <w:r w:rsidR="0098603D">
        <w:rPr>
          <w:rFonts w:ascii="Arial" w:hAnsi="Arial" w:cs="Arial"/>
          <w:bCs/>
          <w:color w:val="000000" w:themeColor="text1"/>
        </w:rPr>
        <w:t xml:space="preserve">development of the exercise program becomes </w:t>
      </w:r>
      <w:r w:rsidR="00676551">
        <w:rPr>
          <w:rFonts w:ascii="Arial" w:hAnsi="Arial" w:cs="Arial"/>
          <w:bCs/>
          <w:color w:val="000000" w:themeColor="text1"/>
        </w:rPr>
        <w:t>a collaborative process</w:t>
      </w:r>
      <w:r w:rsidR="0098603D" w:rsidRPr="0098603D">
        <w:rPr>
          <w:rFonts w:ascii="Arial" w:hAnsi="Arial" w:cs="Arial"/>
          <w:bCs/>
          <w:color w:val="000000" w:themeColor="text1"/>
        </w:rPr>
        <w:t xml:space="preserve"> </w:t>
      </w:r>
      <w:r w:rsidR="0098603D">
        <w:rPr>
          <w:rFonts w:ascii="Arial" w:hAnsi="Arial" w:cs="Arial"/>
          <w:bCs/>
          <w:color w:val="000000" w:themeColor="text1"/>
        </w:rPr>
        <w:t>in which the patient is likely to develop a sense of program ownership, improved self-efficacy, and as a result engage more fully with their program.</w:t>
      </w:r>
    </w:p>
    <w:p w14:paraId="6396C7C3" w14:textId="395389F3" w:rsidR="007C38D5" w:rsidRDefault="0098603D" w:rsidP="00E2010B">
      <w:pPr>
        <w:spacing w:before="120" w:after="120" w:line="480" w:lineRule="auto"/>
        <w:rPr>
          <w:rFonts w:ascii="Arial" w:hAnsi="Arial" w:cs="Arial"/>
          <w:bCs/>
          <w:color w:val="000000" w:themeColor="text1"/>
        </w:rPr>
      </w:pPr>
      <w:r>
        <w:rPr>
          <w:rFonts w:ascii="Arial" w:hAnsi="Arial" w:cs="Arial"/>
          <w:bCs/>
          <w:color w:val="000000" w:themeColor="text1"/>
        </w:rPr>
        <w:t>Examples of the f</w:t>
      </w:r>
      <w:r w:rsidR="00140AB9">
        <w:rPr>
          <w:rFonts w:ascii="Arial" w:hAnsi="Arial" w:cs="Arial"/>
          <w:bCs/>
          <w:color w:val="000000" w:themeColor="text1"/>
        </w:rPr>
        <w:t xml:space="preserve">actors </w:t>
      </w:r>
      <w:r w:rsidR="00676551">
        <w:rPr>
          <w:rFonts w:ascii="Arial" w:hAnsi="Arial" w:cs="Arial"/>
          <w:bCs/>
          <w:color w:val="000000" w:themeColor="text1"/>
        </w:rPr>
        <w:t xml:space="preserve">that </w:t>
      </w:r>
      <w:r w:rsidR="00140AB9">
        <w:rPr>
          <w:rFonts w:ascii="Arial" w:hAnsi="Arial" w:cs="Arial"/>
          <w:bCs/>
          <w:color w:val="000000" w:themeColor="text1"/>
        </w:rPr>
        <w:t xml:space="preserve">the exercise prescriber </w:t>
      </w:r>
      <w:r w:rsidR="00676551">
        <w:rPr>
          <w:rFonts w:ascii="Arial" w:hAnsi="Arial" w:cs="Arial"/>
          <w:bCs/>
          <w:color w:val="000000" w:themeColor="text1"/>
        </w:rPr>
        <w:t xml:space="preserve">and patient </w:t>
      </w:r>
      <w:r w:rsidR="00140AB9">
        <w:rPr>
          <w:rFonts w:ascii="Arial" w:hAnsi="Arial" w:cs="Arial"/>
          <w:bCs/>
          <w:color w:val="000000" w:themeColor="text1"/>
        </w:rPr>
        <w:t xml:space="preserve">need to consider include: </w:t>
      </w:r>
    </w:p>
    <w:p w14:paraId="34C626DB" w14:textId="70FCB3D0" w:rsidR="007C38D5" w:rsidRPr="00676551" w:rsidRDefault="007C38D5" w:rsidP="00676551">
      <w:pPr>
        <w:pStyle w:val="ListParagraph"/>
        <w:numPr>
          <w:ilvl w:val="0"/>
          <w:numId w:val="1"/>
        </w:numPr>
        <w:spacing w:before="120" w:after="120" w:line="480" w:lineRule="auto"/>
        <w:rPr>
          <w:rFonts w:ascii="Arial" w:hAnsi="Arial" w:cs="Arial"/>
          <w:bCs/>
          <w:color w:val="000000" w:themeColor="text1"/>
        </w:rPr>
      </w:pPr>
      <w:r>
        <w:rPr>
          <w:rFonts w:ascii="Arial" w:hAnsi="Arial" w:cs="Arial"/>
          <w:bCs/>
          <w:color w:val="000000" w:themeColor="text1"/>
        </w:rPr>
        <w:t>E</w:t>
      </w:r>
      <w:r w:rsidRPr="007C38D5">
        <w:rPr>
          <w:rFonts w:ascii="Arial" w:hAnsi="Arial" w:cs="Arial"/>
          <w:bCs/>
          <w:color w:val="000000" w:themeColor="text1"/>
        </w:rPr>
        <w:t>nsuring that the patient understands</w:t>
      </w:r>
      <w:r>
        <w:rPr>
          <w:rFonts w:ascii="Arial" w:hAnsi="Arial" w:cs="Arial"/>
          <w:bCs/>
          <w:color w:val="000000" w:themeColor="text1"/>
        </w:rPr>
        <w:t xml:space="preserve"> </w:t>
      </w:r>
      <w:r w:rsidRPr="007C38D5">
        <w:rPr>
          <w:rFonts w:ascii="Arial" w:hAnsi="Arial" w:cs="Arial"/>
          <w:bCs/>
          <w:color w:val="000000" w:themeColor="text1"/>
        </w:rPr>
        <w:t>how and why the exercises will promote their recovery and general health</w:t>
      </w:r>
      <w:r w:rsidR="00676551">
        <w:rPr>
          <w:rFonts w:ascii="Arial" w:hAnsi="Arial" w:cs="Arial"/>
          <w:bCs/>
          <w:color w:val="000000" w:themeColor="text1"/>
        </w:rPr>
        <w:t xml:space="preserve">, as well as dispelling any fear the patient may have about </w:t>
      </w:r>
      <w:r w:rsidR="00063B26">
        <w:rPr>
          <w:rFonts w:ascii="Arial" w:hAnsi="Arial" w:cs="Arial"/>
          <w:bCs/>
          <w:color w:val="000000" w:themeColor="text1"/>
        </w:rPr>
        <w:t xml:space="preserve">the suggested </w:t>
      </w:r>
      <w:r w:rsidR="00676551">
        <w:rPr>
          <w:rFonts w:ascii="Arial" w:hAnsi="Arial" w:cs="Arial"/>
          <w:bCs/>
          <w:color w:val="000000" w:themeColor="text1"/>
        </w:rPr>
        <w:t>exercise.</w:t>
      </w:r>
    </w:p>
    <w:p w14:paraId="3616FBFA" w14:textId="79452540" w:rsidR="007C38D5" w:rsidRDefault="00063B26" w:rsidP="007C38D5">
      <w:pPr>
        <w:pStyle w:val="ListParagraph"/>
        <w:numPr>
          <w:ilvl w:val="0"/>
          <w:numId w:val="1"/>
        </w:numPr>
        <w:spacing w:before="120" w:after="120" w:line="480" w:lineRule="auto"/>
        <w:rPr>
          <w:rFonts w:ascii="Arial" w:hAnsi="Arial" w:cs="Arial"/>
          <w:bCs/>
          <w:color w:val="000000" w:themeColor="text1"/>
        </w:rPr>
      </w:pPr>
      <w:r>
        <w:rPr>
          <w:rFonts w:ascii="Arial" w:hAnsi="Arial" w:cs="Arial"/>
          <w:bCs/>
          <w:color w:val="000000" w:themeColor="text1"/>
        </w:rPr>
        <w:t>Confirming</w:t>
      </w:r>
      <w:r w:rsidR="007C38D5" w:rsidRPr="007C38D5">
        <w:rPr>
          <w:rFonts w:ascii="Arial" w:hAnsi="Arial" w:cs="Arial"/>
          <w:bCs/>
          <w:color w:val="000000" w:themeColor="text1"/>
        </w:rPr>
        <w:t xml:space="preserve"> that the prescribed exercise regimen is realistic in terms of time commitments, and involves planning of when and where the exercises </w:t>
      </w:r>
      <w:r w:rsidR="0098603D">
        <w:rPr>
          <w:rFonts w:ascii="Arial" w:hAnsi="Arial" w:cs="Arial"/>
          <w:bCs/>
          <w:color w:val="000000" w:themeColor="text1"/>
        </w:rPr>
        <w:t>can</w:t>
      </w:r>
      <w:r w:rsidR="007C38D5" w:rsidRPr="007C38D5">
        <w:rPr>
          <w:rFonts w:ascii="Arial" w:hAnsi="Arial" w:cs="Arial"/>
          <w:bCs/>
          <w:color w:val="000000" w:themeColor="text1"/>
        </w:rPr>
        <w:t xml:space="preserve"> realistically be undertaken, so that they can be easily incorporated into the patient’s lifestyle</w:t>
      </w:r>
      <w:r w:rsidR="0098603D">
        <w:rPr>
          <w:rFonts w:ascii="Arial" w:hAnsi="Arial" w:cs="Arial"/>
          <w:bCs/>
          <w:color w:val="000000" w:themeColor="text1"/>
        </w:rPr>
        <w:t>.</w:t>
      </w:r>
    </w:p>
    <w:p w14:paraId="110CD70B" w14:textId="271AF246" w:rsidR="0098603D" w:rsidRDefault="007C38D5" w:rsidP="007C38D5">
      <w:pPr>
        <w:pStyle w:val="ListParagraph"/>
        <w:numPr>
          <w:ilvl w:val="0"/>
          <w:numId w:val="1"/>
        </w:numPr>
        <w:spacing w:before="120" w:after="120" w:line="480" w:lineRule="auto"/>
        <w:rPr>
          <w:rFonts w:ascii="Arial" w:hAnsi="Arial" w:cs="Arial"/>
          <w:bCs/>
          <w:color w:val="000000" w:themeColor="text1"/>
        </w:rPr>
      </w:pPr>
      <w:r>
        <w:rPr>
          <w:rFonts w:ascii="Arial" w:hAnsi="Arial" w:cs="Arial"/>
          <w:bCs/>
          <w:color w:val="000000" w:themeColor="text1"/>
        </w:rPr>
        <w:t>W</w:t>
      </w:r>
      <w:r w:rsidRPr="007C38D5">
        <w:rPr>
          <w:rFonts w:ascii="Arial" w:hAnsi="Arial" w:cs="Arial"/>
          <w:bCs/>
          <w:color w:val="000000" w:themeColor="text1"/>
        </w:rPr>
        <w:t xml:space="preserve">here possible </w:t>
      </w:r>
      <w:r w:rsidR="0098603D">
        <w:rPr>
          <w:rFonts w:ascii="Arial" w:hAnsi="Arial" w:cs="Arial"/>
          <w:bCs/>
          <w:color w:val="000000" w:themeColor="text1"/>
        </w:rPr>
        <w:t xml:space="preserve">enabling </w:t>
      </w:r>
      <w:r w:rsidRPr="007C38D5">
        <w:rPr>
          <w:rFonts w:ascii="Arial" w:hAnsi="Arial" w:cs="Arial"/>
          <w:bCs/>
          <w:color w:val="000000" w:themeColor="text1"/>
        </w:rPr>
        <w:t xml:space="preserve">the patient </w:t>
      </w:r>
      <w:r w:rsidR="0098603D">
        <w:rPr>
          <w:rFonts w:ascii="Arial" w:hAnsi="Arial" w:cs="Arial"/>
          <w:bCs/>
          <w:color w:val="000000" w:themeColor="text1"/>
        </w:rPr>
        <w:t xml:space="preserve">to </w:t>
      </w:r>
      <w:r w:rsidRPr="007C38D5">
        <w:rPr>
          <w:rFonts w:ascii="Arial" w:hAnsi="Arial" w:cs="Arial"/>
          <w:bCs/>
          <w:color w:val="000000" w:themeColor="text1"/>
        </w:rPr>
        <w:t>get the social support and encouragement of others</w:t>
      </w:r>
      <w:r w:rsidR="0098603D">
        <w:rPr>
          <w:rFonts w:ascii="Arial" w:hAnsi="Arial" w:cs="Arial"/>
          <w:bCs/>
          <w:color w:val="000000" w:themeColor="text1"/>
        </w:rPr>
        <w:t xml:space="preserve"> (if this is an issue)</w:t>
      </w:r>
      <w:r w:rsidR="005042BA">
        <w:rPr>
          <w:rFonts w:ascii="Arial" w:hAnsi="Arial" w:cs="Arial"/>
          <w:bCs/>
          <w:color w:val="000000" w:themeColor="text1"/>
        </w:rPr>
        <w:t>.</w:t>
      </w:r>
    </w:p>
    <w:p w14:paraId="02C1B754" w14:textId="0D13C7AA" w:rsidR="00E2010B" w:rsidRDefault="0098603D" w:rsidP="007C38D5">
      <w:pPr>
        <w:pStyle w:val="ListParagraph"/>
        <w:numPr>
          <w:ilvl w:val="0"/>
          <w:numId w:val="1"/>
        </w:numPr>
        <w:spacing w:before="120" w:after="120" w:line="480" w:lineRule="auto"/>
        <w:rPr>
          <w:rFonts w:ascii="Arial" w:hAnsi="Arial" w:cs="Arial"/>
          <w:bCs/>
          <w:color w:val="000000" w:themeColor="text1"/>
        </w:rPr>
      </w:pPr>
      <w:r>
        <w:rPr>
          <w:rFonts w:ascii="Arial" w:hAnsi="Arial" w:cs="Arial"/>
          <w:bCs/>
          <w:color w:val="000000" w:themeColor="text1"/>
        </w:rPr>
        <w:t>Prescribing</w:t>
      </w:r>
      <w:r w:rsidR="007C38D5" w:rsidRPr="007C38D5">
        <w:rPr>
          <w:rFonts w:ascii="Arial" w:hAnsi="Arial" w:cs="Arial"/>
          <w:bCs/>
          <w:color w:val="000000" w:themeColor="text1"/>
        </w:rPr>
        <w:t xml:space="preserve"> exercises </w:t>
      </w:r>
      <w:r w:rsidR="005042BA">
        <w:rPr>
          <w:rFonts w:ascii="Arial" w:hAnsi="Arial" w:cs="Arial"/>
          <w:bCs/>
          <w:color w:val="000000" w:themeColor="text1"/>
        </w:rPr>
        <w:t xml:space="preserve">that </w:t>
      </w:r>
      <w:r w:rsidR="007C38D5" w:rsidRPr="007C38D5">
        <w:rPr>
          <w:rFonts w:ascii="Arial" w:hAnsi="Arial" w:cs="Arial"/>
          <w:bCs/>
          <w:color w:val="000000" w:themeColor="text1"/>
        </w:rPr>
        <w:t>can be undertaken at location</w:t>
      </w:r>
      <w:r w:rsidR="005042BA">
        <w:rPr>
          <w:rFonts w:ascii="Arial" w:hAnsi="Arial" w:cs="Arial"/>
          <w:bCs/>
          <w:color w:val="000000" w:themeColor="text1"/>
        </w:rPr>
        <w:t>s</w:t>
      </w:r>
      <w:r w:rsidR="007C38D5" w:rsidRPr="007C38D5">
        <w:rPr>
          <w:rFonts w:ascii="Arial" w:hAnsi="Arial" w:cs="Arial"/>
          <w:bCs/>
          <w:color w:val="000000" w:themeColor="text1"/>
        </w:rPr>
        <w:t xml:space="preserve"> that do not require prohibitive travel or financial costs – both of which may be significant barriers to patients with other important personal, social and family commitments</w:t>
      </w:r>
      <w:r>
        <w:rPr>
          <w:rFonts w:ascii="Arial" w:hAnsi="Arial" w:cs="Arial"/>
          <w:bCs/>
          <w:color w:val="000000" w:themeColor="text1"/>
        </w:rPr>
        <w:t>.</w:t>
      </w:r>
    </w:p>
    <w:p w14:paraId="55C38FB1" w14:textId="794BBC5E" w:rsidR="007C38D5" w:rsidRDefault="007C38D5" w:rsidP="007C38D5">
      <w:pPr>
        <w:pStyle w:val="ListParagraph"/>
        <w:numPr>
          <w:ilvl w:val="0"/>
          <w:numId w:val="1"/>
        </w:numPr>
        <w:spacing w:before="120" w:after="120" w:line="480" w:lineRule="auto"/>
        <w:rPr>
          <w:rFonts w:ascii="Arial" w:hAnsi="Arial" w:cs="Arial"/>
          <w:bCs/>
          <w:color w:val="000000" w:themeColor="text1"/>
        </w:rPr>
      </w:pPr>
      <w:r>
        <w:rPr>
          <w:rFonts w:ascii="Arial" w:hAnsi="Arial" w:cs="Arial"/>
          <w:bCs/>
          <w:color w:val="000000" w:themeColor="text1"/>
        </w:rPr>
        <w:t>Exercises that the patient is more likely to enjoy, this may include some social or environmental aspect</w:t>
      </w:r>
      <w:r w:rsidR="00676551">
        <w:rPr>
          <w:rFonts w:ascii="Arial" w:hAnsi="Arial" w:cs="Arial"/>
          <w:bCs/>
          <w:color w:val="000000" w:themeColor="text1"/>
        </w:rPr>
        <w:t>, whereas a dislike of the exercise is likely to prevent participation</w:t>
      </w:r>
      <w:r w:rsidR="0098603D">
        <w:rPr>
          <w:rFonts w:ascii="Arial" w:hAnsi="Arial" w:cs="Arial"/>
          <w:bCs/>
          <w:color w:val="000000" w:themeColor="text1"/>
        </w:rPr>
        <w:t>.</w:t>
      </w:r>
    </w:p>
    <w:p w14:paraId="25852FB8" w14:textId="758BB123" w:rsidR="000B3128" w:rsidRDefault="000B3128" w:rsidP="007C38D5">
      <w:pPr>
        <w:pStyle w:val="ListParagraph"/>
        <w:numPr>
          <w:ilvl w:val="0"/>
          <w:numId w:val="1"/>
        </w:numPr>
        <w:spacing w:before="120" w:after="120" w:line="480" w:lineRule="auto"/>
        <w:rPr>
          <w:rFonts w:ascii="Arial" w:hAnsi="Arial" w:cs="Arial"/>
          <w:bCs/>
          <w:color w:val="000000" w:themeColor="text1"/>
        </w:rPr>
      </w:pPr>
      <w:r>
        <w:rPr>
          <w:rFonts w:ascii="Arial" w:hAnsi="Arial" w:cs="Arial"/>
          <w:bCs/>
          <w:color w:val="000000" w:themeColor="text1"/>
        </w:rPr>
        <w:lastRenderedPageBreak/>
        <w:t xml:space="preserve">Other processes such as ‘Goal setting’ may also be beneficial, as the patient may gain positive encouragement on a weekly basis, particularly when the overall program to recovery and optimal health may be </w:t>
      </w:r>
      <w:r w:rsidR="005042BA">
        <w:rPr>
          <w:rFonts w:ascii="Arial" w:hAnsi="Arial" w:cs="Arial"/>
          <w:bCs/>
          <w:color w:val="000000" w:themeColor="text1"/>
        </w:rPr>
        <w:t>over</w:t>
      </w:r>
      <w:r>
        <w:rPr>
          <w:rFonts w:ascii="Arial" w:hAnsi="Arial" w:cs="Arial"/>
          <w:bCs/>
          <w:color w:val="000000" w:themeColor="text1"/>
        </w:rPr>
        <w:t xml:space="preserve"> a prolonged duration.</w:t>
      </w:r>
    </w:p>
    <w:p w14:paraId="62473626" w14:textId="7D61D3CC" w:rsidR="0098603D" w:rsidRPr="0098603D" w:rsidRDefault="0098603D" w:rsidP="0098603D">
      <w:pPr>
        <w:spacing w:before="120" w:after="120" w:line="480" w:lineRule="auto"/>
        <w:rPr>
          <w:rFonts w:ascii="Arial" w:hAnsi="Arial" w:cs="Arial"/>
          <w:bCs/>
          <w:color w:val="000000" w:themeColor="text1"/>
        </w:rPr>
      </w:pPr>
      <w:r>
        <w:rPr>
          <w:rFonts w:ascii="Arial" w:hAnsi="Arial" w:cs="Arial"/>
          <w:bCs/>
          <w:color w:val="000000" w:themeColor="text1"/>
        </w:rPr>
        <w:t xml:space="preserve">It is recognised that refining </w:t>
      </w:r>
      <w:r w:rsidR="00F025EF">
        <w:rPr>
          <w:rFonts w:ascii="Arial" w:hAnsi="Arial" w:cs="Arial"/>
          <w:bCs/>
          <w:color w:val="000000" w:themeColor="text1"/>
        </w:rPr>
        <w:t>an</w:t>
      </w:r>
      <w:r>
        <w:rPr>
          <w:rFonts w:ascii="Arial" w:hAnsi="Arial" w:cs="Arial"/>
          <w:bCs/>
          <w:color w:val="000000" w:themeColor="text1"/>
        </w:rPr>
        <w:t xml:space="preserve"> exercise </w:t>
      </w:r>
      <w:r w:rsidR="00F025EF">
        <w:rPr>
          <w:rFonts w:ascii="Arial" w:hAnsi="Arial" w:cs="Arial"/>
          <w:bCs/>
          <w:color w:val="000000" w:themeColor="text1"/>
        </w:rPr>
        <w:t>program</w:t>
      </w:r>
      <w:r>
        <w:rPr>
          <w:rFonts w:ascii="Arial" w:hAnsi="Arial" w:cs="Arial"/>
          <w:bCs/>
          <w:color w:val="000000" w:themeColor="text1"/>
        </w:rPr>
        <w:t xml:space="preserve"> in accordance with the above factors may result in changes from a theoretically ideal program, but as previously </w:t>
      </w:r>
      <w:r w:rsidR="005042BA">
        <w:rPr>
          <w:rFonts w:ascii="Arial" w:hAnsi="Arial" w:cs="Arial"/>
          <w:bCs/>
          <w:color w:val="000000" w:themeColor="text1"/>
        </w:rPr>
        <w:t>indicated,</w:t>
      </w:r>
      <w:r>
        <w:rPr>
          <w:rFonts w:ascii="Arial" w:hAnsi="Arial" w:cs="Arial"/>
          <w:bCs/>
          <w:color w:val="000000" w:themeColor="text1"/>
        </w:rPr>
        <w:t xml:space="preserve"> such ‘optimal’ theoretical prescriptions are ineffective if a patient does not engage with the</w:t>
      </w:r>
      <w:r w:rsidR="00F025EF">
        <w:rPr>
          <w:rFonts w:ascii="Arial" w:hAnsi="Arial" w:cs="Arial"/>
          <w:bCs/>
          <w:color w:val="000000" w:themeColor="text1"/>
        </w:rPr>
        <w:t xml:space="preserve"> program</w:t>
      </w:r>
      <w:r>
        <w:rPr>
          <w:rFonts w:ascii="Arial" w:hAnsi="Arial" w:cs="Arial"/>
          <w:bCs/>
          <w:color w:val="000000" w:themeColor="text1"/>
        </w:rPr>
        <w:t>. Whereas effective engagement with a ‘modified’ exercise program</w:t>
      </w:r>
      <w:r w:rsidR="00F025EF">
        <w:rPr>
          <w:rFonts w:ascii="Arial" w:hAnsi="Arial" w:cs="Arial"/>
          <w:bCs/>
          <w:color w:val="000000" w:themeColor="text1"/>
        </w:rPr>
        <w:t xml:space="preserve">, that aligns with the patient’s aspirations, lifestyle and </w:t>
      </w:r>
      <w:r w:rsidR="005042BA">
        <w:rPr>
          <w:rFonts w:ascii="Arial" w:hAnsi="Arial" w:cs="Arial"/>
          <w:bCs/>
          <w:color w:val="000000" w:themeColor="text1"/>
        </w:rPr>
        <w:t>capabilities</w:t>
      </w:r>
      <w:r>
        <w:rPr>
          <w:rFonts w:ascii="Arial" w:hAnsi="Arial" w:cs="Arial"/>
          <w:bCs/>
          <w:color w:val="000000" w:themeColor="text1"/>
        </w:rPr>
        <w:t xml:space="preserve"> is likely to produce better rehabilitation, recovery and health outcomes.</w:t>
      </w:r>
    </w:p>
    <w:p w14:paraId="635AF868" w14:textId="77777777" w:rsidR="0098603D" w:rsidRPr="000B3128" w:rsidRDefault="0098603D">
      <w:pPr>
        <w:spacing w:before="120" w:after="120" w:line="480" w:lineRule="auto"/>
        <w:rPr>
          <w:rFonts w:ascii="Arial" w:hAnsi="Arial" w:cs="Arial"/>
          <w:bCs/>
          <w:color w:val="000000" w:themeColor="text1"/>
        </w:rPr>
      </w:pPr>
    </w:p>
    <w:sectPr w:rsidR="0098603D" w:rsidRPr="000B312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1C7BF8" w14:textId="77777777" w:rsidR="00D63EAC" w:rsidRDefault="00D63EAC" w:rsidP="00D63EAC">
      <w:pPr>
        <w:spacing w:after="0" w:line="240" w:lineRule="auto"/>
      </w:pPr>
      <w:r>
        <w:separator/>
      </w:r>
    </w:p>
  </w:endnote>
  <w:endnote w:type="continuationSeparator" w:id="0">
    <w:p w14:paraId="6C16E940" w14:textId="77777777" w:rsidR="00D63EAC" w:rsidRDefault="00D63EAC" w:rsidP="00D63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B3A23" w14:textId="77777777" w:rsidR="00D96723" w:rsidRDefault="00D967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30C66" w14:textId="77777777" w:rsidR="00D96723" w:rsidRDefault="00D967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CBBE8" w14:textId="77777777" w:rsidR="00D96723" w:rsidRDefault="00D967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4F7857" w14:textId="77777777" w:rsidR="00D63EAC" w:rsidRDefault="00D63EAC" w:rsidP="00D63EAC">
      <w:pPr>
        <w:spacing w:after="0" w:line="240" w:lineRule="auto"/>
      </w:pPr>
      <w:r>
        <w:separator/>
      </w:r>
    </w:p>
  </w:footnote>
  <w:footnote w:type="continuationSeparator" w:id="0">
    <w:p w14:paraId="71C7E8FE" w14:textId="77777777" w:rsidR="00D63EAC" w:rsidRDefault="00D63EAC" w:rsidP="00D63E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938D4" w14:textId="77777777" w:rsidR="00D96723" w:rsidRDefault="00D967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112EB" w14:textId="0FAC000B" w:rsidR="00D63EAC" w:rsidRDefault="00D63EAC">
    <w:pPr>
      <w:pStyle w:val="Header"/>
    </w:pPr>
    <w:r>
      <w:rPr>
        <w:noProof/>
      </w:rPr>
      <mc:AlternateContent>
        <mc:Choice Requires="wps">
          <w:drawing>
            <wp:anchor distT="0" distB="0" distL="114300" distR="114300" simplePos="0" relativeHeight="251659264" behindDoc="0" locked="0" layoutInCell="0" allowOverlap="1" wp14:anchorId="548A53A0" wp14:editId="58AF5CC6">
              <wp:simplePos x="0" y="0"/>
              <wp:positionH relativeFrom="page">
                <wp:posOffset>0</wp:posOffset>
              </wp:positionH>
              <wp:positionV relativeFrom="page">
                <wp:posOffset>190500</wp:posOffset>
              </wp:positionV>
              <wp:extent cx="7560310" cy="273050"/>
              <wp:effectExtent l="0" t="0" r="0" b="12700"/>
              <wp:wrapNone/>
              <wp:docPr id="1" name="MSIPCM512f45cda0e57cc04f13b1ca" descr="{&quot;HashCode&quot;:1610746136,&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E56AB4" w14:textId="2B70A123" w:rsidR="00D63EAC" w:rsidRPr="00D63EAC" w:rsidRDefault="00D63EAC" w:rsidP="00D63EAC">
                          <w:pPr>
                            <w:spacing w:after="0"/>
                            <w:jc w:val="center"/>
                            <w:rPr>
                              <w:rFonts w:ascii="Calibri" w:hAnsi="Calibri" w:cs="Calibri"/>
                              <w:color w:val="EEDC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48A53A0" id="_x0000_t202" coordsize="21600,21600" o:spt="202" path="m,l,21600r21600,l21600,xe">
              <v:stroke joinstyle="miter"/>
              <v:path gradientshapeok="t" o:connecttype="rect"/>
            </v:shapetype>
            <v:shape id="MSIPCM512f45cda0e57cc04f13b1ca" o:spid="_x0000_s1026" type="#_x0000_t202" alt="{&quot;HashCode&quot;:1610746136,&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" o:allowincell="f" filled="f" stroked="f" strokeweight=".5pt">
              <v:fill o:detectmouseclick="t"/>
              <v:textbox inset=",0,,0">
                <w:txbxContent>
                  <w:p w14:paraId="0DE56AB4" w14:textId="2B70A123" w:rsidR="00D63EAC" w:rsidRPr="00D63EAC" w:rsidRDefault="00D63EAC" w:rsidP="00D63EAC">
                    <w:pPr>
                      <w:spacing w:after="0"/>
                      <w:jc w:val="center"/>
                      <w:rPr>
                        <w:rFonts w:ascii="Calibri" w:hAnsi="Calibri" w:cs="Calibri"/>
                        <w:color w:val="EEDC00"/>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9F366" w14:textId="77777777" w:rsidR="00D96723" w:rsidRDefault="00D967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456CE7"/>
    <w:multiLevelType w:val="hybridMultilevel"/>
    <w:tmpl w:val="BA06F8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EAC"/>
    <w:rsid w:val="00062C81"/>
    <w:rsid w:val="00063B26"/>
    <w:rsid w:val="000B3128"/>
    <w:rsid w:val="00140AB9"/>
    <w:rsid w:val="005042BA"/>
    <w:rsid w:val="005E2B5C"/>
    <w:rsid w:val="00676551"/>
    <w:rsid w:val="007C38D5"/>
    <w:rsid w:val="008716F0"/>
    <w:rsid w:val="0098603D"/>
    <w:rsid w:val="00C02421"/>
    <w:rsid w:val="00C90FE3"/>
    <w:rsid w:val="00D63EAC"/>
    <w:rsid w:val="00D96723"/>
    <w:rsid w:val="00E2010B"/>
    <w:rsid w:val="00F025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EF0CC"/>
  <w15:chartTrackingRefBased/>
  <w15:docId w15:val="{03FBAD15-2CAC-44DD-843B-DC235178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1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E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EAC"/>
  </w:style>
  <w:style w:type="paragraph" w:styleId="Footer">
    <w:name w:val="footer"/>
    <w:basedOn w:val="Normal"/>
    <w:link w:val="FooterChar"/>
    <w:uiPriority w:val="99"/>
    <w:unhideWhenUsed/>
    <w:rsid w:val="00D63E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EAC"/>
  </w:style>
  <w:style w:type="paragraph" w:styleId="Title">
    <w:name w:val="Title"/>
    <w:basedOn w:val="Normal"/>
    <w:next w:val="Normal"/>
    <w:link w:val="TitleChar"/>
    <w:uiPriority w:val="10"/>
    <w:qFormat/>
    <w:rsid w:val="00E2010B"/>
    <w:pPr>
      <w:spacing w:after="0" w:line="48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E2010B"/>
    <w:rPr>
      <w:rFonts w:asciiTheme="majorHAnsi" w:eastAsiaTheme="majorEastAsia" w:hAnsiTheme="majorHAnsi" w:cstheme="majorBidi"/>
      <w:spacing w:val="-10"/>
      <w:kern w:val="28"/>
      <w:sz w:val="56"/>
      <w:szCs w:val="56"/>
      <w:lang w:val="en-GB"/>
    </w:rPr>
  </w:style>
  <w:style w:type="paragraph" w:styleId="ListParagraph">
    <w:name w:val="List Paragraph"/>
    <w:basedOn w:val="Normal"/>
    <w:uiPriority w:val="34"/>
    <w:qFormat/>
    <w:rsid w:val="007C38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684</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Bird</dc:creator>
  <cp:keywords/>
  <dc:description/>
  <cp:lastModifiedBy>Stephen Bird</cp:lastModifiedBy>
  <cp:revision>11</cp:revision>
  <dcterms:created xsi:type="dcterms:W3CDTF">2022-02-01T05:25:00Z</dcterms:created>
  <dcterms:modified xsi:type="dcterms:W3CDTF">2022-02-01T06:58:00Z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52b3a1-dbcb-41fb-a452-370cf542753f_Enabled">
    <vt:lpwstr>true</vt:lpwstr>
  </property>
  <property fmtid="{D5CDD505-2E9C-101B-9397-08002B2CF9AE}" pid="3" name="MSIP_Label_1b52b3a1-dbcb-41fb-a452-370cf542753f_SetDate">
    <vt:lpwstr>2022-02-01T05:26:27Z</vt:lpwstr>
  </property>
  <property fmtid="{D5CDD505-2E9C-101B-9397-08002B2CF9AE}" pid="4" name="MSIP_Label_1b52b3a1-dbcb-41fb-a452-370cf542753f_Method">
    <vt:lpwstr>Privileged</vt:lpwstr>
  </property>
  <property fmtid="{D5CDD505-2E9C-101B-9397-08002B2CF9AE}" pid="5" name="MSIP_Label_1b52b3a1-dbcb-41fb-a452-370cf542753f_Name">
    <vt:lpwstr>Public</vt:lpwstr>
  </property>
  <property fmtid="{D5CDD505-2E9C-101B-9397-08002B2CF9AE}" pid="6" name="MSIP_Label_1b52b3a1-dbcb-41fb-a452-370cf542753f_SiteId">
    <vt:lpwstr>d1323671-cdbe-4417-b4d4-bdb24b51316b</vt:lpwstr>
  </property>
  <property fmtid="{D5CDD505-2E9C-101B-9397-08002B2CF9AE}" pid="7" name="MSIP_Label_1b52b3a1-dbcb-41fb-a452-370cf542753f_ActionId">
    <vt:lpwstr>d642df78-d159-4e82-b5bb-b9ae75db4e01</vt:lpwstr>
  </property>
  <property fmtid="{D5CDD505-2E9C-101B-9397-08002B2CF9AE}" pid="8" name="MSIP_Label_1b52b3a1-dbcb-41fb-a452-370cf542753f_ContentBits">
    <vt:lpwstr>0</vt:lpwstr>
  </property>
</Properties>
</file>