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7449A" w14:textId="60E884EE" w:rsidR="00133642" w:rsidRPr="0032555B" w:rsidRDefault="002F3323" w:rsidP="00D05CF1">
      <w:pPr>
        <w:jc w:val="both"/>
        <w:rPr>
          <w:rFonts w:asciiTheme="majorBidi" w:hAnsiTheme="majorBidi" w:cstheme="majorBidi"/>
          <w:b/>
          <w:bCs/>
          <w:color w:val="000000" w:themeColor="text1"/>
          <w:sz w:val="24"/>
          <w:szCs w:val="24"/>
        </w:rPr>
      </w:pPr>
      <w:r w:rsidRPr="0032555B">
        <w:rPr>
          <w:rFonts w:asciiTheme="majorBidi" w:hAnsiTheme="majorBidi" w:cstheme="majorBidi"/>
          <w:b/>
          <w:bCs/>
          <w:color w:val="000000" w:themeColor="text1"/>
          <w:sz w:val="24"/>
          <w:szCs w:val="24"/>
        </w:rPr>
        <w:t>Supplementary Material</w:t>
      </w:r>
    </w:p>
    <w:p w14:paraId="117F8F6E" w14:textId="77777777" w:rsidR="00133642" w:rsidRPr="0032555B" w:rsidRDefault="00133642" w:rsidP="00D05CF1">
      <w:pPr>
        <w:jc w:val="both"/>
        <w:rPr>
          <w:rFonts w:asciiTheme="majorBidi" w:hAnsiTheme="majorBidi" w:cstheme="majorBidi"/>
          <w:b/>
          <w:bCs/>
          <w:color w:val="000000" w:themeColor="text1"/>
          <w:sz w:val="20"/>
          <w:szCs w:val="20"/>
        </w:rPr>
      </w:pPr>
    </w:p>
    <w:p w14:paraId="3D2DF055" w14:textId="423CA7A6" w:rsidR="00044EA9" w:rsidRPr="0032555B" w:rsidRDefault="00044EA9" w:rsidP="00044EA9">
      <w:pPr>
        <w:spacing w:after="0" w:line="480" w:lineRule="auto"/>
        <w:jc w:val="both"/>
        <w:rPr>
          <w:rFonts w:asciiTheme="majorBidi" w:hAnsiTheme="majorBidi" w:cstheme="majorBidi"/>
          <w:b/>
          <w:bCs/>
          <w:color w:val="000000" w:themeColor="text1"/>
          <w:sz w:val="24"/>
          <w:szCs w:val="24"/>
        </w:rPr>
      </w:pPr>
      <w:r w:rsidRPr="0032555B">
        <w:rPr>
          <w:rFonts w:asciiTheme="majorBidi" w:hAnsiTheme="majorBidi" w:cstheme="majorBidi"/>
          <w:b/>
          <w:bCs/>
          <w:color w:val="000000" w:themeColor="text1"/>
          <w:sz w:val="24"/>
          <w:szCs w:val="24"/>
        </w:rPr>
        <w:t xml:space="preserve">Table S1. </w:t>
      </w:r>
      <w:r w:rsidRPr="0032555B">
        <w:rPr>
          <w:rFonts w:asciiTheme="majorBidi" w:hAnsiTheme="majorBidi" w:cstheme="majorBidi"/>
          <w:color w:val="000000" w:themeColor="text1"/>
          <w:sz w:val="24"/>
          <w:szCs w:val="24"/>
        </w:rPr>
        <w:t>Search strategy</w:t>
      </w:r>
      <w:r w:rsidR="00ED6B7D" w:rsidRPr="0032555B">
        <w:rPr>
          <w:rFonts w:asciiTheme="majorBidi" w:hAnsiTheme="majorBidi" w:cstheme="majorBidi"/>
          <w:color w:val="000000" w:themeColor="text1"/>
          <w:sz w:val="24"/>
          <w:szCs w:val="24"/>
        </w:rPr>
        <w:t>.</w:t>
      </w:r>
    </w:p>
    <w:tbl>
      <w:tblPr>
        <w:tblStyle w:val="1"/>
        <w:tblW w:w="8784" w:type="dxa"/>
        <w:tblLook w:val="04A0" w:firstRow="1" w:lastRow="0" w:firstColumn="1" w:lastColumn="0" w:noHBand="0" w:noVBand="1"/>
      </w:tblPr>
      <w:tblGrid>
        <w:gridCol w:w="479"/>
        <w:gridCol w:w="2068"/>
        <w:gridCol w:w="6237"/>
      </w:tblGrid>
      <w:tr w:rsidR="0032555B" w:rsidRPr="0032555B" w14:paraId="1A4864FC" w14:textId="77777777" w:rsidTr="005964B5">
        <w:tc>
          <w:tcPr>
            <w:tcW w:w="479" w:type="dxa"/>
          </w:tcPr>
          <w:p w14:paraId="2669CAEB" w14:textId="77777777" w:rsidR="00044EA9" w:rsidRPr="0032555B" w:rsidRDefault="00044EA9" w:rsidP="005964B5">
            <w:pPr>
              <w:spacing w:line="480" w:lineRule="auto"/>
              <w:rPr>
                <w:rFonts w:ascii="Times New Roman" w:hAnsi="Times New Roman" w:cs="Times New Roman"/>
                <w:b/>
                <w:bCs/>
                <w:color w:val="000000" w:themeColor="text1"/>
                <w:sz w:val="24"/>
                <w:szCs w:val="24"/>
              </w:rPr>
            </w:pPr>
            <w:r w:rsidRPr="0032555B">
              <w:rPr>
                <w:rFonts w:ascii="Times New Roman" w:hAnsi="Times New Roman" w:cs="Times New Roman"/>
                <w:b/>
                <w:bCs/>
                <w:color w:val="000000" w:themeColor="text1"/>
                <w:sz w:val="24"/>
                <w:szCs w:val="24"/>
              </w:rPr>
              <w:t>#</w:t>
            </w:r>
          </w:p>
        </w:tc>
        <w:tc>
          <w:tcPr>
            <w:tcW w:w="2068" w:type="dxa"/>
          </w:tcPr>
          <w:p w14:paraId="439A6247" w14:textId="77777777" w:rsidR="00044EA9" w:rsidRPr="0032555B" w:rsidRDefault="00044EA9" w:rsidP="005964B5">
            <w:pPr>
              <w:spacing w:line="480" w:lineRule="auto"/>
              <w:jc w:val="both"/>
              <w:rPr>
                <w:rFonts w:ascii="Times New Roman" w:hAnsi="Times New Roman" w:cs="Times New Roman"/>
                <w:b/>
                <w:bCs/>
                <w:color w:val="000000" w:themeColor="text1"/>
                <w:sz w:val="24"/>
                <w:szCs w:val="24"/>
              </w:rPr>
            </w:pPr>
            <w:r w:rsidRPr="0032555B">
              <w:rPr>
                <w:rFonts w:ascii="Times New Roman" w:hAnsi="Times New Roman" w:cs="Times New Roman"/>
                <w:b/>
                <w:bCs/>
                <w:color w:val="000000" w:themeColor="text1"/>
                <w:sz w:val="24"/>
                <w:szCs w:val="24"/>
              </w:rPr>
              <w:t>Database</w:t>
            </w:r>
          </w:p>
        </w:tc>
        <w:tc>
          <w:tcPr>
            <w:tcW w:w="6237" w:type="dxa"/>
          </w:tcPr>
          <w:p w14:paraId="14B90D85" w14:textId="77777777" w:rsidR="00044EA9" w:rsidRPr="0032555B" w:rsidRDefault="00044EA9" w:rsidP="005964B5">
            <w:pPr>
              <w:spacing w:line="480" w:lineRule="auto"/>
              <w:jc w:val="both"/>
              <w:rPr>
                <w:rFonts w:ascii="Times New Roman" w:hAnsi="Times New Roman" w:cs="Times New Roman"/>
                <w:b/>
                <w:bCs/>
                <w:color w:val="000000" w:themeColor="text1"/>
                <w:sz w:val="24"/>
                <w:szCs w:val="24"/>
              </w:rPr>
            </w:pPr>
            <w:r w:rsidRPr="0032555B">
              <w:rPr>
                <w:rFonts w:ascii="Times New Roman" w:hAnsi="Times New Roman" w:cs="Times New Roman"/>
                <w:b/>
                <w:bCs/>
                <w:color w:val="000000" w:themeColor="text1"/>
                <w:sz w:val="24"/>
                <w:szCs w:val="24"/>
              </w:rPr>
              <w:t>Algorithm</w:t>
            </w:r>
          </w:p>
        </w:tc>
      </w:tr>
      <w:tr w:rsidR="0032555B" w:rsidRPr="0032555B" w14:paraId="7E40859C" w14:textId="77777777" w:rsidTr="005964B5">
        <w:tc>
          <w:tcPr>
            <w:tcW w:w="479" w:type="dxa"/>
          </w:tcPr>
          <w:p w14:paraId="6656DDD4"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1</w:t>
            </w:r>
          </w:p>
        </w:tc>
        <w:tc>
          <w:tcPr>
            <w:tcW w:w="2068" w:type="dxa"/>
          </w:tcPr>
          <w:p w14:paraId="2D88F664"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PubMed</w:t>
            </w:r>
          </w:p>
        </w:tc>
        <w:tc>
          <w:tcPr>
            <w:tcW w:w="6237" w:type="dxa"/>
          </w:tcPr>
          <w:p w14:paraId="7A613523"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heme="majorBidi" w:hAnsiTheme="majorBidi" w:cstheme="majorBidi"/>
                <w:color w:val="000000" w:themeColor="text1"/>
                <w:sz w:val="24"/>
                <w:szCs w:val="24"/>
              </w:rPr>
              <w:t>(((Exercise [Title/Abstract]) OR (Training [Title/Abstract])) AND (obesity [Title/Abstract])) AND (diabetes [Title/Abstract])) AND (diet [Title/Abstract]) </w:t>
            </w:r>
          </w:p>
        </w:tc>
      </w:tr>
      <w:tr w:rsidR="0032555B" w:rsidRPr="0032555B" w14:paraId="0AA6F4B2" w14:textId="77777777" w:rsidTr="005964B5">
        <w:tc>
          <w:tcPr>
            <w:tcW w:w="479" w:type="dxa"/>
          </w:tcPr>
          <w:p w14:paraId="0C52A24B"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2</w:t>
            </w:r>
          </w:p>
        </w:tc>
        <w:tc>
          <w:tcPr>
            <w:tcW w:w="2068" w:type="dxa"/>
          </w:tcPr>
          <w:p w14:paraId="5928CB05"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Scopus</w:t>
            </w:r>
          </w:p>
        </w:tc>
        <w:tc>
          <w:tcPr>
            <w:tcW w:w="6237" w:type="dxa"/>
          </w:tcPr>
          <w:p w14:paraId="0D016C5D"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heme="majorBidi" w:hAnsiTheme="majorBidi" w:cstheme="majorBidi"/>
                <w:color w:val="000000" w:themeColor="text1"/>
                <w:sz w:val="24"/>
                <w:szCs w:val="24"/>
              </w:rPr>
              <w:t>title-ABS (exercise OR training) AND title-ABS (diabetes) AND title- ABS (obesity) AND title-ABS (diet) </w:t>
            </w:r>
          </w:p>
        </w:tc>
      </w:tr>
      <w:tr w:rsidR="0032555B" w:rsidRPr="0032555B" w14:paraId="2FF52515" w14:textId="77777777" w:rsidTr="005964B5">
        <w:tc>
          <w:tcPr>
            <w:tcW w:w="479" w:type="dxa"/>
          </w:tcPr>
          <w:p w14:paraId="4205FA06"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3</w:t>
            </w:r>
          </w:p>
        </w:tc>
        <w:tc>
          <w:tcPr>
            <w:tcW w:w="2068" w:type="dxa"/>
          </w:tcPr>
          <w:p w14:paraId="7A559C35"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Google Scholar</w:t>
            </w:r>
          </w:p>
        </w:tc>
        <w:tc>
          <w:tcPr>
            <w:tcW w:w="6237" w:type="dxa"/>
          </w:tcPr>
          <w:p w14:paraId="415689E6"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heme="majorBidi" w:hAnsiTheme="majorBidi" w:cstheme="majorBidi"/>
                <w:color w:val="000000" w:themeColor="text1"/>
                <w:sz w:val="24"/>
                <w:szCs w:val="24"/>
              </w:rPr>
              <w:t>allintitle(Exercise OR Training) (obesity) (diabetes) (diet)</w:t>
            </w:r>
          </w:p>
        </w:tc>
      </w:tr>
      <w:tr w:rsidR="0032555B" w:rsidRPr="0032555B" w14:paraId="6DB31E7A" w14:textId="77777777" w:rsidTr="005964B5">
        <w:tc>
          <w:tcPr>
            <w:tcW w:w="479" w:type="dxa"/>
          </w:tcPr>
          <w:p w14:paraId="6A9C5903"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4</w:t>
            </w:r>
          </w:p>
        </w:tc>
        <w:tc>
          <w:tcPr>
            <w:tcW w:w="2068" w:type="dxa"/>
          </w:tcPr>
          <w:p w14:paraId="0B0FC5C0"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Cochrane Library</w:t>
            </w:r>
          </w:p>
        </w:tc>
        <w:tc>
          <w:tcPr>
            <w:tcW w:w="6237" w:type="dxa"/>
          </w:tcPr>
          <w:p w14:paraId="7721FB50"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heme="majorBidi" w:hAnsiTheme="majorBidi" w:cstheme="majorBidi"/>
                <w:color w:val="000000" w:themeColor="text1"/>
                <w:sz w:val="24"/>
                <w:szCs w:val="24"/>
              </w:rPr>
              <w:t>(Exercise OR Training) (diabetes) (obesity) (diet)</w:t>
            </w:r>
          </w:p>
        </w:tc>
      </w:tr>
      <w:tr w:rsidR="0032555B" w:rsidRPr="0032555B" w14:paraId="7EE2BC68" w14:textId="77777777" w:rsidTr="005964B5">
        <w:tc>
          <w:tcPr>
            <w:tcW w:w="479" w:type="dxa"/>
          </w:tcPr>
          <w:p w14:paraId="0BA51640"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5</w:t>
            </w:r>
          </w:p>
        </w:tc>
        <w:tc>
          <w:tcPr>
            <w:tcW w:w="2068" w:type="dxa"/>
          </w:tcPr>
          <w:p w14:paraId="57534654"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Web of Science</w:t>
            </w:r>
          </w:p>
        </w:tc>
        <w:tc>
          <w:tcPr>
            <w:tcW w:w="6237" w:type="dxa"/>
          </w:tcPr>
          <w:p w14:paraId="30BDDD62"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heme="majorBidi" w:hAnsiTheme="majorBidi" w:cstheme="majorBidi"/>
                <w:color w:val="000000" w:themeColor="text1"/>
                <w:sz w:val="24"/>
                <w:szCs w:val="24"/>
              </w:rPr>
              <w:t>(Exercise) OR AB= (training) AND AB= (obesity) AND AB= (diabetes) AND AB=(diet)</w:t>
            </w:r>
          </w:p>
        </w:tc>
      </w:tr>
      <w:tr w:rsidR="0032555B" w:rsidRPr="0032555B" w14:paraId="7C163D9D" w14:textId="77777777" w:rsidTr="005964B5">
        <w:tc>
          <w:tcPr>
            <w:tcW w:w="479" w:type="dxa"/>
          </w:tcPr>
          <w:p w14:paraId="5B62F0BE"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6</w:t>
            </w:r>
          </w:p>
        </w:tc>
        <w:tc>
          <w:tcPr>
            <w:tcW w:w="2068" w:type="dxa"/>
          </w:tcPr>
          <w:p w14:paraId="7DBA98BD" w14:textId="77777777" w:rsidR="00044EA9" w:rsidRPr="0032555B" w:rsidRDefault="00044EA9" w:rsidP="005964B5">
            <w:pPr>
              <w:spacing w:line="480" w:lineRule="auto"/>
              <w:jc w:val="both"/>
              <w:rPr>
                <w:rFonts w:ascii="Times New Roman" w:hAnsi="Times New Roman" w:cs="Times New Roman"/>
                <w:color w:val="000000" w:themeColor="text1"/>
                <w:sz w:val="24"/>
                <w:szCs w:val="24"/>
              </w:rPr>
            </w:pPr>
            <w:r w:rsidRPr="0032555B">
              <w:rPr>
                <w:rFonts w:ascii="Times New Roman" w:hAnsi="Times New Roman" w:cs="Times New Roman"/>
                <w:color w:val="000000" w:themeColor="text1"/>
                <w:sz w:val="24"/>
                <w:szCs w:val="24"/>
              </w:rPr>
              <w:t>Science Direct</w:t>
            </w:r>
          </w:p>
        </w:tc>
        <w:tc>
          <w:tcPr>
            <w:tcW w:w="6237" w:type="dxa"/>
          </w:tcPr>
          <w:p w14:paraId="7A828431" w14:textId="77777777" w:rsidR="00044EA9" w:rsidRPr="0032555B" w:rsidRDefault="00044EA9" w:rsidP="005964B5">
            <w:pPr>
              <w:spacing w:line="480" w:lineRule="auto"/>
              <w:rPr>
                <w:rFonts w:ascii="Times New Roman" w:hAnsi="Times New Roman" w:cs="Times New Roman"/>
                <w:color w:val="000000" w:themeColor="text1"/>
                <w:sz w:val="24"/>
                <w:szCs w:val="24"/>
              </w:rPr>
            </w:pPr>
            <w:r w:rsidRPr="0032555B">
              <w:rPr>
                <w:rFonts w:asciiTheme="majorBidi" w:hAnsiTheme="majorBidi" w:cstheme="majorBidi"/>
                <w:color w:val="000000" w:themeColor="text1"/>
                <w:sz w:val="24"/>
                <w:szCs w:val="24"/>
              </w:rPr>
              <w:t>(Exercise OR Training) (diabetes) (obesity) (diet)</w:t>
            </w:r>
          </w:p>
        </w:tc>
      </w:tr>
    </w:tbl>
    <w:p w14:paraId="02DB969E" w14:textId="77777777" w:rsidR="00044EA9" w:rsidRPr="0032555B" w:rsidRDefault="00044EA9">
      <w:pPr>
        <w:rPr>
          <w:rFonts w:asciiTheme="majorBidi" w:hAnsiTheme="majorBidi" w:cstheme="majorBidi"/>
          <w:b/>
          <w:bCs/>
          <w:color w:val="000000" w:themeColor="text1"/>
          <w:sz w:val="24"/>
          <w:szCs w:val="24"/>
        </w:rPr>
      </w:pPr>
      <w:r w:rsidRPr="0032555B">
        <w:rPr>
          <w:rFonts w:asciiTheme="majorBidi" w:hAnsiTheme="majorBidi" w:cstheme="majorBidi"/>
          <w:b/>
          <w:bCs/>
          <w:color w:val="000000" w:themeColor="text1"/>
          <w:sz w:val="24"/>
          <w:szCs w:val="24"/>
        </w:rPr>
        <w:br w:type="page"/>
      </w:r>
    </w:p>
    <w:p w14:paraId="65AE2D60" w14:textId="08F88CC2" w:rsidR="00133642" w:rsidRPr="0032555B" w:rsidRDefault="002F3323" w:rsidP="002F3323">
      <w:pPr>
        <w:jc w:val="both"/>
        <w:rPr>
          <w:rFonts w:asciiTheme="majorBidi" w:hAnsiTheme="majorBidi" w:cstheme="majorBidi"/>
          <w:b/>
          <w:bCs/>
          <w:color w:val="000000" w:themeColor="text1"/>
          <w:sz w:val="24"/>
          <w:szCs w:val="24"/>
        </w:rPr>
      </w:pPr>
      <w:r w:rsidRPr="0032555B">
        <w:rPr>
          <w:rFonts w:asciiTheme="majorBidi" w:hAnsiTheme="majorBidi" w:cstheme="majorBidi"/>
          <w:b/>
          <w:bCs/>
          <w:color w:val="000000" w:themeColor="text1"/>
          <w:sz w:val="24"/>
          <w:szCs w:val="24"/>
        </w:rPr>
        <w:lastRenderedPageBreak/>
        <w:t>Table S</w:t>
      </w:r>
      <w:r w:rsidR="00044EA9" w:rsidRPr="0032555B">
        <w:rPr>
          <w:rFonts w:asciiTheme="majorBidi" w:hAnsiTheme="majorBidi" w:cstheme="majorBidi"/>
          <w:b/>
          <w:bCs/>
          <w:color w:val="000000" w:themeColor="text1"/>
          <w:sz w:val="24"/>
          <w:szCs w:val="24"/>
        </w:rPr>
        <w:t>2</w:t>
      </w:r>
      <w:r w:rsidRPr="0032555B">
        <w:rPr>
          <w:rFonts w:asciiTheme="majorBidi" w:hAnsiTheme="majorBidi" w:cstheme="majorBidi"/>
          <w:b/>
          <w:bCs/>
          <w:color w:val="000000" w:themeColor="text1"/>
          <w:sz w:val="24"/>
          <w:szCs w:val="24"/>
        </w:rPr>
        <w:t xml:space="preserve">. </w:t>
      </w:r>
      <w:r w:rsidR="00133642" w:rsidRPr="0032555B">
        <w:rPr>
          <w:rFonts w:asciiTheme="majorBidi" w:hAnsiTheme="majorBidi" w:cstheme="majorBidi"/>
          <w:color w:val="000000" w:themeColor="text1"/>
          <w:sz w:val="24"/>
          <w:szCs w:val="24"/>
        </w:rPr>
        <w:t>Risk of bias assessment</w:t>
      </w:r>
      <w:r w:rsidR="00ED6B7D" w:rsidRPr="0032555B">
        <w:rPr>
          <w:rFonts w:asciiTheme="majorBidi" w:hAnsiTheme="majorBidi" w:cstheme="majorBidi"/>
          <w:color w:val="000000" w:themeColor="text1"/>
          <w:sz w:val="24"/>
          <w:szCs w:val="24"/>
        </w:rPr>
        <w:t>.</w:t>
      </w:r>
    </w:p>
    <w:p w14:paraId="00B2AADA" w14:textId="77777777" w:rsidR="00133642" w:rsidRPr="0032555B" w:rsidRDefault="00133642" w:rsidP="00D05CF1">
      <w:pPr>
        <w:jc w:val="both"/>
        <w:rPr>
          <w:rFonts w:asciiTheme="majorBidi" w:hAnsiTheme="majorBidi" w:cstheme="majorBidi"/>
          <w:color w:val="000000" w:themeColor="text1"/>
          <w:sz w:val="20"/>
          <w:szCs w:val="20"/>
        </w:rPr>
      </w:pPr>
    </w:p>
    <w:p w14:paraId="61512564" w14:textId="70AAC981" w:rsidR="00133642" w:rsidRPr="0032555B" w:rsidRDefault="00133642" w:rsidP="002F3323">
      <w:pPr>
        <w:pStyle w:val="ListeParagraf"/>
        <w:numPr>
          <w:ilvl w:val="0"/>
          <w:numId w:val="2"/>
        </w:numPr>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&lt;EndNote&gt;&lt;Cite&gt;&lt;Author&gt;Vanninen&lt;/Author&gt;&lt;Year&gt;1992&lt;/Year&gt;&lt;RecNum&gt;14294&lt;/RecNum&gt;&lt;DisplayText&gt;(Vanninen et al., 1992)&lt;/DisplayText&gt;&lt;record&gt;&lt;rec-number&gt;14294&lt;/rec-number&gt;&lt;foreign-keys&gt;&lt;key app="EN" db-id="dtppfatflrdaesee2wavpssbeeawpw9ds2rv" timestamp="1672043999"&gt;14294&lt;/key&gt;&lt;/foreign-keys&gt;&lt;ref-type name="Journal Article"&gt;17&lt;/ref-type&gt;&lt;contributors&gt;&lt;authors&gt;&lt;author&gt;Vanninen, E&lt;/author&gt;&lt;author&gt;Uusitupa, M&lt;/author&gt;&lt;author&gt;Siitonen, O&lt;/author&gt;&lt;author&gt;Laitinen, J&lt;/author&gt;&lt;author&gt;Länsimies, E&lt;/author&gt;&lt;/authors&gt;&lt;/contributors&gt;&lt;titles&gt;&lt;title&gt;Habitual physical activity, aerobic capacity and metabolic control in patients with newly-diagnosed type 2 (non-insulin-dependent) diabetes mellitus: effect of 1-year diet and exercise intervention&lt;/title&gt;&lt;secondary-title&gt;Diabetologia&lt;/secondary-title&gt;&lt;/titles&gt;&lt;periodical&gt;&lt;full-title&gt;Diabetologia&lt;/full-title&gt;&lt;/periodical&gt;&lt;pages&gt;340-346&lt;/pages&gt;&lt;volume&gt;35&lt;/volume&gt;&lt;number&gt;4&lt;/number&gt;&lt;dates&gt;&lt;year&gt;1992&lt;/year&gt;&lt;/dates&gt;&lt;isbn&gt;1432-0428&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(Vanninen et al., 1992)</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58"/>
        <w:gridCol w:w="1248"/>
        <w:gridCol w:w="5410"/>
      </w:tblGrid>
      <w:tr w:rsidR="0032555B" w:rsidRPr="0032555B" w14:paraId="4CDF8423" w14:textId="77777777" w:rsidTr="00E15B78">
        <w:tc>
          <w:tcPr>
            <w:tcW w:w="2425" w:type="dxa"/>
          </w:tcPr>
          <w:p w14:paraId="01145004"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60" w:type="dxa"/>
          </w:tcPr>
          <w:p w14:paraId="034E4A80"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665" w:type="dxa"/>
          </w:tcPr>
          <w:p w14:paraId="6D8CC7F2"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3BBD3742" w14:textId="77777777" w:rsidTr="00E15B78">
        <w:tc>
          <w:tcPr>
            <w:tcW w:w="2425" w:type="dxa"/>
          </w:tcPr>
          <w:p w14:paraId="35DD0F8D"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60" w:type="dxa"/>
          </w:tcPr>
          <w:p w14:paraId="7CAA7015"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665" w:type="dxa"/>
          </w:tcPr>
          <w:p w14:paraId="319AC9FE"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 Patients were randomly placed in one of two groups for the comparison of intensified treatment (the intervention group) and standard treatment (the conventional group)</w:t>
            </w:r>
          </w:p>
          <w:p w14:paraId="1A43F290" w14:textId="77777777" w:rsidR="00133642" w:rsidRPr="0032555B" w:rsidRDefault="00133642" w:rsidP="00D05CF1">
            <w:pPr>
              <w:jc w:val="both"/>
              <w:rPr>
                <w:rFonts w:asciiTheme="majorBidi" w:hAnsiTheme="majorBidi" w:cstheme="majorBidi"/>
                <w:color w:val="000000" w:themeColor="text1"/>
              </w:rPr>
            </w:pPr>
          </w:p>
        </w:tc>
      </w:tr>
      <w:tr w:rsidR="0032555B" w:rsidRPr="0032555B" w14:paraId="76EFA49F" w14:textId="77777777" w:rsidTr="00E15B78">
        <w:tc>
          <w:tcPr>
            <w:tcW w:w="2425" w:type="dxa"/>
          </w:tcPr>
          <w:p w14:paraId="64FDBA9D"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60" w:type="dxa"/>
          </w:tcPr>
          <w:p w14:paraId="74ECF87E"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665" w:type="dxa"/>
          </w:tcPr>
          <w:p w14:paraId="4205E359"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After a 3-month basic education programmed, 78 patients (45 men, 33 women) were randomly placed in an intervention or conventional group.</w:t>
            </w:r>
          </w:p>
        </w:tc>
      </w:tr>
      <w:tr w:rsidR="0032555B" w:rsidRPr="0032555B" w14:paraId="6061E312" w14:textId="77777777" w:rsidTr="00E15B78">
        <w:tc>
          <w:tcPr>
            <w:tcW w:w="2425" w:type="dxa"/>
          </w:tcPr>
          <w:p w14:paraId="628B590D"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60" w:type="dxa"/>
          </w:tcPr>
          <w:p w14:paraId="16E43A24"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665" w:type="dxa"/>
            <w:shd w:val="clear" w:color="auto" w:fill="auto"/>
          </w:tcPr>
          <w:p w14:paraId="4C973891"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Information concerning blinding of the participants were not provided  </w:t>
            </w:r>
          </w:p>
        </w:tc>
      </w:tr>
      <w:tr w:rsidR="0032555B" w:rsidRPr="0032555B" w14:paraId="25C581F9" w14:textId="77777777" w:rsidTr="00E15B78">
        <w:tc>
          <w:tcPr>
            <w:tcW w:w="2425" w:type="dxa"/>
          </w:tcPr>
          <w:p w14:paraId="265125EC"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60" w:type="dxa"/>
          </w:tcPr>
          <w:p w14:paraId="1228964B"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665" w:type="dxa"/>
          </w:tcPr>
          <w:p w14:paraId="3A1A80A1"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Information concerning blinding of the assessor were not provided  </w:t>
            </w:r>
          </w:p>
        </w:tc>
      </w:tr>
      <w:tr w:rsidR="0032555B" w:rsidRPr="0032555B" w14:paraId="576BAA13" w14:textId="77777777" w:rsidTr="00E15B78">
        <w:tc>
          <w:tcPr>
            <w:tcW w:w="2425" w:type="dxa"/>
          </w:tcPr>
          <w:p w14:paraId="2517ED00"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60" w:type="dxa"/>
            <w:shd w:val="clear" w:color="auto" w:fill="auto"/>
          </w:tcPr>
          <w:p w14:paraId="21EBCDAD"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665" w:type="dxa"/>
          </w:tcPr>
          <w:p w14:paraId="635AC8E9" w14:textId="54D0DCAA" w:rsidR="00133642" w:rsidRPr="0032555B" w:rsidRDefault="00133642" w:rsidP="00D05CF1">
            <w:pPr>
              <w:jc w:val="both"/>
              <w:rPr>
                <w:rFonts w:asciiTheme="majorBidi" w:hAnsiTheme="majorBidi" w:cstheme="majorBidi"/>
                <w:color w:val="000000" w:themeColor="text1"/>
              </w:rPr>
            </w:pPr>
            <w:bookmarkStart w:id="0" w:name="_Hlk123774649"/>
            <w:r w:rsidRPr="0032555B">
              <w:rPr>
                <w:rFonts w:asciiTheme="majorBidi" w:hAnsiTheme="majorBidi" w:cstheme="majorBidi"/>
                <w:color w:val="000000" w:themeColor="text1"/>
              </w:rPr>
              <w:t xml:space="preserve">Seven patients in the intervention group did not perform the exercise tests at 0 and 12 months due to various reasons and in one patient the respiratory gas exchange measurements were unreliable, and these patients were excluded from the analyses </w:t>
            </w:r>
          </w:p>
          <w:p w14:paraId="2CDA8D4E"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as well.</w:t>
            </w:r>
            <w:bookmarkEnd w:id="0"/>
          </w:p>
        </w:tc>
      </w:tr>
      <w:tr w:rsidR="0032555B" w:rsidRPr="0032555B" w14:paraId="627BECD2" w14:textId="77777777" w:rsidTr="00E15B78">
        <w:tc>
          <w:tcPr>
            <w:tcW w:w="2425" w:type="dxa"/>
          </w:tcPr>
          <w:p w14:paraId="58687258"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60" w:type="dxa"/>
          </w:tcPr>
          <w:p w14:paraId="39F772D6"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665" w:type="dxa"/>
          </w:tcPr>
          <w:p w14:paraId="64FD3F8D"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4192C587" w14:textId="77777777" w:rsidTr="00E15B78">
        <w:tc>
          <w:tcPr>
            <w:tcW w:w="2425" w:type="dxa"/>
          </w:tcPr>
          <w:p w14:paraId="47392402"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60" w:type="dxa"/>
          </w:tcPr>
          <w:p w14:paraId="762733E5"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665" w:type="dxa"/>
          </w:tcPr>
          <w:p w14:paraId="58FEC9DB" w14:textId="77777777" w:rsidR="00133642" w:rsidRPr="0032555B" w:rsidRDefault="00133642" w:rsidP="00D05CF1">
            <w:pPr>
              <w:jc w:val="both"/>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36B0A642" w14:textId="77777777" w:rsidR="00133642" w:rsidRPr="0032555B" w:rsidRDefault="00133642" w:rsidP="00D05CF1">
      <w:pPr>
        <w:jc w:val="both"/>
        <w:rPr>
          <w:rFonts w:asciiTheme="majorBidi" w:hAnsiTheme="majorBidi" w:cstheme="majorBidi"/>
          <w:color w:val="000000" w:themeColor="text1"/>
          <w:sz w:val="20"/>
          <w:szCs w:val="20"/>
        </w:rPr>
      </w:pPr>
    </w:p>
    <w:p w14:paraId="2C6C499A" w14:textId="72C9D3A2" w:rsidR="00133642" w:rsidRPr="0032555B" w:rsidRDefault="00133642" w:rsidP="00044EA9">
      <w:pPr>
        <w:pStyle w:val="ListeParagraf"/>
        <w:numPr>
          <w:ilvl w:val="0"/>
          <w:numId w:val="2"/>
        </w:num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&lt;EndNote&gt;&lt;Cite&gt;&lt;Author&gt;Yamanouchi&lt;/Author&gt;&lt;Year&gt;1995&lt;/Year&gt;&lt;RecNum&gt;14296&lt;/RecNum&gt;&lt;DisplayText&gt;(Yamanouchi et al., 1995)&lt;/DisplayText&gt;&lt;record&gt;&lt;rec-number&gt;14296&lt;/rec-number&gt;&lt;foreign-keys&gt;&lt;key app="EN" db-id="dtppfatflrdaesee2wavpssbeeawpw9ds2rv" timestamp="1672047695"&gt;14296&lt;/key&gt;&lt;/foreign-keys&gt;&lt;ref-type name="Journal Article"&gt;17&lt;/ref-type&gt;&lt;contributors&gt;&lt;authors&gt;&lt;author&gt;Yamanouchi, Kunio&lt;/author&gt;&lt;author&gt;Shinozaki, Takashi&lt;/author&gt;&lt;author&gt;Chikada, Kiwami&lt;/author&gt;&lt;author&gt;Nishikawa, Toshihiko&lt;/author&gt;&lt;author&gt;Ito, Katsunori&lt;/author&gt;&lt;author&gt;Shimizu, Shoji&lt;/author&gt;&lt;author&gt;Ozawa, Norihito&lt;/author&gt;&lt;author&gt;Suzuki, Yoichiro&lt;/author&gt;&lt;author&gt;Maeno, Hitoshi&lt;/author&gt;&lt;author&gt;Kato, Katsumi&lt;/author&gt;&lt;/authors&gt;&lt;/contributors&gt;&lt;titles&gt;&lt;title&gt;Daily walking combined with diet therapy is a useful means for obese NIDDM patients not only to reduce body weight but also to improve insulin sensitivity&lt;/title&gt;&lt;secondary-title&gt;Diabetes care&lt;/secondary-title&gt;&lt;/titles&gt;&lt;periodical&gt;&lt;full-title&gt;Diabetes care&lt;/full-title&gt;&lt;/periodical&gt;&lt;pages&gt;775-778&lt;/pages&gt;&lt;volume&gt;18&lt;/volume&gt;&lt;number&gt;6&lt;/number&gt;&lt;dates&gt;&lt;year&gt;1995&lt;/year&gt;&lt;/dates&gt;&lt;isbn&gt;0149-5992&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(Yamanouchi et al., 1995)</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6"/>
        <w:gridCol w:w="1258"/>
        <w:gridCol w:w="5392"/>
      </w:tblGrid>
      <w:tr w:rsidR="0032555B" w:rsidRPr="0032555B" w14:paraId="7E4FC4C0" w14:textId="77777777" w:rsidTr="00E15B78">
        <w:tc>
          <w:tcPr>
            <w:tcW w:w="2366" w:type="dxa"/>
          </w:tcPr>
          <w:p w14:paraId="51506E1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159B42D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2" w:type="dxa"/>
          </w:tcPr>
          <w:p w14:paraId="0060029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2BC2E63F" w14:textId="77777777" w:rsidTr="00E15B78">
        <w:tc>
          <w:tcPr>
            <w:tcW w:w="2366" w:type="dxa"/>
          </w:tcPr>
          <w:p w14:paraId="553BE38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75956C5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2" w:type="dxa"/>
          </w:tcPr>
          <w:p w14:paraId="006B2B51" w14:textId="2587F96D"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Patients were divided into two groups: intervention and control </w:t>
            </w:r>
            <w:r w:rsidR="00D05CF1" w:rsidRPr="0032555B">
              <w:rPr>
                <w:rFonts w:asciiTheme="majorBidi" w:hAnsiTheme="majorBidi" w:cstheme="majorBidi"/>
                <w:color w:val="000000" w:themeColor="text1"/>
              </w:rPr>
              <w:t>group.</w:t>
            </w:r>
            <w:r w:rsidRPr="0032555B">
              <w:rPr>
                <w:rFonts w:asciiTheme="majorBidi" w:hAnsiTheme="majorBidi" w:cstheme="majorBidi"/>
                <w:color w:val="000000" w:themeColor="text1"/>
              </w:rPr>
              <w:t xml:space="preserve">  </w:t>
            </w:r>
          </w:p>
          <w:p w14:paraId="2A697BE6" w14:textId="77777777" w:rsidR="00133642" w:rsidRPr="0032555B" w:rsidRDefault="00133642" w:rsidP="002F3323">
            <w:pPr>
              <w:rPr>
                <w:rFonts w:asciiTheme="majorBidi" w:hAnsiTheme="majorBidi" w:cstheme="majorBidi"/>
                <w:color w:val="000000" w:themeColor="text1"/>
              </w:rPr>
            </w:pPr>
          </w:p>
        </w:tc>
      </w:tr>
      <w:tr w:rsidR="0032555B" w:rsidRPr="0032555B" w14:paraId="7BFEA03E" w14:textId="77777777" w:rsidTr="00E15B78">
        <w:tc>
          <w:tcPr>
            <w:tcW w:w="2366" w:type="dxa"/>
          </w:tcPr>
          <w:p w14:paraId="6F07CCF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19504D7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2" w:type="dxa"/>
          </w:tcPr>
          <w:p w14:paraId="38B94D10" w14:textId="49AAB36F"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Patients were divided into two groups: intervention and control </w:t>
            </w:r>
            <w:r w:rsidR="00D05CF1" w:rsidRPr="0032555B">
              <w:rPr>
                <w:rFonts w:asciiTheme="majorBidi" w:hAnsiTheme="majorBidi" w:cstheme="majorBidi"/>
                <w:color w:val="000000" w:themeColor="text1"/>
              </w:rPr>
              <w:t>group.</w:t>
            </w:r>
            <w:r w:rsidRPr="0032555B">
              <w:rPr>
                <w:rFonts w:asciiTheme="majorBidi" w:hAnsiTheme="majorBidi" w:cstheme="majorBidi"/>
                <w:color w:val="000000" w:themeColor="text1"/>
              </w:rPr>
              <w:t xml:space="preserve">  </w:t>
            </w:r>
          </w:p>
          <w:p w14:paraId="37CE2F70" w14:textId="77777777" w:rsidR="00133642" w:rsidRPr="0032555B" w:rsidRDefault="00133642" w:rsidP="002F3323">
            <w:pPr>
              <w:rPr>
                <w:rFonts w:asciiTheme="majorBidi" w:hAnsiTheme="majorBidi" w:cstheme="majorBidi"/>
                <w:color w:val="000000" w:themeColor="text1"/>
              </w:rPr>
            </w:pPr>
          </w:p>
        </w:tc>
      </w:tr>
      <w:tr w:rsidR="0032555B" w:rsidRPr="0032555B" w14:paraId="74D099D8" w14:textId="77777777" w:rsidTr="00E15B78">
        <w:tc>
          <w:tcPr>
            <w:tcW w:w="2366" w:type="dxa"/>
          </w:tcPr>
          <w:p w14:paraId="7256727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7971461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High risk   </w:t>
            </w:r>
          </w:p>
        </w:tc>
        <w:tc>
          <w:tcPr>
            <w:tcW w:w="5392" w:type="dxa"/>
            <w:shd w:val="clear" w:color="auto" w:fill="auto"/>
          </w:tcPr>
          <w:p w14:paraId="099A057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The participants were not blinding   </w:t>
            </w:r>
          </w:p>
        </w:tc>
      </w:tr>
      <w:tr w:rsidR="0032555B" w:rsidRPr="0032555B" w14:paraId="62026D1C" w14:textId="77777777" w:rsidTr="00E15B78">
        <w:tc>
          <w:tcPr>
            <w:tcW w:w="2366" w:type="dxa"/>
          </w:tcPr>
          <w:p w14:paraId="01AAD7B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1222AF8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2" w:type="dxa"/>
          </w:tcPr>
          <w:p w14:paraId="57B5517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Information concerning blinding of the assessor were not provided  </w:t>
            </w:r>
          </w:p>
        </w:tc>
      </w:tr>
      <w:tr w:rsidR="0032555B" w:rsidRPr="0032555B" w14:paraId="2B5D10CA" w14:textId="77777777" w:rsidTr="00E15B78">
        <w:tc>
          <w:tcPr>
            <w:tcW w:w="2366" w:type="dxa"/>
          </w:tcPr>
          <w:p w14:paraId="1220BE3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0D2D0A5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2" w:type="dxa"/>
          </w:tcPr>
          <w:p w14:paraId="13F14E7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All the participant completed the study </w:t>
            </w:r>
          </w:p>
        </w:tc>
      </w:tr>
      <w:tr w:rsidR="0032555B" w:rsidRPr="0032555B" w14:paraId="6A9C99D0" w14:textId="77777777" w:rsidTr="00E15B78">
        <w:tc>
          <w:tcPr>
            <w:tcW w:w="2366" w:type="dxa"/>
          </w:tcPr>
          <w:p w14:paraId="2C59E72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1004BD5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2" w:type="dxa"/>
          </w:tcPr>
          <w:p w14:paraId="20E0C97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51067076" w14:textId="77777777" w:rsidTr="00E15B78">
        <w:tc>
          <w:tcPr>
            <w:tcW w:w="2366" w:type="dxa"/>
          </w:tcPr>
          <w:p w14:paraId="14C5AF6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7EE60EE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2" w:type="dxa"/>
          </w:tcPr>
          <w:p w14:paraId="5AD5A42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7F153CF9" w14:textId="77777777" w:rsidR="00133642" w:rsidRPr="0032555B" w:rsidRDefault="00133642" w:rsidP="00D05CF1">
      <w:pPr>
        <w:jc w:val="both"/>
        <w:rPr>
          <w:rFonts w:asciiTheme="majorBidi" w:hAnsiTheme="majorBidi" w:cstheme="majorBidi"/>
          <w:color w:val="000000" w:themeColor="text1"/>
          <w:sz w:val="20"/>
          <w:szCs w:val="20"/>
        </w:rPr>
      </w:pPr>
    </w:p>
    <w:p w14:paraId="778E26BD" w14:textId="1FCEEED9" w:rsidR="00133642" w:rsidRPr="0032555B" w:rsidRDefault="00133642" w:rsidP="00D05CF1">
      <w:pPr>
        <w:jc w:val="both"/>
        <w:rPr>
          <w:rFonts w:asciiTheme="majorBidi" w:hAnsiTheme="majorBidi" w:cstheme="majorBidi"/>
          <w:color w:val="000000" w:themeColor="text1"/>
          <w:sz w:val="20"/>
          <w:szCs w:val="20"/>
          <w:lang w:val="en-GB"/>
        </w:rPr>
      </w:pPr>
      <w:r w:rsidRPr="0032555B">
        <w:rPr>
          <w:rFonts w:asciiTheme="majorBidi" w:hAnsiTheme="majorBidi" w:cstheme="majorBidi"/>
          <w:color w:val="000000" w:themeColor="text1"/>
          <w:sz w:val="20"/>
          <w:szCs w:val="20"/>
        </w:rPr>
        <w:t xml:space="preserve">3.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&lt;EndNote&gt;&lt;Cite&gt;&lt;Author&gt;Wing&lt;/Author&gt;&lt;Year&gt;1988&lt;/Year&gt;&lt;RecNum&gt;14297&lt;/RecNum&gt;&lt;DisplayText&gt;(Wing et al., 1988)&lt;/DisplayText&gt;&lt;record&gt;&lt;rec-number&gt;14297&lt;/rec-number&gt;&lt;foreign-keys&gt;&lt;key app="EN" db-id="dtppfatflrdaesee2wavpssbeeawpw9ds2rv" timestamp="1672049958"&gt;14297&lt;/key&gt;&lt;/foreign-keys&gt;&lt;ref-type name="Journal Article"&gt;17&lt;/ref-type&gt;&lt;contributors&gt;&lt;authors&gt;&lt;author&gt;Wing, RR&lt;/author&gt;&lt;author&gt;Epstein, LH&lt;/author&gt;&lt;author&gt;Paternostro-Bayles, M&lt;/author&gt;&lt;author&gt;Kriska, A&lt;/author&gt;&lt;author&gt;Nowalk, MP&lt;/author&gt;&lt;author&gt;Gooding, W&lt;/author&gt;&lt;/authors&gt;&lt;/contributors&gt;&lt;titles&gt;&lt;title&gt;Exercise in a behavioural weight control programme for obese patients with type 2 (non-insulin-dependent) diabetes&lt;/title&gt;&lt;secondary-title&gt;Diabetologia&lt;/secondary-title&gt;&lt;/titles&gt;&lt;periodical&gt;&lt;full-title&gt;Diabetologia&lt;/full-title&gt;&lt;/periodical&gt;&lt;pages&gt;902-909&lt;/pages&gt;&lt;volume&gt;31&lt;/volume&gt;&lt;number&gt;12&lt;/number&gt;&lt;dates&gt;&lt;year&gt;1988&lt;/year&gt;&lt;/dates&gt;&lt;isbn&gt;1432-0428&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(Wing et al., 1988)</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486C2560" w14:textId="77777777" w:rsidTr="00E15B78">
        <w:tc>
          <w:tcPr>
            <w:tcW w:w="2364" w:type="dxa"/>
          </w:tcPr>
          <w:p w14:paraId="237112B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43E7488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1AD715C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0A75C840" w14:textId="77777777" w:rsidTr="00E15B78">
        <w:tc>
          <w:tcPr>
            <w:tcW w:w="2364" w:type="dxa"/>
          </w:tcPr>
          <w:p w14:paraId="77E2ADC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lastRenderedPageBreak/>
              <w:t>Random sequence generation (selection bias)</w:t>
            </w:r>
          </w:p>
        </w:tc>
        <w:tc>
          <w:tcPr>
            <w:tcW w:w="1258" w:type="dxa"/>
          </w:tcPr>
          <w:p w14:paraId="4E31F70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6DDE7685" w14:textId="62CC42DD"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Patients were randomly assigned to intervention and control group.</w:t>
            </w:r>
          </w:p>
        </w:tc>
      </w:tr>
      <w:tr w:rsidR="0032555B" w:rsidRPr="0032555B" w14:paraId="67B276A7" w14:textId="77777777" w:rsidTr="00E15B78">
        <w:tc>
          <w:tcPr>
            <w:tcW w:w="2364" w:type="dxa"/>
          </w:tcPr>
          <w:p w14:paraId="6390038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26E37E4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00701A6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No information</w:t>
            </w:r>
          </w:p>
        </w:tc>
      </w:tr>
      <w:tr w:rsidR="0032555B" w:rsidRPr="0032555B" w14:paraId="2D7314B6" w14:textId="77777777" w:rsidTr="00E15B78">
        <w:tc>
          <w:tcPr>
            <w:tcW w:w="2364" w:type="dxa"/>
          </w:tcPr>
          <w:p w14:paraId="447EC13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4DC6D9B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609ACB3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Information concerning blinding of participants were not provided</w:t>
            </w:r>
          </w:p>
        </w:tc>
      </w:tr>
      <w:tr w:rsidR="0032555B" w:rsidRPr="0032555B" w14:paraId="45BB1515" w14:textId="77777777" w:rsidTr="00E15B78">
        <w:tc>
          <w:tcPr>
            <w:tcW w:w="2364" w:type="dxa"/>
          </w:tcPr>
          <w:p w14:paraId="32EE5D2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7D77EB7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7C90452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The assessor was blinding </w:t>
            </w:r>
          </w:p>
        </w:tc>
      </w:tr>
      <w:tr w:rsidR="0032555B" w:rsidRPr="0032555B" w14:paraId="73E30715" w14:textId="77777777" w:rsidTr="00E15B78">
        <w:tc>
          <w:tcPr>
            <w:tcW w:w="2364" w:type="dxa"/>
          </w:tcPr>
          <w:p w14:paraId="3524ADF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5B3255F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519976A" w14:textId="77777777" w:rsidR="00133642" w:rsidRPr="0032555B" w:rsidRDefault="00133642" w:rsidP="002F3323">
            <w:pPr>
              <w:rPr>
                <w:rFonts w:asciiTheme="majorBidi" w:hAnsiTheme="majorBidi" w:cstheme="majorBidi"/>
                <w:color w:val="000000" w:themeColor="text1"/>
              </w:rPr>
            </w:pPr>
            <w:bookmarkStart w:id="1" w:name="_Hlk123776114"/>
            <w:r w:rsidRPr="0032555B">
              <w:rPr>
                <w:rFonts w:asciiTheme="majorBidi" w:hAnsiTheme="majorBidi" w:cstheme="majorBidi"/>
                <w:color w:val="000000" w:themeColor="text1"/>
              </w:rPr>
              <w:t>No information on reasons for</w:t>
            </w:r>
          </w:p>
          <w:p w14:paraId="31D2827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missing data provided</w:t>
            </w:r>
            <w:bookmarkEnd w:id="1"/>
          </w:p>
        </w:tc>
      </w:tr>
      <w:tr w:rsidR="0032555B" w:rsidRPr="0032555B" w14:paraId="110F5749" w14:textId="77777777" w:rsidTr="00E15B78">
        <w:tc>
          <w:tcPr>
            <w:tcW w:w="2364" w:type="dxa"/>
          </w:tcPr>
          <w:p w14:paraId="6793AF4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w:t>
            </w:r>
            <w:bookmarkStart w:id="2" w:name="_Hlk123777096"/>
            <w:r w:rsidRPr="0032555B">
              <w:rPr>
                <w:rFonts w:asciiTheme="majorBidi" w:hAnsiTheme="majorBidi" w:cstheme="majorBidi"/>
                <w:color w:val="000000" w:themeColor="text1"/>
              </w:rPr>
              <w:t>reporting bias</w:t>
            </w:r>
            <w:bookmarkEnd w:id="2"/>
            <w:r w:rsidRPr="0032555B">
              <w:rPr>
                <w:rFonts w:asciiTheme="majorBidi" w:hAnsiTheme="majorBidi" w:cstheme="majorBidi"/>
                <w:color w:val="000000" w:themeColor="text1"/>
              </w:rPr>
              <w:t>)</w:t>
            </w:r>
          </w:p>
        </w:tc>
        <w:tc>
          <w:tcPr>
            <w:tcW w:w="1258" w:type="dxa"/>
          </w:tcPr>
          <w:p w14:paraId="27B74FE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E81B526" w14:textId="77777777" w:rsidR="00133642" w:rsidRPr="0032555B" w:rsidRDefault="00133642" w:rsidP="002F3323">
            <w:pPr>
              <w:rPr>
                <w:rFonts w:asciiTheme="majorBidi" w:hAnsiTheme="majorBidi" w:cstheme="majorBidi"/>
                <w:color w:val="000000" w:themeColor="text1"/>
              </w:rPr>
            </w:pPr>
            <w:bookmarkStart w:id="3" w:name="_Hlk123777062"/>
            <w:r w:rsidRPr="0032555B">
              <w:rPr>
                <w:rFonts w:asciiTheme="majorBidi" w:hAnsiTheme="majorBidi" w:cstheme="majorBidi"/>
                <w:color w:val="000000" w:themeColor="text1"/>
              </w:rPr>
              <w:t>Insufficient information provided</w:t>
            </w:r>
            <w:bookmarkEnd w:id="3"/>
            <w:r w:rsidRPr="0032555B">
              <w:rPr>
                <w:rFonts w:asciiTheme="majorBidi" w:hAnsiTheme="majorBidi" w:cstheme="majorBidi"/>
                <w:color w:val="000000" w:themeColor="text1"/>
              </w:rPr>
              <w:t>.</w:t>
            </w:r>
          </w:p>
        </w:tc>
      </w:tr>
      <w:tr w:rsidR="00133642" w:rsidRPr="0032555B" w14:paraId="41FFBACD" w14:textId="77777777" w:rsidTr="00E15B78">
        <w:tc>
          <w:tcPr>
            <w:tcW w:w="2364" w:type="dxa"/>
          </w:tcPr>
          <w:p w14:paraId="1494554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199747E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5BAE1F9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0AAE327A" w14:textId="77777777" w:rsidR="00133642" w:rsidRPr="0032555B" w:rsidRDefault="00133642" w:rsidP="00D05CF1">
      <w:pPr>
        <w:jc w:val="both"/>
        <w:rPr>
          <w:rFonts w:asciiTheme="majorBidi" w:hAnsiTheme="majorBidi" w:cstheme="majorBidi"/>
          <w:color w:val="000000" w:themeColor="text1"/>
          <w:sz w:val="20"/>
          <w:szCs w:val="20"/>
        </w:rPr>
      </w:pPr>
    </w:p>
    <w:p w14:paraId="6A759B1F" w14:textId="77777777" w:rsidR="002F3323" w:rsidRPr="0032555B" w:rsidRDefault="002F3323" w:rsidP="00D05CF1">
      <w:pPr>
        <w:jc w:val="both"/>
        <w:rPr>
          <w:rFonts w:asciiTheme="majorBidi" w:hAnsiTheme="majorBidi" w:cstheme="majorBidi"/>
          <w:color w:val="000000" w:themeColor="text1"/>
          <w:sz w:val="20"/>
          <w:szCs w:val="20"/>
          <w:lang w:val="en-GB"/>
        </w:rPr>
      </w:pPr>
    </w:p>
    <w:p w14:paraId="4BAE92F1" w14:textId="4FF7A4AF" w:rsidR="00133642" w:rsidRPr="0032555B" w:rsidRDefault="00133642" w:rsidP="00D05CF1">
      <w:pPr>
        <w:jc w:val="both"/>
        <w:rPr>
          <w:rFonts w:asciiTheme="majorBidi" w:hAnsiTheme="majorBidi" w:cstheme="majorBidi"/>
          <w:color w:val="000000" w:themeColor="text1"/>
          <w:sz w:val="20"/>
          <w:szCs w:val="20"/>
          <w:lang w:val="en-GB"/>
        </w:rPr>
      </w:pPr>
      <w:r w:rsidRPr="0032555B">
        <w:rPr>
          <w:rFonts w:asciiTheme="majorBidi" w:hAnsiTheme="majorBidi" w:cstheme="majorBidi"/>
          <w:color w:val="000000" w:themeColor="text1"/>
          <w:sz w:val="20"/>
          <w:szCs w:val="20"/>
          <w:lang w:val="en-GB"/>
        </w:rPr>
        <w:t xml:space="preserve">4.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&lt;EndNote&gt;&lt;Cite&gt;&lt;Author&gt;Agurs-Collins&lt;/Author&gt;&lt;Year&gt;1997&lt;/Year&gt;&lt;RecNum&gt;14298&lt;/RecNum&gt;&lt;DisplayText&gt;(Agurs-Collins et al., 1997)&lt;/DisplayText&gt;&lt;record&gt;&lt;rec-number&gt;14298&lt;/rec-number&gt;&lt;foreign-keys&gt;&lt;key app="EN" db-id="dtppfatflrdaesee2wavpssbeeawpw9ds2rv" timestamp="1672064577"&gt;14298&lt;/key&gt;&lt;/foreign-keys&gt;&lt;ref-type name="Journal Article"&gt;17&lt;/ref-type&gt;&lt;contributors&gt;&lt;authors&gt;&lt;author&gt;Agurs-Collins, Tanya D&lt;/author&gt;&lt;author&gt;Kumanyika, Shiriki K&lt;/author&gt;&lt;author&gt;Have, Thomas R Ten&lt;/author&gt;&lt;author&gt;Adams-Campbell, Lucile L&lt;/author&gt;&lt;/authors&gt;&lt;/contributors&gt;&lt;titles&gt;&lt;title&gt;A randomized controlled trial of weight reduction and exercise for diabetes management in older African-American subjects&lt;/title&gt;&lt;secondary-title&gt;Diabetes care&lt;/secondary-title&gt;&lt;/titles&gt;&lt;periodical&gt;&lt;full-title&gt;Diabetes care&lt;/full-title&gt;&lt;/periodical&gt;&lt;pages&gt;1503-1511&lt;/pages&gt;&lt;volume&gt;20&lt;/volume&gt;&lt;number&gt;10&lt;/number&gt;&lt;dates&gt;&lt;year&gt;1997&lt;/year&gt;&lt;/dates&gt;&lt;isbn&gt;0149-5992&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(Agurs-Collins et al., 1997)</w:t>
      </w:r>
      <w:r w:rsidRPr="0032555B">
        <w:rPr>
          <w:rFonts w:asciiTheme="majorBidi" w:hAnsiTheme="majorBidi" w:cstheme="majorBidi"/>
          <w:color w:val="000000" w:themeColor="text1"/>
          <w:sz w:val="20"/>
          <w:szCs w:val="20"/>
          <w:lang w:val="en-GB"/>
        </w:rPr>
        <w:fldChar w:fldCharType="end"/>
      </w:r>
    </w:p>
    <w:tbl>
      <w:tblPr>
        <w:tblStyle w:val="TableGrid1"/>
        <w:tblW w:w="9072" w:type="dxa"/>
        <w:tblInd w:w="-5" w:type="dxa"/>
        <w:tblLook w:val="04A0" w:firstRow="1" w:lastRow="0" w:firstColumn="1" w:lastColumn="0" w:noHBand="0" w:noVBand="1"/>
      </w:tblPr>
      <w:tblGrid>
        <w:gridCol w:w="2369"/>
        <w:gridCol w:w="1258"/>
        <w:gridCol w:w="5445"/>
      </w:tblGrid>
      <w:tr w:rsidR="0032555B" w:rsidRPr="0032555B" w14:paraId="32F1B3F4" w14:textId="77777777" w:rsidTr="002F3323">
        <w:tc>
          <w:tcPr>
            <w:tcW w:w="2369" w:type="dxa"/>
          </w:tcPr>
          <w:p w14:paraId="034816F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7FA605C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445" w:type="dxa"/>
          </w:tcPr>
          <w:p w14:paraId="1F3798E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00AF3043" w14:textId="77777777" w:rsidTr="002F3323">
        <w:tc>
          <w:tcPr>
            <w:tcW w:w="2369" w:type="dxa"/>
          </w:tcPr>
          <w:p w14:paraId="7D916FE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4F7EF01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Low risk   </w:t>
            </w:r>
          </w:p>
        </w:tc>
        <w:tc>
          <w:tcPr>
            <w:tcW w:w="5445" w:type="dxa"/>
          </w:tcPr>
          <w:p w14:paraId="53CCC5D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Patients were assigned randomly (1:1 ratio within</w:t>
            </w:r>
          </w:p>
          <w:p w14:paraId="71CDD69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the medication strata) to either the intervention (a weight loss and exercise program) or usual care croup.</w:t>
            </w:r>
          </w:p>
        </w:tc>
      </w:tr>
      <w:tr w:rsidR="0032555B" w:rsidRPr="0032555B" w14:paraId="01CAE450" w14:textId="77777777" w:rsidTr="002F3323">
        <w:tc>
          <w:tcPr>
            <w:tcW w:w="2369" w:type="dxa"/>
          </w:tcPr>
          <w:p w14:paraId="5BDB2B1E"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0212014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Low risk   </w:t>
            </w:r>
          </w:p>
        </w:tc>
        <w:tc>
          <w:tcPr>
            <w:tcW w:w="5445" w:type="dxa"/>
          </w:tcPr>
          <w:p w14:paraId="07C6FA6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Randomization was supervised by the study </w:t>
            </w:r>
            <w:bookmarkStart w:id="4" w:name="_Hlk123767486"/>
            <w:r w:rsidRPr="0032555B">
              <w:rPr>
                <w:rFonts w:asciiTheme="majorBidi" w:hAnsiTheme="majorBidi" w:cstheme="majorBidi"/>
                <w:color w:val="000000" w:themeColor="text1"/>
              </w:rPr>
              <w:t>statistician</w:t>
            </w:r>
            <w:bookmarkEnd w:id="4"/>
            <w:r w:rsidRPr="0032555B">
              <w:rPr>
                <w:rFonts w:asciiTheme="majorBidi" w:hAnsiTheme="majorBidi" w:cstheme="majorBidi"/>
                <w:color w:val="000000" w:themeColor="text1"/>
              </w:rPr>
              <w:t xml:space="preserve">, and dividing them randomly into two groups. </w:t>
            </w:r>
          </w:p>
          <w:p w14:paraId="777FED98" w14:textId="77777777" w:rsidR="00133642" w:rsidRPr="0032555B" w:rsidRDefault="00133642" w:rsidP="002F3323">
            <w:pPr>
              <w:rPr>
                <w:rFonts w:asciiTheme="majorBidi" w:hAnsiTheme="majorBidi" w:cstheme="majorBidi"/>
                <w:color w:val="000000" w:themeColor="text1"/>
              </w:rPr>
            </w:pPr>
          </w:p>
        </w:tc>
      </w:tr>
      <w:tr w:rsidR="0032555B" w:rsidRPr="0032555B" w14:paraId="281AC990" w14:textId="77777777" w:rsidTr="002F3323">
        <w:tc>
          <w:tcPr>
            <w:tcW w:w="2369" w:type="dxa"/>
          </w:tcPr>
          <w:p w14:paraId="5FA57E3E"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6AE8FEA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445" w:type="dxa"/>
            <w:shd w:val="clear" w:color="auto" w:fill="auto"/>
          </w:tcPr>
          <w:p w14:paraId="077ED76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The participants were blinding </w:t>
            </w:r>
          </w:p>
        </w:tc>
      </w:tr>
      <w:tr w:rsidR="0032555B" w:rsidRPr="0032555B" w14:paraId="56E82176" w14:textId="77777777" w:rsidTr="002F3323">
        <w:tc>
          <w:tcPr>
            <w:tcW w:w="2369" w:type="dxa"/>
          </w:tcPr>
          <w:p w14:paraId="26B35AC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49AF3AD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445" w:type="dxa"/>
          </w:tcPr>
          <w:p w14:paraId="6272530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The assessor was blinding  </w:t>
            </w:r>
          </w:p>
        </w:tc>
      </w:tr>
      <w:tr w:rsidR="0032555B" w:rsidRPr="0032555B" w14:paraId="6ECB2098" w14:textId="77777777" w:rsidTr="002F3323">
        <w:tc>
          <w:tcPr>
            <w:tcW w:w="2369" w:type="dxa"/>
          </w:tcPr>
          <w:p w14:paraId="2258979E"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3BBD438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445" w:type="dxa"/>
          </w:tcPr>
          <w:p w14:paraId="66D404DB" w14:textId="77777777" w:rsidR="00133642" w:rsidRPr="0032555B" w:rsidRDefault="00133642" w:rsidP="002F3323">
            <w:pPr>
              <w:rPr>
                <w:rFonts w:asciiTheme="majorBidi" w:hAnsiTheme="majorBidi" w:cstheme="majorBidi"/>
                <w:color w:val="000000" w:themeColor="text1"/>
              </w:rPr>
            </w:pPr>
            <w:bookmarkStart w:id="5" w:name="_Hlk118375174"/>
            <w:r w:rsidRPr="0032555B">
              <w:rPr>
                <w:rFonts w:asciiTheme="majorBidi" w:hAnsiTheme="majorBidi" w:cstheme="majorBidi"/>
                <w:color w:val="000000" w:themeColor="text1"/>
              </w:rPr>
              <w:t xml:space="preserve">Nine patients did not complete the study due to the medical reasons, of which seven in the control and two in the intervention group.   </w:t>
            </w:r>
            <w:bookmarkEnd w:id="5"/>
          </w:p>
        </w:tc>
      </w:tr>
      <w:tr w:rsidR="0032555B" w:rsidRPr="0032555B" w14:paraId="44255BA9" w14:textId="77777777" w:rsidTr="002F3323">
        <w:tc>
          <w:tcPr>
            <w:tcW w:w="2369" w:type="dxa"/>
          </w:tcPr>
          <w:p w14:paraId="01AE5BA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18FF205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445" w:type="dxa"/>
          </w:tcPr>
          <w:p w14:paraId="0E894B9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32555B" w:rsidRPr="0032555B" w14:paraId="3197B6EE" w14:textId="77777777" w:rsidTr="002F3323">
        <w:tc>
          <w:tcPr>
            <w:tcW w:w="2369" w:type="dxa"/>
          </w:tcPr>
          <w:p w14:paraId="683A35A3"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1C28A6D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445" w:type="dxa"/>
          </w:tcPr>
          <w:p w14:paraId="5E95BD9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24519736" w14:textId="77777777" w:rsidR="00133642" w:rsidRPr="0032555B" w:rsidRDefault="00133642" w:rsidP="00D05CF1">
      <w:pPr>
        <w:jc w:val="both"/>
        <w:rPr>
          <w:rFonts w:asciiTheme="majorBidi" w:hAnsiTheme="majorBidi" w:cstheme="majorBidi"/>
          <w:color w:val="000000" w:themeColor="text1"/>
          <w:sz w:val="20"/>
          <w:szCs w:val="20"/>
        </w:rPr>
      </w:pPr>
    </w:p>
    <w:p w14:paraId="72571422" w14:textId="77777777" w:rsidR="00133642" w:rsidRPr="0032555B" w:rsidRDefault="00133642" w:rsidP="00D05CF1">
      <w:pPr>
        <w:jc w:val="both"/>
        <w:rPr>
          <w:rFonts w:asciiTheme="majorBidi" w:hAnsiTheme="majorBidi" w:cstheme="majorBidi"/>
          <w:color w:val="000000" w:themeColor="text1"/>
          <w:sz w:val="20"/>
          <w:szCs w:val="20"/>
        </w:rPr>
      </w:pPr>
    </w:p>
    <w:p w14:paraId="11AC5B0F" w14:textId="77777777" w:rsidR="00133642" w:rsidRPr="0032555B" w:rsidRDefault="00133642" w:rsidP="00D05CF1">
      <w:pPr>
        <w:jc w:val="both"/>
        <w:rPr>
          <w:rFonts w:asciiTheme="majorBidi" w:hAnsiTheme="majorBidi" w:cstheme="majorBidi"/>
          <w:color w:val="000000" w:themeColor="text1"/>
          <w:sz w:val="20"/>
          <w:szCs w:val="20"/>
        </w:rPr>
      </w:pPr>
    </w:p>
    <w:p w14:paraId="1C2E07EC" w14:textId="77777777" w:rsidR="00133642" w:rsidRPr="0032555B" w:rsidRDefault="00133642" w:rsidP="00D05CF1">
      <w:pPr>
        <w:jc w:val="both"/>
        <w:rPr>
          <w:rFonts w:asciiTheme="majorBidi" w:hAnsiTheme="majorBidi" w:cstheme="majorBidi"/>
          <w:color w:val="000000" w:themeColor="text1"/>
          <w:sz w:val="20"/>
          <w:szCs w:val="20"/>
        </w:rPr>
      </w:pPr>
    </w:p>
    <w:p w14:paraId="342733A6" w14:textId="77777777" w:rsidR="002004BE" w:rsidRPr="0032555B" w:rsidRDefault="002004BE" w:rsidP="00D05CF1">
      <w:pPr>
        <w:jc w:val="both"/>
        <w:rPr>
          <w:rFonts w:asciiTheme="majorBidi" w:hAnsiTheme="majorBidi" w:cstheme="majorBidi"/>
          <w:color w:val="000000" w:themeColor="text1"/>
          <w:sz w:val="20"/>
          <w:szCs w:val="20"/>
        </w:rPr>
      </w:pPr>
    </w:p>
    <w:p w14:paraId="02BCAF83" w14:textId="77777777" w:rsidR="002004BE" w:rsidRPr="0032555B" w:rsidRDefault="002004BE" w:rsidP="00D05CF1">
      <w:pPr>
        <w:jc w:val="both"/>
        <w:rPr>
          <w:rFonts w:asciiTheme="majorBidi" w:hAnsiTheme="majorBidi" w:cstheme="majorBidi"/>
          <w:color w:val="000000" w:themeColor="text1"/>
          <w:sz w:val="20"/>
          <w:szCs w:val="20"/>
        </w:rPr>
      </w:pPr>
    </w:p>
    <w:p w14:paraId="47CD19F4" w14:textId="77777777" w:rsidR="002004BE" w:rsidRPr="0032555B" w:rsidRDefault="002004BE" w:rsidP="00D05CF1">
      <w:pPr>
        <w:jc w:val="both"/>
        <w:rPr>
          <w:rFonts w:asciiTheme="majorBidi" w:hAnsiTheme="majorBidi" w:cstheme="majorBidi"/>
          <w:color w:val="000000" w:themeColor="text1"/>
          <w:sz w:val="20"/>
          <w:szCs w:val="20"/>
        </w:rPr>
      </w:pPr>
    </w:p>
    <w:p w14:paraId="7406C24C" w14:textId="77777777" w:rsidR="00133642" w:rsidRPr="0032555B" w:rsidRDefault="00133642" w:rsidP="00D05CF1">
      <w:pPr>
        <w:jc w:val="both"/>
        <w:rPr>
          <w:rFonts w:asciiTheme="majorBidi" w:hAnsiTheme="majorBidi" w:cstheme="majorBidi"/>
          <w:color w:val="000000" w:themeColor="text1"/>
          <w:sz w:val="20"/>
          <w:szCs w:val="20"/>
        </w:rPr>
      </w:pPr>
    </w:p>
    <w:p w14:paraId="3309913E" w14:textId="77777777" w:rsidR="00DC78AF" w:rsidRPr="0032555B" w:rsidRDefault="00DC78AF" w:rsidP="00D05CF1">
      <w:pPr>
        <w:pStyle w:val="AralkYok"/>
        <w:jc w:val="both"/>
        <w:rPr>
          <w:rFonts w:asciiTheme="majorBidi" w:hAnsiTheme="majorBidi" w:cstheme="majorBidi"/>
          <w:color w:val="000000" w:themeColor="text1"/>
          <w:sz w:val="20"/>
          <w:szCs w:val="20"/>
        </w:rPr>
      </w:pPr>
    </w:p>
    <w:p w14:paraId="0AAF29C0" w14:textId="77777777" w:rsidR="00DC78AF" w:rsidRPr="0032555B" w:rsidRDefault="00DC78AF" w:rsidP="00D05CF1">
      <w:pPr>
        <w:pStyle w:val="AralkYok"/>
        <w:jc w:val="both"/>
        <w:rPr>
          <w:rFonts w:asciiTheme="majorBidi" w:hAnsiTheme="majorBidi" w:cstheme="majorBidi"/>
          <w:color w:val="000000" w:themeColor="text1"/>
          <w:sz w:val="20"/>
          <w:szCs w:val="20"/>
        </w:rPr>
      </w:pPr>
    </w:p>
    <w:p w14:paraId="6AEBDFA1" w14:textId="77777777" w:rsidR="00DC78AF" w:rsidRPr="0032555B" w:rsidRDefault="00DC78AF" w:rsidP="00D05CF1">
      <w:pPr>
        <w:pStyle w:val="AralkYok"/>
        <w:jc w:val="both"/>
        <w:rPr>
          <w:rFonts w:asciiTheme="majorBidi" w:hAnsiTheme="majorBidi" w:cstheme="majorBidi"/>
          <w:color w:val="000000" w:themeColor="text1"/>
          <w:sz w:val="20"/>
          <w:szCs w:val="20"/>
        </w:rPr>
      </w:pPr>
    </w:p>
    <w:p w14:paraId="66340ABA" w14:textId="7CE150F6" w:rsidR="00133642" w:rsidRPr="0032555B" w:rsidRDefault="00133642" w:rsidP="00D05CF1">
      <w:pPr>
        <w:pStyle w:val="AralkYok"/>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rPr>
        <w:lastRenderedPageBreak/>
        <w:t xml:space="preserve">5. </w:t>
      </w:r>
      <w:r w:rsidRPr="0032555B">
        <w:rPr>
          <w:rFonts w:asciiTheme="majorBidi" w:hAnsiTheme="majorBidi" w:cstheme="majorBidi"/>
          <w:color w:val="000000" w:themeColor="text1"/>
          <w:sz w:val="20"/>
          <w:szCs w:val="20"/>
        </w:rPr>
        <w:fldChar w:fldCharType="begin"/>
      </w:r>
      <w:r w:rsidR="00274CF4" w:rsidRPr="0032555B">
        <w:rPr>
          <w:rFonts w:asciiTheme="majorBidi" w:hAnsiTheme="majorBidi" w:cstheme="majorBidi"/>
          <w:color w:val="000000" w:themeColor="text1"/>
          <w:sz w:val="20"/>
          <w:szCs w:val="20"/>
        </w:rPr>
        <w:instrText xml:space="preserve"> ADDIN EN.CITE &lt;EndNote&gt;&lt;Cite&gt;&lt;Author&gt;Dunstan&lt;/Author&gt;&lt;Year&gt;1997&lt;/Year&gt;&lt;RecNum&gt;14299&lt;/RecNum&gt;&lt;DisplayText&gt;(Dunstan et al., 1997)&lt;/DisplayText&gt;&lt;record&gt;&lt;rec-number&gt;14299&lt;/rec-number&gt;&lt;foreign-keys&gt;&lt;key app="EN" db-id="dtppfatflrdaesee2wavpssbeeawpw9ds2rv" timestamp="1672065991"&gt;14299&lt;/key&gt;&lt;/foreign-keys&gt;&lt;ref-type name="Journal Article"&gt;17&lt;/ref-type&gt;&lt;contributors&gt;&lt;authors&gt;&lt;author&gt;Dunstan, David W&lt;/author&gt;&lt;author&gt;Mori, Trevor A&lt;/author&gt;&lt;author&gt;Puddey, Ian B&lt;/author&gt;&lt;author&gt;Beilin, Lawrie J&lt;/author&gt;&lt;author&gt;Burke, Valerie&lt;/author&gt;&lt;author&gt;Morton, Alan R&lt;/author&gt;&lt;author&gt;Stanton, Kim G&lt;/author&gt;&lt;/authors&gt;&lt;/contributors&gt;&lt;titles&gt;&lt;title&gt;The independent and combined effects of aerobic exercise and dietary fish intake on serum lipids and glycemic control in NIDDM: a randomized controlled study&lt;/title&gt;&lt;secondary-title&gt;Diabetes care&lt;/secondary-title&gt;&lt;/titles&gt;&lt;periodical&gt;&lt;full-title&gt;Diabetes care&lt;/full-title&gt;&lt;/periodical&gt;&lt;pages&gt;913-921&lt;/pages&gt;&lt;volume&gt;20&lt;/volume&gt;&lt;number&gt;6&lt;/number&gt;&lt;dates&gt;&lt;year&gt;1997&lt;/year&gt;&lt;/dates&gt;&lt;isbn&gt;0149-5992&lt;/isbn&gt;&lt;urls&gt;&lt;/urls&gt;&lt;/record&gt;&lt;/Cite&gt;&lt;/EndNote&gt;</w:instrText>
      </w:r>
      <w:r w:rsidRPr="0032555B">
        <w:rPr>
          <w:rFonts w:asciiTheme="majorBidi" w:hAnsiTheme="majorBidi" w:cstheme="majorBidi"/>
          <w:color w:val="000000" w:themeColor="text1"/>
          <w:sz w:val="20"/>
          <w:szCs w:val="20"/>
        </w:rPr>
        <w:fldChar w:fldCharType="separate"/>
      </w:r>
      <w:r w:rsidR="00274CF4" w:rsidRPr="0032555B">
        <w:rPr>
          <w:rFonts w:asciiTheme="majorBidi" w:hAnsiTheme="majorBidi" w:cstheme="majorBidi"/>
          <w:noProof/>
          <w:color w:val="000000" w:themeColor="text1"/>
          <w:sz w:val="20"/>
          <w:szCs w:val="20"/>
        </w:rPr>
        <w:t>(Dunstan et al., 1997)</w:t>
      </w:r>
      <w:r w:rsidRPr="0032555B">
        <w:rPr>
          <w:rFonts w:asciiTheme="majorBidi" w:hAnsiTheme="majorBidi" w:cstheme="majorBidi"/>
          <w:color w:val="000000" w:themeColor="text1"/>
          <w:sz w:val="20"/>
          <w:szCs w:val="20"/>
        </w:rPr>
        <w:fldChar w:fldCharType="end"/>
      </w:r>
    </w:p>
    <w:p w14:paraId="6AF06CC0" w14:textId="77777777" w:rsidR="002F3323" w:rsidRPr="0032555B" w:rsidRDefault="002F3323" w:rsidP="00D05CF1">
      <w:pPr>
        <w:pStyle w:val="AralkYok"/>
        <w:jc w:val="both"/>
        <w:rPr>
          <w:rFonts w:asciiTheme="majorBidi" w:hAnsiTheme="majorBidi" w:cstheme="majorBidi"/>
          <w:color w:val="000000" w:themeColor="text1"/>
          <w:sz w:val="20"/>
          <w:szCs w:val="20"/>
          <w:lang w:val="en-GB"/>
        </w:rPr>
      </w:pPr>
    </w:p>
    <w:tbl>
      <w:tblPr>
        <w:tblStyle w:val="TableGrid1"/>
        <w:tblW w:w="0" w:type="auto"/>
        <w:tblLook w:val="04A0" w:firstRow="1" w:lastRow="0" w:firstColumn="1" w:lastColumn="0" w:noHBand="0" w:noVBand="1"/>
      </w:tblPr>
      <w:tblGrid>
        <w:gridCol w:w="2364"/>
        <w:gridCol w:w="1258"/>
        <w:gridCol w:w="5394"/>
      </w:tblGrid>
      <w:tr w:rsidR="0032555B" w:rsidRPr="0032555B" w14:paraId="77AA82F4" w14:textId="77777777" w:rsidTr="00E15B78">
        <w:tc>
          <w:tcPr>
            <w:tcW w:w="2364" w:type="dxa"/>
          </w:tcPr>
          <w:p w14:paraId="758C63A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25D7CE9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631D574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4228E76C" w14:textId="77777777" w:rsidTr="00E15B78">
        <w:tc>
          <w:tcPr>
            <w:tcW w:w="2364" w:type="dxa"/>
          </w:tcPr>
          <w:p w14:paraId="636EB90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29BC70F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3D47B65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Block randomization was used to allocate</w:t>
            </w:r>
          </w:p>
          <w:p w14:paraId="032BCB7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subjects’ intervention or control groups</w:t>
            </w:r>
          </w:p>
        </w:tc>
      </w:tr>
      <w:tr w:rsidR="0032555B" w:rsidRPr="0032555B" w14:paraId="2B789B1F" w14:textId="77777777" w:rsidTr="00E15B78">
        <w:tc>
          <w:tcPr>
            <w:tcW w:w="2364" w:type="dxa"/>
          </w:tcPr>
          <w:p w14:paraId="3643029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43C80C7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6C93EDE0" w14:textId="77777777" w:rsidR="00133642" w:rsidRPr="0032555B" w:rsidRDefault="00133642" w:rsidP="002F3323">
            <w:pPr>
              <w:rPr>
                <w:rFonts w:asciiTheme="majorBidi" w:hAnsiTheme="majorBidi" w:cstheme="majorBidi"/>
                <w:color w:val="000000" w:themeColor="text1"/>
              </w:rPr>
            </w:pPr>
            <w:bookmarkStart w:id="6" w:name="_Hlk123767606"/>
            <w:r w:rsidRPr="0032555B">
              <w:rPr>
                <w:rFonts w:asciiTheme="majorBidi" w:hAnsiTheme="majorBidi" w:cstheme="majorBidi"/>
                <w:color w:val="000000" w:themeColor="text1"/>
              </w:rPr>
              <w:t>Block randomization was used to allocate</w:t>
            </w:r>
          </w:p>
          <w:p w14:paraId="02199BB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subjects’ intervention or control groups </w:t>
            </w:r>
            <w:bookmarkEnd w:id="6"/>
          </w:p>
        </w:tc>
      </w:tr>
      <w:tr w:rsidR="0032555B" w:rsidRPr="0032555B" w14:paraId="72F5A458" w14:textId="77777777" w:rsidTr="00E15B78">
        <w:tc>
          <w:tcPr>
            <w:tcW w:w="2364" w:type="dxa"/>
          </w:tcPr>
          <w:p w14:paraId="4CE3B89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572DA93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0DC252F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Information concerning blinding of participants were not provided</w:t>
            </w:r>
          </w:p>
        </w:tc>
      </w:tr>
      <w:tr w:rsidR="0032555B" w:rsidRPr="0032555B" w14:paraId="0DD017EC" w14:textId="77777777" w:rsidTr="00E15B78">
        <w:tc>
          <w:tcPr>
            <w:tcW w:w="2364" w:type="dxa"/>
          </w:tcPr>
          <w:p w14:paraId="54AEC34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4F861F4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676AF89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No information  </w:t>
            </w:r>
          </w:p>
        </w:tc>
      </w:tr>
      <w:tr w:rsidR="0032555B" w:rsidRPr="0032555B" w14:paraId="4F528AB0" w14:textId="77777777" w:rsidTr="00E15B78">
        <w:tc>
          <w:tcPr>
            <w:tcW w:w="2364" w:type="dxa"/>
          </w:tcPr>
          <w:p w14:paraId="0332626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3EF5963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6E913198" w14:textId="77777777" w:rsidR="00133642" w:rsidRPr="0032555B" w:rsidRDefault="00133642" w:rsidP="002F3323">
            <w:pPr>
              <w:rPr>
                <w:rFonts w:asciiTheme="majorBidi" w:hAnsiTheme="majorBidi" w:cstheme="majorBidi"/>
                <w:color w:val="000000" w:themeColor="text1"/>
              </w:rPr>
            </w:pPr>
            <w:bookmarkStart w:id="7" w:name="_Hlk123776179"/>
            <w:r w:rsidRPr="0032555B">
              <w:rPr>
                <w:rFonts w:asciiTheme="majorBidi" w:hAnsiTheme="majorBidi" w:cstheme="majorBidi"/>
                <w:color w:val="000000" w:themeColor="text1"/>
              </w:rPr>
              <w:t>Six subjects withdrew due</w:t>
            </w:r>
          </w:p>
          <w:p w14:paraId="5328951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to either changes in medication or other</w:t>
            </w:r>
          </w:p>
          <w:p w14:paraId="56ECA3BE"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commitments. However, the trial did not state to which group they are belonged </w:t>
            </w:r>
            <w:bookmarkEnd w:id="7"/>
          </w:p>
        </w:tc>
      </w:tr>
      <w:tr w:rsidR="0032555B" w:rsidRPr="0032555B" w14:paraId="43380842" w14:textId="77777777" w:rsidTr="00E15B78">
        <w:tc>
          <w:tcPr>
            <w:tcW w:w="2364" w:type="dxa"/>
          </w:tcPr>
          <w:p w14:paraId="2C9F538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7754813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7FED072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3C05F7D6" w14:textId="77777777" w:rsidTr="00E15B78">
        <w:tc>
          <w:tcPr>
            <w:tcW w:w="2364" w:type="dxa"/>
          </w:tcPr>
          <w:p w14:paraId="57A1A28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6EE49A4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52FFD7C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4C01A0F6" w14:textId="77777777" w:rsidR="00133642" w:rsidRPr="0032555B" w:rsidRDefault="00133642" w:rsidP="00D05CF1">
      <w:pPr>
        <w:jc w:val="both"/>
        <w:rPr>
          <w:rFonts w:asciiTheme="majorBidi" w:hAnsiTheme="majorBidi" w:cstheme="majorBidi"/>
          <w:color w:val="000000" w:themeColor="text1"/>
          <w:sz w:val="20"/>
          <w:szCs w:val="20"/>
        </w:rPr>
      </w:pPr>
    </w:p>
    <w:p w14:paraId="17644CA8" w14:textId="77777777" w:rsidR="00133642" w:rsidRPr="0032555B" w:rsidRDefault="00133642" w:rsidP="00D05CF1">
      <w:pPr>
        <w:jc w:val="both"/>
        <w:rPr>
          <w:rFonts w:asciiTheme="majorBidi" w:hAnsiTheme="majorBidi" w:cstheme="majorBidi"/>
          <w:color w:val="000000" w:themeColor="text1"/>
          <w:sz w:val="20"/>
          <w:szCs w:val="20"/>
        </w:rPr>
      </w:pPr>
    </w:p>
    <w:p w14:paraId="7DDD8306" w14:textId="4907DD4E" w:rsidR="00133642" w:rsidRPr="0032555B" w:rsidRDefault="00133642" w:rsidP="00D05CF1">
      <w:pPr>
        <w:jc w:val="both"/>
        <w:rPr>
          <w:rFonts w:asciiTheme="majorBidi" w:hAnsiTheme="majorBidi" w:cstheme="majorBidi"/>
          <w:color w:val="000000" w:themeColor="text1"/>
          <w:sz w:val="20"/>
          <w:szCs w:val="20"/>
          <w:lang w:val="en-GB"/>
        </w:rPr>
      </w:pPr>
      <w:bookmarkStart w:id="8" w:name="_Hlk112707188"/>
      <w:r w:rsidRPr="0032555B">
        <w:rPr>
          <w:rFonts w:asciiTheme="majorBidi" w:hAnsiTheme="majorBidi" w:cstheme="majorBidi"/>
          <w:color w:val="000000" w:themeColor="text1"/>
          <w:sz w:val="20"/>
          <w:szCs w:val="20"/>
        </w:rPr>
        <w:t xml:space="preserve">6.  </w:t>
      </w:r>
      <w:r w:rsidRPr="0032555B">
        <w:rPr>
          <w:rFonts w:asciiTheme="majorBidi" w:hAnsiTheme="majorBidi" w:cstheme="majorBidi"/>
          <w:color w:val="000000" w:themeColor="text1"/>
          <w:sz w:val="20"/>
          <w:szCs w:val="20"/>
        </w:rPr>
        <w:fldChar w:fldCharType="begin"/>
      </w:r>
      <w:r w:rsidR="00274CF4" w:rsidRPr="0032555B">
        <w:rPr>
          <w:rFonts w:asciiTheme="majorBidi" w:hAnsiTheme="majorBidi" w:cstheme="majorBidi"/>
          <w:color w:val="000000" w:themeColor="text1"/>
          <w:sz w:val="20"/>
          <w:szCs w:val="20"/>
        </w:rPr>
        <w:instrText xml:space="preserve"> ADDIN EN.CITE &lt;EndNote&gt;&lt;Cite&gt;&lt;Author&gt;Legaard&lt;/Author&gt;&lt;Year&gt;2022&lt;/Year&gt;&lt;RecNum&gt;14300&lt;/RecNum&gt;&lt;DisplayText&gt;(Legaard et al., 2022)&lt;/DisplayText&gt;&lt;record&gt;&lt;rec-number&gt;14300&lt;/rec-number&gt;&lt;foreign-keys&gt;&lt;key app="EN" db-id="dtppfatflrdaesee2wavpssbeeawpw9ds2rv" timestamp="1672069357"&gt;14300&lt;/key&gt;&lt;/foreign-keys&gt;&lt;ref-type name="Journal Article"&gt;17&lt;/ref-type&gt;&lt;contributors&gt;&lt;authors&gt;&lt;author&gt;Legaard, Grit E&lt;/author&gt;&lt;author&gt;Feineis, Camilla S&lt;/author&gt;&lt;author&gt;Johansen, Mette Y&lt;/author&gt;&lt;author&gt;Hansen, Katrine B&lt;/author&gt;&lt;author&gt;Vaag, Allan A&lt;/author&gt;&lt;author&gt;Larsen, Emil L&lt;/author&gt;&lt;author&gt;Poulsen, Henrik E&lt;/author&gt;&lt;author&gt;Almdal, Thomas P&lt;/author&gt;&lt;author&gt;Karstoft, Kristian&lt;/author&gt;&lt;author&gt;Pedersen, Bente K&lt;/author&gt;&lt;/authors&gt;&lt;/contributors&gt;&lt;titles&gt;&lt;title&gt;Effects of an exercise-based lifestyle intervention on systemic markers of oxidative stress and advanced glycation endproducts in persons with type 2 diabetes: Secondary analysis of a randomised clinical trial&lt;/title&gt;&lt;secondary-title&gt;Free Radical Biology and Medicine&lt;/secondary-title&gt;&lt;/titles&gt;&lt;periodical&gt;&lt;full-title&gt;Free Radical Biology and Medicine&lt;/full-title&gt;&lt;/periodical&gt;&lt;pages&gt;328-336&lt;/pages&gt;&lt;volume&gt;188&lt;/volume&gt;&lt;dates&gt;&lt;year&gt;2022&lt;/year&gt;&lt;/dates&gt;&lt;isbn&gt;0891-5849&lt;/isbn&gt;&lt;urls&gt;&lt;/urls&gt;&lt;/record&gt;&lt;/Cite&gt;&lt;/EndNote&gt;</w:instrText>
      </w:r>
      <w:r w:rsidRPr="0032555B">
        <w:rPr>
          <w:rFonts w:asciiTheme="majorBidi" w:hAnsiTheme="majorBidi" w:cstheme="majorBidi"/>
          <w:color w:val="000000" w:themeColor="text1"/>
          <w:sz w:val="20"/>
          <w:szCs w:val="20"/>
        </w:rPr>
        <w:fldChar w:fldCharType="separate"/>
      </w:r>
      <w:r w:rsidR="00274CF4" w:rsidRPr="0032555B">
        <w:rPr>
          <w:rFonts w:asciiTheme="majorBidi" w:hAnsiTheme="majorBidi" w:cstheme="majorBidi"/>
          <w:noProof/>
          <w:color w:val="000000" w:themeColor="text1"/>
          <w:sz w:val="20"/>
          <w:szCs w:val="20"/>
        </w:rPr>
        <w:t>(Legaard et al., 2022)</w:t>
      </w:r>
      <w:r w:rsidRPr="0032555B">
        <w:rPr>
          <w:rFonts w:asciiTheme="majorBidi" w:hAnsiTheme="majorBidi" w:cstheme="majorBidi"/>
          <w:color w:val="000000" w:themeColor="text1"/>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2F6EDDD3" w14:textId="77777777" w:rsidTr="00E15B78">
        <w:tc>
          <w:tcPr>
            <w:tcW w:w="2364" w:type="dxa"/>
          </w:tcPr>
          <w:bookmarkEnd w:id="8"/>
          <w:p w14:paraId="35F86DA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1693458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2ADE5BA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1E55DFB6" w14:textId="77777777" w:rsidTr="00E15B78">
        <w:tc>
          <w:tcPr>
            <w:tcW w:w="2364" w:type="dxa"/>
          </w:tcPr>
          <w:p w14:paraId="4B40BE6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0DD5F5C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6441894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Participants were randomized (2:1) stratified by sex, to the U-turn lifestyle intervention or standard care control group. The </w:t>
            </w:r>
          </w:p>
          <w:p w14:paraId="04F3F6F6" w14:textId="6E1AE39F"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computer-generated random number sequence used for</w:t>
            </w:r>
            <w:r w:rsidR="002144ED" w:rsidRPr="0032555B">
              <w:rPr>
                <w:rFonts w:asciiTheme="majorBidi" w:hAnsiTheme="majorBidi" w:cstheme="majorBidi"/>
                <w:color w:val="000000" w:themeColor="text1"/>
              </w:rPr>
              <w:t xml:space="preserve"> r</w:t>
            </w:r>
            <w:r w:rsidRPr="0032555B">
              <w:rPr>
                <w:rFonts w:asciiTheme="majorBidi" w:hAnsiTheme="majorBidi" w:cstheme="majorBidi"/>
                <w:color w:val="000000" w:themeColor="text1"/>
              </w:rPr>
              <w:t>andomization was created by an independent statistician and managed by an external</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individual with no study involvement. The sequence was concealed on a</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password-protected computer and upon request from the study nurse,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the data manager would provide allocation corresponding to the participant number.</w:t>
            </w:r>
          </w:p>
        </w:tc>
      </w:tr>
      <w:tr w:rsidR="0032555B" w:rsidRPr="0032555B" w14:paraId="3E6D7F35" w14:textId="77777777" w:rsidTr="00E15B78">
        <w:tc>
          <w:tcPr>
            <w:tcW w:w="2364" w:type="dxa"/>
          </w:tcPr>
          <w:p w14:paraId="5F740043"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003AFE8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72445CDB" w14:textId="7388106F"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 Participants were randomized (2:1) stratified by sex, to the U-turn</w:t>
            </w:r>
            <w:r w:rsidR="002F3323"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 xml:space="preserve">lifestyle intervention or standard care control group. The </w:t>
            </w:r>
          </w:p>
          <w:p w14:paraId="34FF3A54" w14:textId="65F8B536" w:rsidR="00133642" w:rsidRPr="0032555B" w:rsidRDefault="00133642" w:rsidP="003957E3">
            <w:pPr>
              <w:rPr>
                <w:rFonts w:asciiTheme="majorBidi" w:hAnsiTheme="majorBidi" w:cstheme="majorBidi"/>
                <w:color w:val="000000" w:themeColor="text1"/>
              </w:rPr>
            </w:pPr>
            <w:r w:rsidRPr="0032555B">
              <w:rPr>
                <w:rFonts w:asciiTheme="majorBidi" w:hAnsiTheme="majorBidi" w:cstheme="majorBidi"/>
                <w:color w:val="000000" w:themeColor="text1"/>
              </w:rPr>
              <w:t xml:space="preserve">computer-generated random number sequence used for </w:t>
            </w:r>
            <w:r w:rsidR="002144ED" w:rsidRPr="0032555B">
              <w:rPr>
                <w:rFonts w:asciiTheme="majorBidi" w:hAnsiTheme="majorBidi" w:cstheme="majorBidi"/>
                <w:color w:val="000000" w:themeColor="text1"/>
              </w:rPr>
              <w:t>r</w:t>
            </w:r>
            <w:r w:rsidRPr="0032555B">
              <w:rPr>
                <w:rFonts w:asciiTheme="majorBidi" w:hAnsiTheme="majorBidi" w:cstheme="majorBidi"/>
                <w:color w:val="000000" w:themeColor="text1"/>
              </w:rPr>
              <w:t>andomization was created by an independent statistician and managed by an external individual with no study involvement. The sequence was concealed on a password-protected computer and upon request from the study nurse, the data manager would provide allocation corresponding to the participant number.</w:t>
            </w:r>
          </w:p>
        </w:tc>
      </w:tr>
      <w:tr w:rsidR="0032555B" w:rsidRPr="0032555B" w14:paraId="11AB027F" w14:textId="77777777" w:rsidTr="00E15B78">
        <w:tc>
          <w:tcPr>
            <w:tcW w:w="2364" w:type="dxa"/>
          </w:tcPr>
          <w:p w14:paraId="09B5F42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2464B5E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shd w:val="clear" w:color="auto" w:fill="auto"/>
          </w:tcPr>
          <w:p w14:paraId="46A3B6D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The participants were blinding </w:t>
            </w:r>
          </w:p>
        </w:tc>
      </w:tr>
      <w:tr w:rsidR="0032555B" w:rsidRPr="0032555B" w14:paraId="6E4BD425" w14:textId="77777777" w:rsidTr="00E15B78">
        <w:tc>
          <w:tcPr>
            <w:tcW w:w="2364" w:type="dxa"/>
          </w:tcPr>
          <w:p w14:paraId="688B7D2E"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4A4E2CA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3413951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The assessor was blinding  </w:t>
            </w:r>
          </w:p>
        </w:tc>
      </w:tr>
      <w:tr w:rsidR="0032555B" w:rsidRPr="0032555B" w14:paraId="4A812794" w14:textId="77777777" w:rsidTr="00E15B78">
        <w:tc>
          <w:tcPr>
            <w:tcW w:w="2364" w:type="dxa"/>
          </w:tcPr>
          <w:p w14:paraId="6E16772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6EE588E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76C1E440" w14:textId="77777777" w:rsidR="00133642" w:rsidRPr="0032555B" w:rsidRDefault="00133642" w:rsidP="002F3323">
            <w:pPr>
              <w:rPr>
                <w:rFonts w:asciiTheme="majorBidi" w:hAnsiTheme="majorBidi" w:cstheme="majorBidi"/>
                <w:color w:val="000000" w:themeColor="text1"/>
              </w:rPr>
            </w:pPr>
            <w:bookmarkStart w:id="9" w:name="_Hlk118371292"/>
            <w:r w:rsidRPr="0032555B">
              <w:rPr>
                <w:rFonts w:asciiTheme="majorBidi" w:hAnsiTheme="majorBidi" w:cstheme="majorBidi"/>
                <w:color w:val="000000" w:themeColor="text1"/>
              </w:rPr>
              <w:t xml:space="preserve">Four patients dropped out (two in each group) </w:t>
            </w:r>
          </w:p>
          <w:p w14:paraId="075E5F7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Due to loss of contact and withdrew   </w:t>
            </w:r>
            <w:bookmarkEnd w:id="9"/>
          </w:p>
        </w:tc>
      </w:tr>
      <w:tr w:rsidR="0032555B" w:rsidRPr="0032555B" w14:paraId="4A3DA5BC" w14:textId="77777777" w:rsidTr="00E15B78">
        <w:tc>
          <w:tcPr>
            <w:tcW w:w="2364" w:type="dxa"/>
          </w:tcPr>
          <w:p w14:paraId="57D8405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1E283E5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08EB699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0EFEC60D" w14:textId="77777777" w:rsidTr="00E15B78">
        <w:tc>
          <w:tcPr>
            <w:tcW w:w="2364" w:type="dxa"/>
          </w:tcPr>
          <w:p w14:paraId="3A0BF0C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7720766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336A45A6"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5F00A4E8" w14:textId="77777777" w:rsidR="00133642" w:rsidRPr="0032555B" w:rsidRDefault="00133642" w:rsidP="00D05CF1">
      <w:pPr>
        <w:jc w:val="both"/>
        <w:rPr>
          <w:rFonts w:asciiTheme="majorBidi" w:hAnsiTheme="majorBidi" w:cstheme="majorBidi"/>
          <w:color w:val="000000" w:themeColor="text1"/>
          <w:sz w:val="20"/>
          <w:szCs w:val="20"/>
        </w:rPr>
      </w:pPr>
    </w:p>
    <w:p w14:paraId="36C33D5C" w14:textId="77777777" w:rsidR="00133642" w:rsidRPr="0032555B" w:rsidRDefault="00133642" w:rsidP="00D05CF1">
      <w:pPr>
        <w:jc w:val="both"/>
        <w:rPr>
          <w:rFonts w:asciiTheme="majorBidi" w:hAnsiTheme="majorBidi" w:cstheme="majorBidi"/>
          <w:color w:val="000000" w:themeColor="text1"/>
          <w:sz w:val="20"/>
          <w:szCs w:val="20"/>
        </w:rPr>
      </w:pPr>
    </w:p>
    <w:p w14:paraId="316BBD34" w14:textId="16E641AE" w:rsidR="00133642" w:rsidRPr="0032555B" w:rsidRDefault="00133642" w:rsidP="00D05CF1">
      <w:p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rPr>
        <w:t xml:space="preserve">7.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&lt;EndNote&gt;&lt;Cite&gt;&lt;Author&gt;Group&lt;/Author&gt;&lt;Year&gt;2006&lt;/Year&gt;&lt;RecNum&gt;14301&lt;/RecNum&gt;&lt;DisplayText&gt;(Group, 2006)&lt;/DisplayText&gt;&lt;record&gt;&lt;rec-number&gt;14301&lt;/rec-number&gt;&lt;foreign-keys&gt;&lt;key app="EN" db-id="dtppfatflrdaesee2wavpssbeeawpw9ds2rv" timestamp="1672122198"&gt;14301&lt;/key&gt;&lt;/foreign-keys&gt;&lt;ref-type name="Journal Article"&gt;17&lt;/ref-type&gt;&lt;contributors&gt;&lt;authors&gt;&lt;author&gt;Diabetes Prevention Program Research Group&lt;/author&gt;&lt;/authors&gt;&lt;/contributors&gt;&lt;titles&gt;&lt;title&gt;The influence of age on the effects of lifestyle modification and metformin in prevention of diabetes&lt;/title&gt;&lt;secondary-title&gt;The Journals of Gerontology Series A: Biological Sciences and Medical Sciences&lt;/secondary-title&gt;&lt;/titles&gt;&lt;periodical&gt;&lt;full-title&gt;The Journals of Gerontology Series A: Biological Sciences and Medical Sciences&lt;/full-title&gt;&lt;/periodical&gt;&lt;pages&gt;1075-1081&lt;/pages&gt;&lt;volume&gt;61&lt;/volume&gt;&lt;number&gt;10&lt;/number&gt;&lt;dates&gt;&lt;year&gt;2006&lt;/year&gt;&lt;/dates&gt;&lt;isbn&gt;1758-535X&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(Group, 2006)</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16BC2524" w14:textId="77777777" w:rsidTr="00E15B78">
        <w:tc>
          <w:tcPr>
            <w:tcW w:w="2364" w:type="dxa"/>
          </w:tcPr>
          <w:p w14:paraId="0D4634E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59695B6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39E4B9E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65ECAD59" w14:textId="77777777" w:rsidTr="00E15B78">
        <w:tc>
          <w:tcPr>
            <w:tcW w:w="2364" w:type="dxa"/>
          </w:tcPr>
          <w:p w14:paraId="4AE98A3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7C68BD1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592B1C6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Adaptative randomization is stratified by clinical center </w:t>
            </w:r>
          </w:p>
        </w:tc>
      </w:tr>
      <w:tr w:rsidR="0032555B" w:rsidRPr="0032555B" w14:paraId="465A0B1A" w14:textId="77777777" w:rsidTr="00E15B78">
        <w:tc>
          <w:tcPr>
            <w:tcW w:w="2364" w:type="dxa"/>
          </w:tcPr>
          <w:p w14:paraId="43C30FB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2D3DC36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57E38E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no information</w:t>
            </w:r>
          </w:p>
        </w:tc>
      </w:tr>
      <w:tr w:rsidR="0032555B" w:rsidRPr="0032555B" w14:paraId="53626C85" w14:textId="77777777" w:rsidTr="00E15B78">
        <w:tc>
          <w:tcPr>
            <w:tcW w:w="2364" w:type="dxa"/>
          </w:tcPr>
          <w:p w14:paraId="0768B0B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56507F9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shd w:val="clear" w:color="auto" w:fill="auto"/>
          </w:tcPr>
          <w:p w14:paraId="674EC181" w14:textId="74B59A20"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Investigators and participants remain masked to primary outcome data until progression to diabetes is confirmed.”</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“Assignments to metformin and placebo</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were double-blinded”</w:t>
            </w:r>
          </w:p>
        </w:tc>
      </w:tr>
      <w:tr w:rsidR="0032555B" w:rsidRPr="0032555B" w14:paraId="389A8BB9" w14:textId="77777777" w:rsidTr="00E15B78">
        <w:tc>
          <w:tcPr>
            <w:tcW w:w="2364" w:type="dxa"/>
          </w:tcPr>
          <w:p w14:paraId="01EA116C"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0BAB0D51"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47BA1B44" w14:textId="2DF977C4"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Investigators and participants remain masked to primary outcome data until progression to diabetes is confirmed.”</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“Assignments to metformin and placebo</w:t>
            </w:r>
          </w:p>
          <w:p w14:paraId="49B4CFF3"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were double-blinded”</w:t>
            </w:r>
          </w:p>
        </w:tc>
      </w:tr>
      <w:tr w:rsidR="0032555B" w:rsidRPr="0032555B" w14:paraId="5DE3FAAA" w14:textId="77777777" w:rsidTr="00E15B78">
        <w:tc>
          <w:tcPr>
            <w:tcW w:w="2364" w:type="dxa"/>
          </w:tcPr>
          <w:p w14:paraId="1BEF080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3C12F95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EF526F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No information provided </w:t>
            </w:r>
          </w:p>
        </w:tc>
      </w:tr>
      <w:tr w:rsidR="0032555B" w:rsidRPr="0032555B" w14:paraId="12E9D8B3" w14:textId="77777777" w:rsidTr="00E15B78">
        <w:tc>
          <w:tcPr>
            <w:tcW w:w="2364" w:type="dxa"/>
          </w:tcPr>
          <w:p w14:paraId="0E14230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359174A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2834F6B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0E9C82A6" w14:textId="77777777" w:rsidTr="00E15B78">
        <w:tc>
          <w:tcPr>
            <w:tcW w:w="2364" w:type="dxa"/>
          </w:tcPr>
          <w:p w14:paraId="302AF51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7B083CD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06127EF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254CDC65" w14:textId="77777777" w:rsidR="00133642" w:rsidRPr="0032555B" w:rsidRDefault="00133642" w:rsidP="00D05CF1">
      <w:pPr>
        <w:jc w:val="both"/>
        <w:rPr>
          <w:rFonts w:asciiTheme="majorBidi" w:hAnsiTheme="majorBidi" w:cstheme="majorBidi"/>
          <w:color w:val="000000" w:themeColor="text1"/>
          <w:sz w:val="20"/>
          <w:szCs w:val="20"/>
        </w:rPr>
      </w:pPr>
    </w:p>
    <w:p w14:paraId="32E3F004" w14:textId="77777777" w:rsidR="002F3323" w:rsidRPr="0032555B" w:rsidRDefault="002F3323" w:rsidP="00D05CF1">
      <w:pPr>
        <w:jc w:val="both"/>
        <w:rPr>
          <w:rFonts w:asciiTheme="majorBidi" w:hAnsiTheme="majorBidi" w:cstheme="majorBidi"/>
          <w:color w:val="000000" w:themeColor="text1"/>
          <w:sz w:val="20"/>
          <w:szCs w:val="20"/>
        </w:rPr>
      </w:pPr>
    </w:p>
    <w:p w14:paraId="685E6C53" w14:textId="2488E5C8" w:rsidR="00133642" w:rsidRPr="0032555B" w:rsidRDefault="00133642" w:rsidP="00D05CF1">
      <w:pPr>
        <w:jc w:val="both"/>
        <w:rPr>
          <w:rFonts w:asciiTheme="majorBidi" w:hAnsiTheme="majorBidi" w:cstheme="majorBidi"/>
          <w:color w:val="000000" w:themeColor="text1"/>
          <w:sz w:val="20"/>
          <w:szCs w:val="20"/>
          <w:lang w:val="en-GB"/>
        </w:rPr>
      </w:pPr>
      <w:r w:rsidRPr="0032555B">
        <w:rPr>
          <w:rFonts w:asciiTheme="majorBidi" w:hAnsiTheme="majorBidi" w:cstheme="majorBidi"/>
          <w:color w:val="000000" w:themeColor="text1"/>
          <w:sz w:val="20"/>
          <w:szCs w:val="20"/>
        </w:rPr>
        <w:t xml:space="preserve">8. </w:t>
      </w:r>
      <w:r w:rsidRPr="0032555B">
        <w:rPr>
          <w:rFonts w:asciiTheme="majorBidi" w:hAnsiTheme="majorBidi" w:cstheme="majorBidi"/>
          <w:color w:val="000000" w:themeColor="text1"/>
          <w:sz w:val="20"/>
          <w:szCs w:val="20"/>
        </w:rPr>
        <w:fldChar w:fldCharType="begin"/>
      </w:r>
      <w:r w:rsidR="00274CF4" w:rsidRPr="0032555B">
        <w:rPr>
          <w:rFonts w:asciiTheme="majorBidi" w:hAnsiTheme="majorBidi" w:cstheme="majorBidi"/>
          <w:color w:val="000000" w:themeColor="text1"/>
          <w:sz w:val="20"/>
          <w:szCs w:val="20"/>
        </w:rPr>
        <w:instrText xml:space="preserve"> ADDIN EN.CITE &lt;EndNote&gt;&lt;Cite&gt;&lt;Author&gt;Bo&lt;/Author&gt;&lt;Year&gt;2007&lt;/Year&gt;&lt;RecNum&gt;14302&lt;/RecNum&gt;&lt;DisplayText&gt;(Bo et al., 2007)&lt;/DisplayText&gt;&lt;record&gt;&lt;rec-number&gt;14302&lt;/rec-number&gt;&lt;foreign-keys&gt;&lt;key app="EN" db-id="dtppfatflrdaesee2wavpssbeeawpw9ds2rv" timestamp="1672124478"&gt;14302&lt;/key&gt;&lt;/foreign-keys&gt;&lt;ref-type name="Journal Article"&gt;17&lt;/ref-type&gt;&lt;contributors&gt;&lt;authors&gt;&lt;author&gt;Bo, Simona&lt;/author&gt;&lt;author&gt;Ciccone, Giovannino&lt;/author&gt;&lt;author&gt;Baldi, Carla&lt;/author&gt;&lt;author&gt;Benini, Lorenzo&lt;/author&gt;&lt;author&gt;Dusio, Ferruccio&lt;/author&gt;&lt;author&gt;Forastiere, Giuseppe&lt;/author&gt;&lt;author&gt;Lucia, Claudio&lt;/author&gt;&lt;author&gt;Nuti, Claudio&lt;/author&gt;&lt;author&gt;Durazzo, Marilena&lt;/author&gt;&lt;author&gt;Cassader, Maurizio&lt;/author&gt;&lt;/authors&gt;&lt;/contributors&gt;&lt;titles&gt;&lt;title&gt;Effectiveness of a lifestyle intervention on metabolic syndrome. A randomized controlled trial&lt;/title&gt;&lt;secondary-title&gt;Journal of general internal medicine&lt;/secondary-title&gt;&lt;/titles&gt;&lt;periodical&gt;&lt;full-title&gt;Journal of general internal medicine&lt;/full-title&gt;&lt;/periodical&gt;&lt;pages&gt;1695-1703&lt;/pages&gt;&lt;volume&gt;22&lt;/volume&gt;&lt;number&gt;12&lt;/number&gt;&lt;dates&gt;&lt;year&gt;2007&lt;/year&gt;&lt;/dates&gt;&lt;isbn&gt;1525-1497&lt;/isbn&gt;&lt;urls&gt;&lt;/urls&gt;&lt;/record&gt;&lt;/Cite&gt;&lt;/EndNote&gt;</w:instrText>
      </w:r>
      <w:r w:rsidRPr="0032555B">
        <w:rPr>
          <w:rFonts w:asciiTheme="majorBidi" w:hAnsiTheme="majorBidi" w:cstheme="majorBidi"/>
          <w:color w:val="000000" w:themeColor="text1"/>
          <w:sz w:val="20"/>
          <w:szCs w:val="20"/>
        </w:rPr>
        <w:fldChar w:fldCharType="separate"/>
      </w:r>
      <w:r w:rsidR="00274CF4" w:rsidRPr="0032555B">
        <w:rPr>
          <w:rFonts w:asciiTheme="majorBidi" w:hAnsiTheme="majorBidi" w:cstheme="majorBidi"/>
          <w:noProof/>
          <w:color w:val="000000" w:themeColor="text1"/>
          <w:sz w:val="20"/>
          <w:szCs w:val="20"/>
        </w:rPr>
        <w:t>(Bo et al., 2007)</w:t>
      </w:r>
      <w:r w:rsidRPr="0032555B">
        <w:rPr>
          <w:rFonts w:asciiTheme="majorBidi" w:hAnsiTheme="majorBidi" w:cstheme="majorBidi"/>
          <w:color w:val="000000" w:themeColor="text1"/>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2F9A7092" w14:textId="77777777" w:rsidTr="00E15B78">
        <w:tc>
          <w:tcPr>
            <w:tcW w:w="2364" w:type="dxa"/>
          </w:tcPr>
          <w:p w14:paraId="096E9462"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723F1A1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79D9B24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103BBAB4" w14:textId="77777777" w:rsidTr="00E15B78">
        <w:tc>
          <w:tcPr>
            <w:tcW w:w="2364" w:type="dxa"/>
          </w:tcPr>
          <w:p w14:paraId="52DD4BD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0EB400F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5F62F00A" w14:textId="67ACD6B4"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 Participants were stratified according to age, sex, education</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 xml:space="preserve">level. The </w:t>
            </w:r>
            <w:r w:rsidR="002F3323" w:rsidRPr="0032555B">
              <w:rPr>
                <w:rFonts w:asciiTheme="majorBidi" w:hAnsiTheme="majorBidi" w:cstheme="majorBidi"/>
                <w:color w:val="000000" w:themeColor="text1"/>
              </w:rPr>
              <w:t>randomization</w:t>
            </w:r>
            <w:r w:rsidRPr="0032555B">
              <w:rPr>
                <w:rFonts w:asciiTheme="majorBidi" w:hAnsiTheme="majorBidi" w:cstheme="majorBidi"/>
                <w:color w:val="000000" w:themeColor="text1"/>
              </w:rPr>
              <w:t xml:space="preserve"> procedure was automatically</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performed by a statistician using</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a SAS programme developed to minimize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the differences between the two groups for</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all stratifying variables.”</w:t>
            </w:r>
            <w:r w:rsidRPr="0032555B">
              <w:rPr>
                <w:rFonts w:asciiTheme="majorBidi" w:hAnsiTheme="majorBidi" w:cstheme="majorBidi"/>
                <w:color w:val="000000" w:themeColor="text1"/>
              </w:rPr>
              <w:cr/>
            </w:r>
          </w:p>
          <w:p w14:paraId="719F8845" w14:textId="77777777" w:rsidR="00133642" w:rsidRPr="0032555B" w:rsidRDefault="00133642" w:rsidP="002F3323">
            <w:pPr>
              <w:rPr>
                <w:rFonts w:asciiTheme="majorBidi" w:hAnsiTheme="majorBidi" w:cstheme="majorBidi"/>
                <w:color w:val="000000" w:themeColor="text1"/>
              </w:rPr>
            </w:pPr>
          </w:p>
        </w:tc>
      </w:tr>
      <w:tr w:rsidR="0032555B" w:rsidRPr="0032555B" w14:paraId="17EF5134" w14:textId="77777777" w:rsidTr="00E15B78">
        <w:tc>
          <w:tcPr>
            <w:tcW w:w="2364" w:type="dxa"/>
          </w:tcPr>
          <w:p w14:paraId="5E7633C7"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77AD2F7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60758800" w14:textId="0B185857" w:rsidR="00133642" w:rsidRPr="0032555B" w:rsidRDefault="00133642" w:rsidP="002144ED">
            <w:pPr>
              <w:rPr>
                <w:rFonts w:asciiTheme="majorBidi" w:hAnsiTheme="majorBidi" w:cstheme="majorBidi"/>
                <w:color w:val="000000" w:themeColor="text1"/>
              </w:rPr>
            </w:pPr>
            <w:bookmarkStart w:id="10" w:name="_Hlk123767778"/>
            <w:r w:rsidRPr="0032555B">
              <w:rPr>
                <w:rFonts w:asciiTheme="majorBidi" w:hAnsiTheme="majorBidi" w:cstheme="majorBidi"/>
                <w:color w:val="000000" w:themeColor="text1"/>
              </w:rPr>
              <w:t>Random allocation with a minimization algorithm was centrally performed in a single step. The researchers then received the two lists of nominative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data.</w:t>
            </w:r>
            <w:bookmarkEnd w:id="10"/>
          </w:p>
        </w:tc>
      </w:tr>
      <w:tr w:rsidR="0032555B" w:rsidRPr="0032555B" w14:paraId="0B3B60DF" w14:textId="77777777" w:rsidTr="00E15B78">
        <w:tc>
          <w:tcPr>
            <w:tcW w:w="2364" w:type="dxa"/>
          </w:tcPr>
          <w:p w14:paraId="530AEC4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6516C544"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High risk   </w:t>
            </w:r>
          </w:p>
        </w:tc>
        <w:tc>
          <w:tcPr>
            <w:tcW w:w="5394" w:type="dxa"/>
            <w:shd w:val="clear" w:color="auto" w:fill="auto"/>
          </w:tcPr>
          <w:p w14:paraId="359AB65E"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Because of the nature of the intervention, blinding participants</w:t>
            </w:r>
          </w:p>
          <w:p w14:paraId="0B5306DF"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was not possible.</w:t>
            </w:r>
          </w:p>
        </w:tc>
      </w:tr>
      <w:tr w:rsidR="0032555B" w:rsidRPr="0032555B" w14:paraId="545C5659" w14:textId="77777777" w:rsidTr="00E15B78">
        <w:tc>
          <w:tcPr>
            <w:tcW w:w="2364" w:type="dxa"/>
          </w:tcPr>
          <w:p w14:paraId="000005E9"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1BEF664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781B8F7B" w14:textId="08E5ADD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 family physicians,</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the physicians who collected data, the dietician, and the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laboratory personnel were blinded to the group assignment.</w:t>
            </w:r>
          </w:p>
        </w:tc>
      </w:tr>
      <w:tr w:rsidR="0032555B" w:rsidRPr="0032555B" w14:paraId="446CCFF4" w14:textId="77777777" w:rsidTr="00E15B78">
        <w:tc>
          <w:tcPr>
            <w:tcW w:w="2364" w:type="dxa"/>
          </w:tcPr>
          <w:p w14:paraId="7569672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67A62BD0"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shd w:val="clear" w:color="auto" w:fill="auto"/>
          </w:tcPr>
          <w:p w14:paraId="75407246" w14:textId="456F6703" w:rsidR="00133642" w:rsidRPr="0032555B" w:rsidRDefault="00133642" w:rsidP="002144ED">
            <w:pPr>
              <w:rPr>
                <w:rFonts w:asciiTheme="majorBidi" w:hAnsiTheme="majorBidi" w:cstheme="majorBidi"/>
                <w:color w:val="000000" w:themeColor="text1"/>
              </w:rPr>
            </w:pPr>
            <w:bookmarkStart w:id="11" w:name="_Hlk123774951"/>
            <w:r w:rsidRPr="0032555B">
              <w:rPr>
                <w:rFonts w:asciiTheme="majorBidi" w:hAnsiTheme="majorBidi" w:cstheme="majorBidi"/>
                <w:color w:val="000000" w:themeColor="text1"/>
              </w:rPr>
              <w:t>written informed consent to participate was not given by 18 of 187 (9.6%)</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and 22 of 188 (11.7%) subjects from the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intervention group and the control group,</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respectively.</w:t>
            </w:r>
            <w:bookmarkEnd w:id="11"/>
          </w:p>
        </w:tc>
      </w:tr>
      <w:tr w:rsidR="0032555B" w:rsidRPr="0032555B" w14:paraId="18720F8F" w14:textId="77777777" w:rsidTr="00E15B78">
        <w:tc>
          <w:tcPr>
            <w:tcW w:w="2364" w:type="dxa"/>
          </w:tcPr>
          <w:p w14:paraId="1D72AC78"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534F2F7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1FDDBB95"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37B4E5DC" w14:textId="77777777" w:rsidTr="00E15B78">
        <w:tc>
          <w:tcPr>
            <w:tcW w:w="2364" w:type="dxa"/>
          </w:tcPr>
          <w:p w14:paraId="6ACB9EEA"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209C592B"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2915784D" w14:textId="77777777" w:rsidR="00133642" w:rsidRPr="0032555B" w:rsidRDefault="00133642" w:rsidP="002F3323">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31E2F221" w14:textId="77777777" w:rsidR="00133642" w:rsidRPr="0032555B" w:rsidRDefault="00133642" w:rsidP="00D05CF1">
      <w:pPr>
        <w:jc w:val="both"/>
        <w:rPr>
          <w:rFonts w:asciiTheme="majorBidi" w:hAnsiTheme="majorBidi" w:cstheme="majorBidi"/>
          <w:color w:val="000000" w:themeColor="text1"/>
          <w:sz w:val="20"/>
          <w:szCs w:val="20"/>
        </w:rPr>
      </w:pPr>
    </w:p>
    <w:p w14:paraId="6A6FA138" w14:textId="77777777" w:rsidR="00133642" w:rsidRPr="0032555B" w:rsidRDefault="00133642" w:rsidP="00D05CF1">
      <w:pPr>
        <w:jc w:val="both"/>
        <w:rPr>
          <w:rFonts w:asciiTheme="majorBidi" w:hAnsiTheme="majorBidi" w:cstheme="majorBidi"/>
          <w:color w:val="000000" w:themeColor="text1"/>
          <w:sz w:val="20"/>
          <w:szCs w:val="20"/>
        </w:rPr>
      </w:pPr>
    </w:p>
    <w:p w14:paraId="723ECEC9" w14:textId="77777777" w:rsidR="00DC78AF" w:rsidRPr="0032555B" w:rsidRDefault="00DC78AF" w:rsidP="00D05CF1">
      <w:pPr>
        <w:jc w:val="both"/>
        <w:rPr>
          <w:rFonts w:asciiTheme="majorBidi" w:hAnsiTheme="majorBidi" w:cstheme="majorBidi"/>
          <w:color w:val="000000" w:themeColor="text1"/>
          <w:sz w:val="20"/>
          <w:szCs w:val="20"/>
        </w:rPr>
      </w:pPr>
    </w:p>
    <w:p w14:paraId="54267CBE" w14:textId="6E8FF392" w:rsidR="00133642" w:rsidRPr="0032555B" w:rsidRDefault="00133642" w:rsidP="00D05CF1">
      <w:p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lang w:val="en-GB"/>
        </w:rPr>
        <w:lastRenderedPageBreak/>
        <w:t xml:space="preserve">9.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&lt;EndNote&gt;&lt;Cite&gt;&lt;Author&gt;Eriksson&lt;/Author&gt;&lt;Year&gt;1999&lt;/Year&gt;&lt;RecNum&gt;14304&lt;/RecNum&gt;&lt;DisplayText&gt;(Eriksson et al., 1999)&lt;/DisplayText&gt;&lt;record&gt;&lt;rec-number&gt;14304&lt;/rec-number&gt;&lt;foreign-keys&gt;&lt;key app="EN" db-id="dtppfatflrdaesee2wavpssbeeawpw9ds2rv" timestamp="1672128349"&gt;14304&lt;/key&gt;&lt;/foreign-keys&gt;&lt;ref-type name="Journal Article"&gt;17&lt;/ref-type&gt;&lt;contributors&gt;&lt;authors&gt;&lt;author&gt;Eriksson, J&lt;/author&gt;&lt;author&gt;Lindström, J&lt;/author&gt;&lt;author&gt;Valle, T&lt;/author&gt;&lt;author&gt;Aunola, S&lt;/author&gt;&lt;author&gt;Hämäläinen, H&lt;/author&gt;&lt;author&gt;Ilanne-Parikka, P&lt;/author&gt;&lt;author&gt;Keinänen-Kiukaanniemi, S&lt;/author&gt;&lt;author&gt;Laakso, M&lt;/author&gt;&lt;author&gt;Lauhkonen, M&lt;/author&gt;&lt;author&gt;Lehto, P&lt;/author&gt;&lt;/authors&gt;&lt;/contributors&gt;&lt;titles&gt;&lt;title&gt;Prevention of Type II diabetes in subjects with impaired glucose tolerance: the Diabetes Prevention Study (DPS) in Finland Study design and 1-year interim report on the feasibility of the lifestyle intervention programme&lt;/title&gt;&lt;secondary-title&gt;Diabetologia&lt;/secondary-title&gt;&lt;/titles&gt;&lt;periodical&gt;&lt;full-title&gt;Diabetologia&lt;/full-title&gt;&lt;/periodical&gt;&lt;pages&gt;793-801&lt;/pages&gt;&lt;volume&gt;42&lt;/volume&gt;&lt;number&gt;7&lt;/number&gt;&lt;dates&gt;&lt;year&gt;1999&lt;/year&gt;&lt;/dates&gt;&lt;isbn&gt;1432-0428&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(Eriksson et al., 1999)</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08B3E670" w14:textId="77777777" w:rsidTr="00E15B78">
        <w:tc>
          <w:tcPr>
            <w:tcW w:w="2364" w:type="dxa"/>
          </w:tcPr>
          <w:p w14:paraId="638C6202"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1B98D087"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508490CD"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366F98EC" w14:textId="77777777" w:rsidTr="00E15B78">
        <w:tc>
          <w:tcPr>
            <w:tcW w:w="2364" w:type="dxa"/>
          </w:tcPr>
          <w:p w14:paraId="789C019E"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13F70DAD"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79CC874D" w14:textId="6E5D5A76"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The </w:t>
            </w:r>
            <w:r w:rsidR="002144ED" w:rsidRPr="0032555B">
              <w:rPr>
                <w:rFonts w:asciiTheme="majorBidi" w:hAnsiTheme="majorBidi" w:cstheme="majorBidi"/>
                <w:color w:val="000000" w:themeColor="text1"/>
              </w:rPr>
              <w:t>randomization</w:t>
            </w:r>
            <w:r w:rsidRPr="0032555B">
              <w:rPr>
                <w:rFonts w:asciiTheme="majorBidi" w:hAnsiTheme="majorBidi" w:cstheme="majorBidi"/>
                <w:color w:val="000000" w:themeColor="text1"/>
              </w:rPr>
              <w:t xml:space="preserve"> was</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 xml:space="preserve">stratified by </w:t>
            </w:r>
            <w:r w:rsidR="002144ED" w:rsidRPr="0032555B">
              <w:rPr>
                <w:rFonts w:asciiTheme="majorBidi" w:hAnsiTheme="majorBidi" w:cstheme="majorBidi"/>
                <w:color w:val="000000" w:themeColor="text1"/>
              </w:rPr>
              <w:t>center</w:t>
            </w:r>
            <w:r w:rsidRPr="0032555B">
              <w:rPr>
                <w:rFonts w:asciiTheme="majorBidi" w:hAnsiTheme="majorBidi" w:cstheme="majorBidi"/>
                <w:color w:val="000000" w:themeColor="text1"/>
              </w:rPr>
              <w:t>, sex and the mean 2-h plasma glucose concentration (7.8±9.4 mmol/l or 9.5±11.0 mmol/l).</w:t>
            </w:r>
          </w:p>
        </w:tc>
      </w:tr>
      <w:tr w:rsidR="0032555B" w:rsidRPr="0032555B" w14:paraId="3066045B" w14:textId="77777777" w:rsidTr="00E15B78">
        <w:tc>
          <w:tcPr>
            <w:tcW w:w="2364" w:type="dxa"/>
          </w:tcPr>
          <w:p w14:paraId="724A6AA0"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2BE9749C"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39489417" w14:textId="134DD6C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randomly assigned to the intervention group or the control group by the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study physician, with the using computer of a randomization list”</w:t>
            </w:r>
          </w:p>
        </w:tc>
      </w:tr>
      <w:tr w:rsidR="0032555B" w:rsidRPr="0032555B" w14:paraId="6C26B937" w14:textId="77777777" w:rsidTr="00E15B78">
        <w:tc>
          <w:tcPr>
            <w:tcW w:w="2364" w:type="dxa"/>
          </w:tcPr>
          <w:p w14:paraId="54C1F445"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2FC4D368"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2CEF1C8B"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Information concerning blinding of participants were not provided</w:t>
            </w:r>
          </w:p>
        </w:tc>
      </w:tr>
      <w:tr w:rsidR="0032555B" w:rsidRPr="0032555B" w14:paraId="41DE7660" w14:textId="77777777" w:rsidTr="00E15B78">
        <w:tc>
          <w:tcPr>
            <w:tcW w:w="2364" w:type="dxa"/>
          </w:tcPr>
          <w:p w14:paraId="249C6014"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1E1EA4BA"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418FB9FA" w14:textId="4B94288E" w:rsidR="00133642" w:rsidRPr="0032555B" w:rsidRDefault="00133642" w:rsidP="003957E3">
            <w:pPr>
              <w:rPr>
                <w:rFonts w:asciiTheme="majorBidi" w:hAnsiTheme="majorBidi" w:cstheme="majorBidi"/>
                <w:color w:val="000000" w:themeColor="text1"/>
              </w:rPr>
            </w:pPr>
            <w:r w:rsidRPr="0032555B">
              <w:rPr>
                <w:rFonts w:asciiTheme="majorBidi" w:hAnsiTheme="majorBidi" w:cstheme="majorBidi"/>
                <w:color w:val="000000" w:themeColor="text1"/>
              </w:rPr>
              <w:t xml:space="preserve"> The nurses who scheduled the</w:t>
            </w:r>
            <w:r w:rsidR="002144ED"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study visits did not have access to the randomization list... Laboratory staff did not know the subjects’ group assignments, and the subjects were not informed of their</w:t>
            </w:r>
            <w:r w:rsidR="003957E3"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plasma glucose concentrations during follow-up unless diabetes was diagnosed</w:t>
            </w:r>
          </w:p>
        </w:tc>
      </w:tr>
      <w:tr w:rsidR="0032555B" w:rsidRPr="0032555B" w14:paraId="6FB8E8D8" w14:textId="77777777" w:rsidTr="00E15B78">
        <w:tc>
          <w:tcPr>
            <w:tcW w:w="2364" w:type="dxa"/>
          </w:tcPr>
          <w:p w14:paraId="0E701074"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7C33E1DE"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6F6E261C" w14:textId="5DAED3A8" w:rsidR="00133642" w:rsidRPr="0032555B" w:rsidRDefault="00133642" w:rsidP="003957E3">
            <w:pPr>
              <w:rPr>
                <w:rFonts w:asciiTheme="majorBidi" w:hAnsiTheme="majorBidi" w:cstheme="majorBidi"/>
                <w:color w:val="000000" w:themeColor="text1"/>
              </w:rPr>
            </w:pPr>
            <w:bookmarkStart w:id="12" w:name="_Hlk123775060"/>
            <w:r w:rsidRPr="0032555B">
              <w:rPr>
                <w:rFonts w:asciiTheme="majorBidi" w:hAnsiTheme="majorBidi" w:cstheme="majorBidi"/>
                <w:color w:val="000000" w:themeColor="text1"/>
              </w:rPr>
              <w:t>40 subjects (8 percent) withdrew - 23 in</w:t>
            </w:r>
            <w:r w:rsidR="003957E3"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 xml:space="preserve">the intervention group and 17 in the control group... 9 could </w:t>
            </w:r>
            <w:r w:rsidR="003957E3" w:rsidRPr="0032555B">
              <w:rPr>
                <w:rFonts w:asciiTheme="majorBidi" w:hAnsiTheme="majorBidi" w:cstheme="majorBidi"/>
                <w:color w:val="000000" w:themeColor="text1"/>
              </w:rPr>
              <w:t>not</w:t>
            </w:r>
            <w:r w:rsidRPr="0032555B">
              <w:rPr>
                <w:rFonts w:asciiTheme="majorBidi" w:hAnsiTheme="majorBidi" w:cstheme="majorBidi"/>
                <w:color w:val="000000" w:themeColor="text1"/>
              </w:rPr>
              <w:t xml:space="preserve"> be contacted, 3</w:t>
            </w:r>
            <w:r w:rsidR="003957E3"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 xml:space="preserve">withdrew due to severe </w:t>
            </w:r>
            <w:r w:rsidR="003957E3" w:rsidRPr="0032555B">
              <w:rPr>
                <w:rFonts w:asciiTheme="majorBidi" w:hAnsiTheme="majorBidi" w:cstheme="majorBidi"/>
                <w:color w:val="000000" w:themeColor="text1"/>
              </w:rPr>
              <w:t>illness</w:t>
            </w:r>
            <w:r w:rsidRPr="0032555B">
              <w:rPr>
                <w:rFonts w:asciiTheme="majorBidi" w:hAnsiTheme="majorBidi" w:cstheme="majorBidi"/>
                <w:color w:val="000000" w:themeColor="text1"/>
              </w:rPr>
              <w:t>, 1 died, and</w:t>
            </w:r>
            <w:r w:rsidR="003957E3"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27 withdrew for personal reasons.”</w:t>
            </w:r>
            <w:bookmarkEnd w:id="12"/>
          </w:p>
        </w:tc>
      </w:tr>
      <w:tr w:rsidR="0032555B" w:rsidRPr="0032555B" w14:paraId="51CECD4D" w14:textId="77777777" w:rsidTr="00E15B78">
        <w:tc>
          <w:tcPr>
            <w:tcW w:w="2364" w:type="dxa"/>
          </w:tcPr>
          <w:p w14:paraId="23C99D3B"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08A1B688"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3EE42791"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6F47915B" w14:textId="77777777" w:rsidTr="00E15B78">
        <w:tc>
          <w:tcPr>
            <w:tcW w:w="2364" w:type="dxa"/>
          </w:tcPr>
          <w:p w14:paraId="05A6E4D5"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6EA57B65"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5D7BBE7C" w14:textId="77777777" w:rsidR="00133642" w:rsidRPr="0032555B" w:rsidRDefault="00133642" w:rsidP="002144ED">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27A048FF" w14:textId="77777777" w:rsidR="00133642" w:rsidRPr="0032555B" w:rsidRDefault="00133642" w:rsidP="00D05CF1">
      <w:pPr>
        <w:ind w:left="360"/>
        <w:jc w:val="both"/>
        <w:rPr>
          <w:rFonts w:asciiTheme="majorBidi" w:hAnsiTheme="majorBidi" w:cstheme="majorBidi"/>
          <w:color w:val="000000" w:themeColor="text1"/>
          <w:sz w:val="20"/>
          <w:szCs w:val="20"/>
        </w:rPr>
      </w:pPr>
    </w:p>
    <w:p w14:paraId="7C92C9D1" w14:textId="77777777" w:rsidR="00133642" w:rsidRPr="0032555B" w:rsidRDefault="00133642" w:rsidP="00D05CF1">
      <w:pPr>
        <w:jc w:val="both"/>
        <w:rPr>
          <w:rFonts w:asciiTheme="majorBidi" w:hAnsiTheme="majorBidi" w:cstheme="majorBidi"/>
          <w:color w:val="000000" w:themeColor="text1"/>
          <w:sz w:val="20"/>
          <w:szCs w:val="20"/>
        </w:rPr>
      </w:pPr>
    </w:p>
    <w:p w14:paraId="26554838" w14:textId="0793E750" w:rsidR="00133642" w:rsidRPr="0032555B" w:rsidRDefault="00133642" w:rsidP="00D05CF1">
      <w:p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rPr>
        <w:t>10.</w:t>
      </w:r>
      <w:r w:rsidRPr="0032555B">
        <w:rPr>
          <w:rFonts w:asciiTheme="majorBidi" w:hAnsiTheme="majorBidi" w:cstheme="majorBidi"/>
          <w:color w:val="000000" w:themeColor="text1"/>
          <w:sz w:val="20"/>
          <w:szCs w:val="20"/>
          <w:lang w:val="en-GB"/>
        </w:rPr>
        <w:t xml:space="preserve">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&lt;EndNote&gt;&lt;Cite&gt;&lt;Author&gt;Oldroyd&lt;/Author&gt;&lt;Year&gt;2001&lt;/Year&gt;&lt;RecNum&gt;14305&lt;/RecNum&gt;&lt;DisplayText&gt;(Oldroyd et al., 2001)&lt;/DisplayText&gt;&lt;record&gt;&lt;rec-number&gt;14305&lt;/rec-number&gt;&lt;foreign-keys&gt;&lt;key app="EN" db-id="dtppfatflrdaesee2wavpssbeeawpw9ds2rv" timestamp="1672134238"&gt;14305&lt;/key&gt;&lt;/foreign-keys&gt;&lt;ref-type name="Journal Article"&gt;17&lt;/ref-type&gt;&lt;contributors&gt;&lt;authors&gt;&lt;author&gt;Oldroyd, John Charles&lt;/author&gt;&lt;author&gt;Unwin, NC&lt;/author&gt;&lt;author&gt;White, Martin&lt;/author&gt;&lt;author&gt;Imrie, Kevin&lt;/author&gt;&lt;author&gt;Mathers, John C&lt;/author&gt;&lt;author&gt;Alberti, K George MM&lt;/author&gt;&lt;/authors&gt;&lt;/contributors&gt;&lt;titles&gt;&lt;title&gt;Randomised controlled trial evaluating the effectiveness of behavioural interventions to modify cardiovascular risk factors in men and women with impaired glucose tolerance: outcomes at 6 months&lt;/title&gt;&lt;secondary-title&gt;Diabetes research and clinical practice&lt;/secondary-title&gt;&lt;/titles&gt;&lt;periodical&gt;&lt;full-title&gt;Diabetes research and clinical practice&lt;/full-title&gt;&lt;/periodical&gt;&lt;pages&gt;29-43&lt;/pages&gt;&lt;volume&gt;52&lt;/volume&gt;&lt;number&gt;1&lt;/number&gt;&lt;dates&gt;&lt;year&gt;2001&lt;/year&gt;&lt;/dates&gt;&lt;isbn&gt;0168-8227&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(Oldroyd et al., 2001)</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27A74D36" w14:textId="77777777" w:rsidTr="00E15B78">
        <w:tc>
          <w:tcPr>
            <w:tcW w:w="2364" w:type="dxa"/>
          </w:tcPr>
          <w:p w14:paraId="30C05866"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5E0C028A"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0DCA5EE6"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148BD7FD" w14:textId="77777777" w:rsidTr="00E15B78">
        <w:tc>
          <w:tcPr>
            <w:tcW w:w="2364" w:type="dxa"/>
          </w:tcPr>
          <w:p w14:paraId="5849D82C" w14:textId="77777777" w:rsidR="00133642" w:rsidRPr="0032555B" w:rsidRDefault="00133642" w:rsidP="00D240AE">
            <w:pPr>
              <w:pStyle w:val="AralkYok"/>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23F6FBBC"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71062A26" w14:textId="4ECA99D6"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Eligible participants who agreed to take part</w:t>
            </w:r>
            <w:r w:rsidR="00D240AE"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were randomly allocated using a random number</w:t>
            </w:r>
            <w:r w:rsidR="00D240AE"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table to the intervention or control group at the</w:t>
            </w:r>
            <w:r w:rsidR="00D240AE"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first baseline appointment</w:t>
            </w:r>
          </w:p>
        </w:tc>
      </w:tr>
      <w:tr w:rsidR="0032555B" w:rsidRPr="0032555B" w14:paraId="3B54FE88" w14:textId="77777777" w:rsidTr="00E15B78">
        <w:tc>
          <w:tcPr>
            <w:tcW w:w="2364" w:type="dxa"/>
          </w:tcPr>
          <w:p w14:paraId="53E9B2D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477EC93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65F9CDB1" w14:textId="7A74332F" w:rsidR="00133642" w:rsidRPr="0032555B" w:rsidRDefault="00133642" w:rsidP="00D240AE">
            <w:pPr>
              <w:rPr>
                <w:rFonts w:asciiTheme="majorBidi" w:hAnsiTheme="majorBidi" w:cstheme="majorBidi"/>
                <w:color w:val="000000" w:themeColor="text1"/>
              </w:rPr>
            </w:pPr>
            <w:bookmarkStart w:id="13" w:name="_Hlk123767952"/>
            <w:r w:rsidRPr="0032555B">
              <w:rPr>
                <w:rFonts w:asciiTheme="majorBidi" w:hAnsiTheme="majorBidi" w:cstheme="majorBidi"/>
                <w:color w:val="000000" w:themeColor="text1"/>
              </w:rPr>
              <w:t xml:space="preserve">Researchers performing the </w:t>
            </w:r>
            <w:r w:rsidR="00D240AE" w:rsidRPr="0032555B">
              <w:rPr>
                <w:rFonts w:asciiTheme="majorBidi" w:hAnsiTheme="majorBidi" w:cstheme="majorBidi"/>
                <w:color w:val="000000" w:themeColor="text1"/>
              </w:rPr>
              <w:t>randomization</w:t>
            </w:r>
            <w:r w:rsidRPr="0032555B">
              <w:rPr>
                <w:rFonts w:asciiTheme="majorBidi" w:hAnsiTheme="majorBidi" w:cstheme="majorBidi"/>
                <w:color w:val="000000" w:themeColor="text1"/>
              </w:rPr>
              <w:t xml:space="preserve"> were blinded to the group allocation.</w:t>
            </w:r>
            <w:bookmarkEnd w:id="13"/>
          </w:p>
        </w:tc>
      </w:tr>
      <w:tr w:rsidR="0032555B" w:rsidRPr="0032555B" w14:paraId="35FADE38" w14:textId="77777777" w:rsidTr="00E15B78">
        <w:tc>
          <w:tcPr>
            <w:tcW w:w="2364" w:type="dxa"/>
          </w:tcPr>
          <w:p w14:paraId="46B56B3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38DF059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5EE5EE7B"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Information concerning blinding of participants were not provided</w:t>
            </w:r>
          </w:p>
        </w:tc>
      </w:tr>
      <w:tr w:rsidR="0032555B" w:rsidRPr="0032555B" w14:paraId="2C35A12F" w14:textId="77777777" w:rsidTr="00E15B78">
        <w:tc>
          <w:tcPr>
            <w:tcW w:w="2364" w:type="dxa"/>
          </w:tcPr>
          <w:p w14:paraId="742BD5A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50B009D6"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0C7629FE" w14:textId="4D7C9616"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Information concerning blinding of the assessor was not provided </w:t>
            </w:r>
          </w:p>
        </w:tc>
      </w:tr>
      <w:tr w:rsidR="0032555B" w:rsidRPr="0032555B" w14:paraId="50453B98" w14:textId="77777777" w:rsidTr="00E15B78">
        <w:tc>
          <w:tcPr>
            <w:tcW w:w="2364" w:type="dxa"/>
          </w:tcPr>
          <w:p w14:paraId="20754C7C"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4F0404AB"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09D95063" w14:textId="77777777" w:rsidR="00D240AE"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Comment: </w:t>
            </w:r>
            <w:bookmarkStart w:id="14" w:name="_Hlk123776304"/>
            <w:r w:rsidRPr="0032555B">
              <w:rPr>
                <w:rFonts w:asciiTheme="majorBidi" w:hAnsiTheme="majorBidi" w:cstheme="majorBidi"/>
                <w:color w:val="000000" w:themeColor="text1"/>
              </w:rPr>
              <w:t>there was a high attrition rate,</w:t>
            </w:r>
            <w:r w:rsidR="00D240AE"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not balanced between treatment groups.</w:t>
            </w:r>
            <w:r w:rsidR="00D240AE" w:rsidRPr="0032555B">
              <w:rPr>
                <w:rFonts w:asciiTheme="majorBidi" w:hAnsiTheme="majorBidi" w:cstheme="majorBidi"/>
                <w:color w:val="000000" w:themeColor="text1"/>
              </w:rPr>
              <w:t xml:space="preserve"> </w:t>
            </w:r>
          </w:p>
          <w:p w14:paraId="0C3B0BED" w14:textId="7B8DCC08"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Attrition rate was 23% in the treatment</w:t>
            </w:r>
            <w:r w:rsidR="00D240AE"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group and 38% in the control group after</w:t>
            </w:r>
            <w:r w:rsidR="00D240AE"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24 months of follow-up.</w:t>
            </w:r>
            <w:bookmarkEnd w:id="14"/>
          </w:p>
        </w:tc>
      </w:tr>
      <w:tr w:rsidR="0032555B" w:rsidRPr="0032555B" w14:paraId="21C35F6F" w14:textId="77777777" w:rsidTr="00E15B78">
        <w:tc>
          <w:tcPr>
            <w:tcW w:w="2364" w:type="dxa"/>
          </w:tcPr>
          <w:p w14:paraId="0B0C0E6A"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6891A3F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364C220F"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0B0920B6" w14:textId="77777777" w:rsidTr="00E15B78">
        <w:tc>
          <w:tcPr>
            <w:tcW w:w="2364" w:type="dxa"/>
          </w:tcPr>
          <w:p w14:paraId="5F30F1D3"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73BA16F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High risk</w:t>
            </w:r>
          </w:p>
        </w:tc>
        <w:tc>
          <w:tcPr>
            <w:tcW w:w="5394" w:type="dxa"/>
          </w:tcPr>
          <w:p w14:paraId="61839854" w14:textId="34B763A9" w:rsidR="00D240AE" w:rsidRPr="0032555B" w:rsidRDefault="00D240AE" w:rsidP="00D240AE">
            <w:pPr>
              <w:rPr>
                <w:rFonts w:asciiTheme="majorBidi" w:hAnsiTheme="majorBidi" w:cstheme="majorBidi"/>
                <w:color w:val="000000" w:themeColor="text1"/>
              </w:rPr>
            </w:pPr>
            <w:bookmarkStart w:id="15" w:name="_Hlk123777215"/>
            <w:r w:rsidRPr="0032555B">
              <w:rPr>
                <w:rFonts w:asciiTheme="majorBidi" w:hAnsiTheme="majorBidi" w:cstheme="majorBidi"/>
                <w:color w:val="000000" w:themeColor="text1"/>
              </w:rPr>
              <w:t>“</w:t>
            </w:r>
            <w:r w:rsidR="00133642" w:rsidRPr="0032555B">
              <w:rPr>
                <w:rFonts w:asciiTheme="majorBidi" w:hAnsiTheme="majorBidi" w:cstheme="majorBidi"/>
                <w:color w:val="000000" w:themeColor="text1"/>
              </w:rPr>
              <w:t>A significantly larger proportion</w:t>
            </w:r>
            <w:r w:rsidRPr="0032555B">
              <w:rPr>
                <w:rFonts w:asciiTheme="majorBidi" w:hAnsiTheme="majorBidi" w:cstheme="majorBidi"/>
                <w:color w:val="000000" w:themeColor="text1"/>
              </w:rPr>
              <w:t xml:space="preserve"> </w:t>
            </w:r>
            <w:r w:rsidR="00133642" w:rsidRPr="0032555B">
              <w:rPr>
                <w:rFonts w:asciiTheme="majorBidi" w:hAnsiTheme="majorBidi" w:cstheme="majorBidi"/>
                <w:color w:val="000000" w:themeColor="text1"/>
              </w:rPr>
              <w:t>of control participants reported engaging</w:t>
            </w:r>
            <w:r w:rsidRPr="0032555B">
              <w:rPr>
                <w:rFonts w:asciiTheme="majorBidi" w:hAnsiTheme="majorBidi" w:cstheme="majorBidi"/>
                <w:color w:val="000000" w:themeColor="text1"/>
              </w:rPr>
              <w:t xml:space="preserve"> </w:t>
            </w:r>
            <w:r w:rsidR="00133642" w:rsidRPr="0032555B">
              <w:rPr>
                <w:rFonts w:asciiTheme="majorBidi" w:hAnsiTheme="majorBidi" w:cstheme="majorBidi"/>
                <w:color w:val="000000" w:themeColor="text1"/>
              </w:rPr>
              <w:t>in regular physical activity sufficient to</w:t>
            </w:r>
            <w:r w:rsidRPr="0032555B">
              <w:rPr>
                <w:rFonts w:asciiTheme="majorBidi" w:hAnsiTheme="majorBidi" w:cstheme="majorBidi"/>
                <w:color w:val="000000" w:themeColor="text1"/>
              </w:rPr>
              <w:t xml:space="preserve"> </w:t>
            </w:r>
            <w:r w:rsidR="00133642" w:rsidRPr="0032555B">
              <w:rPr>
                <w:rFonts w:asciiTheme="majorBidi" w:hAnsiTheme="majorBidi" w:cstheme="majorBidi"/>
                <w:color w:val="000000" w:themeColor="text1"/>
              </w:rPr>
              <w:t>get their heart thumping at least once a</w:t>
            </w:r>
            <w:r w:rsidRPr="0032555B">
              <w:rPr>
                <w:rFonts w:asciiTheme="majorBidi" w:hAnsiTheme="majorBidi" w:cstheme="majorBidi"/>
                <w:color w:val="000000" w:themeColor="text1"/>
              </w:rPr>
              <w:t xml:space="preserve"> </w:t>
            </w:r>
            <w:r w:rsidR="00133642" w:rsidRPr="0032555B">
              <w:rPr>
                <w:rFonts w:asciiTheme="majorBidi" w:hAnsiTheme="majorBidi" w:cstheme="majorBidi"/>
                <w:color w:val="000000" w:themeColor="text1"/>
              </w:rPr>
              <w:t>week compared with intervention participant (53% versus 24%)”</w:t>
            </w:r>
            <w:r w:rsidRPr="0032555B">
              <w:rPr>
                <w:rFonts w:asciiTheme="majorBidi" w:hAnsiTheme="majorBidi" w:cstheme="majorBidi"/>
                <w:color w:val="000000" w:themeColor="text1"/>
              </w:rPr>
              <w:t xml:space="preserve"> </w:t>
            </w:r>
          </w:p>
          <w:p w14:paraId="4D27C923" w14:textId="11680243"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“There were fewer women (10/32 (32%) than men </w:t>
            </w:r>
            <w:r w:rsidR="00D240AE" w:rsidRPr="0032555B">
              <w:rPr>
                <w:rFonts w:asciiTheme="majorBidi" w:hAnsiTheme="majorBidi" w:cstheme="majorBidi"/>
                <w:color w:val="000000" w:themeColor="text1"/>
              </w:rPr>
              <w:t>[</w:t>
            </w:r>
            <w:r w:rsidRPr="0032555B">
              <w:rPr>
                <w:rFonts w:asciiTheme="majorBidi" w:hAnsiTheme="majorBidi" w:cstheme="majorBidi"/>
                <w:color w:val="000000" w:themeColor="text1"/>
              </w:rPr>
              <w:t>22/32 (69%)</w:t>
            </w:r>
            <w:r w:rsidR="00D240AE" w:rsidRPr="0032555B">
              <w:rPr>
                <w:rFonts w:asciiTheme="majorBidi" w:hAnsiTheme="majorBidi" w:cstheme="majorBidi"/>
                <w:color w:val="000000" w:themeColor="text1"/>
              </w:rPr>
              <w:t>]</w:t>
            </w:r>
            <w:r w:rsidRPr="0032555B">
              <w:rPr>
                <w:rFonts w:asciiTheme="majorBidi" w:hAnsiTheme="majorBidi" w:cstheme="majorBidi"/>
                <w:color w:val="000000" w:themeColor="text1"/>
              </w:rPr>
              <w:t xml:space="preserve"> in the control group compared with the intervention</w:t>
            </w:r>
          </w:p>
          <w:p w14:paraId="0A5C1E7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group...”</w:t>
            </w:r>
            <w:bookmarkEnd w:id="15"/>
          </w:p>
        </w:tc>
      </w:tr>
    </w:tbl>
    <w:p w14:paraId="78388E0D" w14:textId="77777777" w:rsidR="00133642" w:rsidRPr="0032555B" w:rsidRDefault="00133642" w:rsidP="00D05CF1">
      <w:pPr>
        <w:jc w:val="both"/>
        <w:rPr>
          <w:rFonts w:asciiTheme="majorBidi" w:hAnsiTheme="majorBidi" w:cstheme="majorBidi"/>
          <w:color w:val="000000" w:themeColor="text1"/>
          <w:sz w:val="20"/>
          <w:szCs w:val="20"/>
        </w:rPr>
      </w:pPr>
    </w:p>
    <w:p w14:paraId="07DC6377" w14:textId="3439D8AB" w:rsidR="00133642" w:rsidRPr="0032555B" w:rsidRDefault="00133642" w:rsidP="00D05CF1">
      <w:p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lang w:val="en-GB"/>
        </w:rPr>
        <w:lastRenderedPageBreak/>
        <w:t xml:space="preserve">11.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&lt;EndNote&gt;&lt;Cite&gt;&lt;Author&gt;Andrews&lt;/Author&gt;&lt;Year&gt;2011&lt;/Year&gt;&lt;RecNum&gt;14306&lt;/RecNum&gt;&lt;DisplayText&gt;(Andrews et al., 2011)&lt;/DisplayText&gt;&lt;record&gt;&lt;rec-number&gt;14306&lt;/rec-number&gt;&lt;foreign-keys&gt;&lt;key app="EN" db-id="dtppfatflrdaesee2wavpssbeeawpw9ds2rv" timestamp="1672410638"&gt;14306&lt;/key&gt;&lt;/foreign-keys&gt;&lt;ref-type name="Journal Article"&gt;17&lt;/ref-type&gt;&lt;contributors&gt;&lt;authors&gt;&lt;author&gt;Andrews, RC&lt;/author&gt;&lt;author&gt;Cooper, AR&lt;/author&gt;&lt;author&gt;Montgomery, AA&lt;/author&gt;&lt;author&gt;Norcross, Alastair J&lt;/author&gt;&lt;author&gt;Peters, TJ&lt;/author&gt;&lt;author&gt;Sharp, DJ&lt;/author&gt;&lt;author&gt;Jackson, N&lt;/author&gt;&lt;author&gt;Fitzsimons, K&lt;/author&gt;&lt;author&gt;Bright, J&lt;/author&gt;&lt;author&gt;Coulman, K&lt;/author&gt;&lt;/authors&gt;&lt;/contributors&gt;&lt;titles&gt;&lt;title&gt;Diet or diet plus physical activity versus usual care in patients with newly diagnosed type 2 diabetes: the Early ACTID randomised controlled trial&lt;/title&gt;&lt;secondary-title&gt;The Lancet&lt;/secondary-title&gt;&lt;/titles&gt;&lt;periodical&gt;&lt;full-title&gt;The Lancet&lt;/full-title&gt;&lt;/periodical&gt;&lt;pages&gt;129-139&lt;/pages&gt;&lt;volume&gt;378&lt;/volume&gt;&lt;number&gt;9786&lt;/number&gt;&lt;dates&gt;&lt;year&gt;2011&lt;/year&gt;&lt;/dates&gt;&lt;isbn&gt;0140-6736&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(Andrews et al., 2011)</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6DB9ABD4" w14:textId="77777777" w:rsidTr="00E15B78">
        <w:tc>
          <w:tcPr>
            <w:tcW w:w="2364" w:type="dxa"/>
          </w:tcPr>
          <w:p w14:paraId="2CE0777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3A53E2A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3F2AF304"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54CD9E9A" w14:textId="77777777" w:rsidTr="00E15B78">
        <w:tc>
          <w:tcPr>
            <w:tcW w:w="2364" w:type="dxa"/>
          </w:tcPr>
          <w:p w14:paraId="0701D9E2" w14:textId="77777777" w:rsidR="00133642" w:rsidRPr="0032555B" w:rsidRDefault="00133642" w:rsidP="00D240AE">
            <w:pPr>
              <w:pStyle w:val="AralkYok"/>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6D105BEF"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27A3DFCE" w14:textId="5798272F"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Randomization was done according to </w:t>
            </w:r>
            <w:r w:rsidR="00D240AE" w:rsidRPr="0032555B">
              <w:rPr>
                <w:rFonts w:asciiTheme="majorBidi" w:hAnsiTheme="majorBidi" w:cstheme="majorBidi"/>
                <w:color w:val="000000" w:themeColor="text1"/>
              </w:rPr>
              <w:t>computer-generated</w:t>
            </w:r>
            <w:r w:rsidRPr="0032555B">
              <w:rPr>
                <w:rFonts w:asciiTheme="majorBidi" w:hAnsiTheme="majorBidi" w:cstheme="majorBidi"/>
                <w:color w:val="000000" w:themeColor="text1"/>
              </w:rPr>
              <w:t xml:space="preserve"> allocation</w:t>
            </w:r>
          </w:p>
        </w:tc>
      </w:tr>
      <w:tr w:rsidR="0032555B" w:rsidRPr="0032555B" w14:paraId="71210069" w14:textId="77777777" w:rsidTr="00E15B78">
        <w:tc>
          <w:tcPr>
            <w:tcW w:w="2364" w:type="dxa"/>
          </w:tcPr>
          <w:p w14:paraId="6F4A5FB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1346232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04BE7F62" w14:textId="77777777" w:rsidR="00133642" w:rsidRPr="0032555B" w:rsidRDefault="00133642" w:rsidP="00D240AE">
            <w:pPr>
              <w:rPr>
                <w:rFonts w:asciiTheme="majorBidi" w:hAnsiTheme="majorBidi" w:cstheme="majorBidi"/>
                <w:color w:val="000000" w:themeColor="text1"/>
              </w:rPr>
            </w:pPr>
            <w:bookmarkStart w:id="16" w:name="_Hlk123768102"/>
            <w:r w:rsidRPr="0032555B">
              <w:rPr>
                <w:rFonts w:asciiTheme="majorBidi" w:hAnsiTheme="majorBidi" w:cstheme="majorBidi"/>
                <w:color w:val="000000" w:themeColor="text1"/>
              </w:rPr>
              <w:t xml:space="preserve">Patients were assigned, in a </w:t>
            </w:r>
          </w:p>
          <w:p w14:paraId="1B2996A4"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2:5:5 ratio, to usual care, an intensive diet intervention, </w:t>
            </w:r>
          </w:p>
          <w:p w14:paraId="2584C25C"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or the intensive diet intervention plus activity</w:t>
            </w:r>
            <w:bookmarkEnd w:id="16"/>
            <w:r w:rsidRPr="0032555B">
              <w:rPr>
                <w:rFonts w:asciiTheme="majorBidi" w:hAnsiTheme="majorBidi" w:cstheme="majorBidi"/>
                <w:color w:val="000000" w:themeColor="text1"/>
              </w:rPr>
              <w:t>.</w:t>
            </w:r>
          </w:p>
        </w:tc>
      </w:tr>
      <w:tr w:rsidR="0032555B" w:rsidRPr="0032555B" w14:paraId="5765AC39" w14:textId="77777777" w:rsidTr="00E15B78">
        <w:tc>
          <w:tcPr>
            <w:tcW w:w="2364" w:type="dxa"/>
          </w:tcPr>
          <w:p w14:paraId="1A19B6CE"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6786BDA6"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High risk </w:t>
            </w:r>
          </w:p>
        </w:tc>
        <w:tc>
          <w:tcPr>
            <w:tcW w:w="5394" w:type="dxa"/>
            <w:shd w:val="clear" w:color="auto" w:fill="auto"/>
          </w:tcPr>
          <w:p w14:paraId="372667B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Participants were not blinding </w:t>
            </w:r>
          </w:p>
        </w:tc>
      </w:tr>
      <w:tr w:rsidR="0032555B" w:rsidRPr="0032555B" w14:paraId="253BBB6D" w14:textId="77777777" w:rsidTr="00E15B78">
        <w:tc>
          <w:tcPr>
            <w:tcW w:w="2364" w:type="dxa"/>
          </w:tcPr>
          <w:p w14:paraId="728CF141"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24102FB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1C02747E"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The assessor was blinding </w:t>
            </w:r>
          </w:p>
        </w:tc>
      </w:tr>
      <w:tr w:rsidR="0032555B" w:rsidRPr="0032555B" w14:paraId="15DD7165" w14:textId="77777777" w:rsidTr="00E15B78">
        <w:tc>
          <w:tcPr>
            <w:tcW w:w="2364" w:type="dxa"/>
          </w:tcPr>
          <w:p w14:paraId="7F91FA2B"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1E373EF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4876EFE1" w14:textId="77777777" w:rsidR="00133642" w:rsidRPr="0032555B" w:rsidRDefault="00133642" w:rsidP="00D240AE">
            <w:pPr>
              <w:rPr>
                <w:rFonts w:asciiTheme="majorBidi" w:hAnsiTheme="majorBidi" w:cstheme="majorBidi"/>
                <w:color w:val="000000" w:themeColor="text1"/>
              </w:rPr>
            </w:pPr>
            <w:bookmarkStart w:id="17" w:name="_Hlk123775260"/>
            <w:r w:rsidRPr="0032555B">
              <w:rPr>
                <w:rFonts w:asciiTheme="majorBidi" w:hAnsiTheme="majorBidi" w:cstheme="majorBidi"/>
                <w:color w:val="000000" w:themeColor="text1"/>
              </w:rPr>
              <w:t xml:space="preserve">Six patients in each group did not complete the post treatment assessment due to loss to follow -up and family reason. </w:t>
            </w:r>
            <w:bookmarkEnd w:id="17"/>
          </w:p>
        </w:tc>
      </w:tr>
      <w:tr w:rsidR="0032555B" w:rsidRPr="0032555B" w14:paraId="377AD3A0" w14:textId="77777777" w:rsidTr="00E15B78">
        <w:tc>
          <w:tcPr>
            <w:tcW w:w="2364" w:type="dxa"/>
          </w:tcPr>
          <w:p w14:paraId="6B53DD5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0B5E846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4409652A"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24A564EF" w14:textId="77777777" w:rsidTr="00E15B78">
        <w:tc>
          <w:tcPr>
            <w:tcW w:w="2364" w:type="dxa"/>
          </w:tcPr>
          <w:p w14:paraId="7E15730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17EA751D"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189B9B66"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781DE63C" w14:textId="77777777" w:rsidR="00133642" w:rsidRPr="0032555B" w:rsidRDefault="00133642" w:rsidP="00D05CF1">
      <w:pPr>
        <w:ind w:left="360"/>
        <w:jc w:val="both"/>
        <w:rPr>
          <w:rFonts w:asciiTheme="majorBidi" w:hAnsiTheme="majorBidi" w:cstheme="majorBidi"/>
          <w:color w:val="000000" w:themeColor="text1"/>
          <w:sz w:val="20"/>
          <w:szCs w:val="20"/>
        </w:rPr>
      </w:pPr>
    </w:p>
    <w:p w14:paraId="447728D8" w14:textId="77777777" w:rsidR="00D240AE" w:rsidRPr="0032555B" w:rsidRDefault="00D240AE" w:rsidP="00D05CF1">
      <w:pPr>
        <w:ind w:left="360"/>
        <w:jc w:val="both"/>
        <w:rPr>
          <w:rFonts w:asciiTheme="majorBidi" w:hAnsiTheme="majorBidi" w:cstheme="majorBidi"/>
          <w:color w:val="000000" w:themeColor="text1"/>
          <w:sz w:val="20"/>
          <w:szCs w:val="20"/>
        </w:rPr>
      </w:pPr>
    </w:p>
    <w:p w14:paraId="7400C496" w14:textId="43604FEF" w:rsidR="00133642" w:rsidRPr="0032555B" w:rsidRDefault="00133642" w:rsidP="00D05CF1">
      <w:p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lang w:val="en-GB"/>
        </w:rPr>
        <w:t>12.</w:t>
      </w:r>
      <w:r w:rsidR="00D240AE" w:rsidRPr="0032555B">
        <w:rPr>
          <w:rFonts w:asciiTheme="majorBidi" w:hAnsiTheme="majorBidi" w:cstheme="majorBidi"/>
          <w:color w:val="000000" w:themeColor="text1"/>
          <w:sz w:val="20"/>
          <w:szCs w:val="20"/>
          <w:lang w:val="en-GB"/>
        </w:rPr>
        <w:t xml:space="preserve">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&lt;EndNote&gt;&lt;Cite&gt;&lt;Author&gt;Osama&lt;/Author&gt;&lt;Year&gt;2015&lt;/Year&gt;&lt;RecNum&gt;14597&lt;/RecNum&gt;&lt;DisplayText&gt;(Osama and Shehab, 2015)&lt;/DisplayText&gt;&lt;record&gt;&lt;rec-number&gt;14597&lt;/rec-number&gt;&lt;foreign-keys&gt;&lt;key app="EN" db-id="dtppfatflrdaesee2wavpssbeeawpw9ds2rv" timestamp="1672537822"&gt;14597&lt;/key&gt;&lt;/foreign-keys&gt;&lt;ref-type name="Journal Article"&gt;17&lt;/ref-type&gt;&lt;contributors&gt;&lt;authors&gt;&lt;author&gt;Osama, Al-Jiffri&lt;/author&gt;&lt;author&gt;Shehab, Abd El-Kader&lt;/author&gt;&lt;/authors&gt;&lt;/contributors&gt;&lt;titles&gt;&lt;title&gt;Psychological wellbeing and biochemical modulation in response to weight loss in obese type 2 diabetes patients&lt;/title&gt;&lt;secondary-title&gt;African health sciences&lt;/secondary-title&gt;&lt;/titles&gt;&lt;periodical&gt;&lt;full-title&gt;African health sciences&lt;/full-title&gt;&lt;/periodical&gt;&lt;pages&gt;503-512&lt;/pages&gt;&lt;volume&gt;15&lt;/volume&gt;&lt;number&gt;2&lt;/number&gt;&lt;dates&gt;&lt;year&gt;2015&lt;/year&gt;&lt;/dates&gt;&lt;isbn&gt;1680-6905&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(Osama and Shehab, 2015)</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5648B591" w14:textId="77777777" w:rsidTr="00E15B78">
        <w:tc>
          <w:tcPr>
            <w:tcW w:w="2364" w:type="dxa"/>
          </w:tcPr>
          <w:p w14:paraId="5C82939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1864233B"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54A84415"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767BA9FF" w14:textId="77777777" w:rsidTr="00E15B78">
        <w:tc>
          <w:tcPr>
            <w:tcW w:w="2364" w:type="dxa"/>
          </w:tcPr>
          <w:p w14:paraId="3E6A50A5" w14:textId="77777777" w:rsidR="00133642" w:rsidRPr="0032555B" w:rsidRDefault="00133642" w:rsidP="00D240AE">
            <w:pPr>
              <w:pStyle w:val="AralkYok"/>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0FA4A309"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A0F429F"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Patients were randomly assigned into intervention and control group </w:t>
            </w:r>
          </w:p>
        </w:tc>
      </w:tr>
      <w:tr w:rsidR="0032555B" w:rsidRPr="0032555B" w14:paraId="7C9EE48D" w14:textId="77777777" w:rsidTr="00E15B78">
        <w:tc>
          <w:tcPr>
            <w:tcW w:w="2364" w:type="dxa"/>
          </w:tcPr>
          <w:p w14:paraId="01358C7C"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7E5B136F"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070597D8"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No information </w:t>
            </w:r>
          </w:p>
        </w:tc>
      </w:tr>
      <w:tr w:rsidR="0032555B" w:rsidRPr="0032555B" w14:paraId="0CDA9899" w14:textId="77777777" w:rsidTr="00E15B78">
        <w:tc>
          <w:tcPr>
            <w:tcW w:w="2364" w:type="dxa"/>
          </w:tcPr>
          <w:p w14:paraId="76B2E011"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474AED47"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207D956F"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No information</w:t>
            </w:r>
          </w:p>
        </w:tc>
      </w:tr>
      <w:tr w:rsidR="0032555B" w:rsidRPr="0032555B" w14:paraId="29F7327B" w14:textId="77777777" w:rsidTr="00E15B78">
        <w:tc>
          <w:tcPr>
            <w:tcW w:w="2364" w:type="dxa"/>
          </w:tcPr>
          <w:p w14:paraId="391CCDD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2110B986"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19AA010E"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 No information</w:t>
            </w:r>
          </w:p>
        </w:tc>
      </w:tr>
      <w:tr w:rsidR="0032555B" w:rsidRPr="0032555B" w14:paraId="639A4A2B" w14:textId="77777777" w:rsidTr="00E15B78">
        <w:tc>
          <w:tcPr>
            <w:tcW w:w="2364" w:type="dxa"/>
          </w:tcPr>
          <w:p w14:paraId="0B585B99"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57BEB7ED"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4AA2D38B" w14:textId="77777777" w:rsidR="00133642" w:rsidRPr="0032555B" w:rsidRDefault="00133642" w:rsidP="00D240AE">
            <w:pPr>
              <w:rPr>
                <w:rFonts w:asciiTheme="majorBidi" w:hAnsiTheme="majorBidi" w:cstheme="majorBidi"/>
                <w:color w:val="000000" w:themeColor="text1"/>
              </w:rPr>
            </w:pPr>
            <w:bookmarkStart w:id="18" w:name="_Hlk118371917"/>
            <w:r w:rsidRPr="0032555B">
              <w:rPr>
                <w:rFonts w:asciiTheme="majorBidi" w:hAnsiTheme="majorBidi" w:cstheme="majorBidi"/>
                <w:color w:val="000000" w:themeColor="text1"/>
              </w:rPr>
              <w:t xml:space="preserve">All the participant completed the study  </w:t>
            </w:r>
            <w:bookmarkEnd w:id="18"/>
          </w:p>
        </w:tc>
      </w:tr>
      <w:tr w:rsidR="0032555B" w:rsidRPr="0032555B" w14:paraId="13CC39EE" w14:textId="77777777" w:rsidTr="00E15B78">
        <w:tc>
          <w:tcPr>
            <w:tcW w:w="2364" w:type="dxa"/>
          </w:tcPr>
          <w:p w14:paraId="311C492F"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253069B1"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4D536811"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30EF3FA3" w14:textId="77777777" w:rsidTr="00E15B78">
        <w:tc>
          <w:tcPr>
            <w:tcW w:w="2364" w:type="dxa"/>
          </w:tcPr>
          <w:p w14:paraId="1CD72C91"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05D566A2"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66CF11EB" w14:textId="77777777" w:rsidR="00133642" w:rsidRPr="0032555B" w:rsidRDefault="00133642" w:rsidP="00D240AE">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65690CD4" w14:textId="77777777" w:rsidR="00133642" w:rsidRPr="0032555B" w:rsidRDefault="00133642" w:rsidP="00D05CF1">
      <w:pPr>
        <w:jc w:val="both"/>
        <w:rPr>
          <w:rFonts w:asciiTheme="majorBidi" w:hAnsiTheme="majorBidi" w:cstheme="majorBidi"/>
          <w:color w:val="000000" w:themeColor="text1"/>
          <w:sz w:val="20"/>
          <w:szCs w:val="20"/>
        </w:rPr>
      </w:pPr>
    </w:p>
    <w:p w14:paraId="0A1E1F33" w14:textId="77777777" w:rsidR="00133642" w:rsidRPr="0032555B" w:rsidRDefault="00133642" w:rsidP="00D05CF1">
      <w:pPr>
        <w:jc w:val="both"/>
        <w:rPr>
          <w:rFonts w:asciiTheme="majorBidi" w:hAnsiTheme="majorBidi" w:cstheme="majorBidi"/>
          <w:color w:val="000000" w:themeColor="text1"/>
          <w:sz w:val="20"/>
          <w:szCs w:val="20"/>
        </w:rPr>
      </w:pPr>
    </w:p>
    <w:p w14:paraId="409F9682" w14:textId="77777777" w:rsidR="00133642" w:rsidRPr="0032555B" w:rsidRDefault="00133642" w:rsidP="00D05CF1">
      <w:pPr>
        <w:jc w:val="both"/>
        <w:rPr>
          <w:rFonts w:asciiTheme="majorBidi" w:hAnsiTheme="majorBidi" w:cstheme="majorBidi"/>
          <w:color w:val="000000" w:themeColor="text1"/>
          <w:sz w:val="20"/>
          <w:szCs w:val="20"/>
        </w:rPr>
      </w:pPr>
    </w:p>
    <w:p w14:paraId="455DCECB" w14:textId="77777777" w:rsidR="00133642" w:rsidRPr="0032555B" w:rsidRDefault="00133642" w:rsidP="00D05CF1">
      <w:pPr>
        <w:jc w:val="both"/>
        <w:rPr>
          <w:rFonts w:asciiTheme="majorBidi" w:hAnsiTheme="majorBidi" w:cstheme="majorBidi"/>
          <w:color w:val="000000" w:themeColor="text1"/>
          <w:sz w:val="20"/>
          <w:szCs w:val="20"/>
        </w:rPr>
      </w:pPr>
    </w:p>
    <w:p w14:paraId="3AD32C38" w14:textId="77777777" w:rsidR="00133642" w:rsidRPr="0032555B" w:rsidRDefault="00133642" w:rsidP="00D05CF1">
      <w:pPr>
        <w:jc w:val="both"/>
        <w:rPr>
          <w:rFonts w:asciiTheme="majorBidi" w:hAnsiTheme="majorBidi" w:cstheme="majorBidi"/>
          <w:color w:val="000000" w:themeColor="text1"/>
          <w:sz w:val="20"/>
          <w:szCs w:val="20"/>
        </w:rPr>
      </w:pPr>
    </w:p>
    <w:p w14:paraId="52543E74" w14:textId="77777777" w:rsidR="00133642" w:rsidRPr="0032555B" w:rsidRDefault="00133642" w:rsidP="00D05CF1">
      <w:pPr>
        <w:jc w:val="both"/>
        <w:rPr>
          <w:rFonts w:asciiTheme="majorBidi" w:hAnsiTheme="majorBidi" w:cstheme="majorBidi"/>
          <w:color w:val="000000" w:themeColor="text1"/>
          <w:sz w:val="20"/>
          <w:szCs w:val="20"/>
        </w:rPr>
      </w:pPr>
    </w:p>
    <w:p w14:paraId="04ECC761" w14:textId="77777777" w:rsidR="00133642" w:rsidRPr="0032555B" w:rsidRDefault="00133642" w:rsidP="00D05CF1">
      <w:pPr>
        <w:jc w:val="both"/>
        <w:rPr>
          <w:rFonts w:asciiTheme="majorBidi" w:hAnsiTheme="majorBidi" w:cstheme="majorBidi"/>
          <w:color w:val="000000" w:themeColor="text1"/>
          <w:sz w:val="20"/>
          <w:szCs w:val="20"/>
        </w:rPr>
      </w:pPr>
    </w:p>
    <w:p w14:paraId="0AA9828C" w14:textId="77777777" w:rsidR="00133642" w:rsidRPr="0032555B" w:rsidRDefault="00133642" w:rsidP="00D05CF1">
      <w:pPr>
        <w:jc w:val="both"/>
        <w:rPr>
          <w:rFonts w:asciiTheme="majorBidi" w:hAnsiTheme="majorBidi" w:cstheme="majorBidi"/>
          <w:color w:val="000000" w:themeColor="text1"/>
          <w:sz w:val="20"/>
          <w:szCs w:val="20"/>
        </w:rPr>
      </w:pPr>
    </w:p>
    <w:p w14:paraId="17CBCF26" w14:textId="56FB44B0" w:rsidR="00133642" w:rsidRPr="0032555B" w:rsidRDefault="00133642" w:rsidP="00D05CF1">
      <w:pPr>
        <w:jc w:val="both"/>
        <w:rPr>
          <w:rFonts w:asciiTheme="majorBidi" w:hAnsiTheme="majorBidi" w:cstheme="majorBidi"/>
          <w:color w:val="000000" w:themeColor="text1"/>
          <w:sz w:val="20"/>
          <w:szCs w:val="20"/>
          <w:lang w:val="en-MY"/>
        </w:rPr>
      </w:pPr>
      <w:r w:rsidRPr="0032555B">
        <w:rPr>
          <w:rFonts w:asciiTheme="majorBidi" w:hAnsiTheme="majorBidi" w:cstheme="majorBidi"/>
          <w:color w:val="000000" w:themeColor="text1"/>
          <w:sz w:val="20"/>
          <w:szCs w:val="20"/>
          <w:lang w:val="en-MY"/>
        </w:rPr>
        <w:lastRenderedPageBreak/>
        <w:t xml:space="preserve">13.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n-GB"/>
        </w:rPr>
        <w:instrText xml:space="preserve"> ADDIN EN.CITE &lt;EndNote&gt;&lt;Cite&gt;&lt;Author&gt;Abd El-Kader&lt;/Author&gt;&lt;Year&gt;2018&lt;/Year&gt;&lt;RecNum&gt;14598&lt;/RecNum&gt;&lt;DisplayText&gt;(Abd El-Kader and Al-Jiffri, 2018)&lt;/DisplayText&gt;&lt;record&gt;&lt;rec-number&gt;14598&lt;/rec-number&gt;&lt;foreign-keys&gt;&lt;key app="EN" db-id="dtppfatflrdaesee2wavpssbeeawpw9ds2rv" timestamp="1672540665"&gt;14598&lt;/key&gt;&lt;/foreign-keys&gt;&lt;ref-type name="Journal Article"&gt;17&lt;/ref-type&gt;&lt;contributors&gt;&lt;authors&gt;&lt;author&gt;Abd El-Kader, Shehab M&lt;/author&gt;&lt;author&gt;Al-Jiffri, Osama H&lt;/author&gt;&lt;/authors&gt;&lt;/contributors&gt;&lt;titles&gt;&lt;title&gt;Impact of weight reduction on insulin resistance, adhesive molecules and adipokines dysregulation among obese type 2 diabetic patients&lt;/title&gt;&lt;secondary-title&gt;African health sciences&lt;/secondary-title&gt;&lt;/titles&gt;&lt;periodical&gt;&lt;full-title&gt;African health sciences&lt;/full-title&gt;&lt;/periodical&gt;&lt;pages&gt;873-883&lt;/pages&gt;&lt;volume&gt;18&lt;/volume&gt;&lt;number&gt;4&lt;/number&gt;&lt;dates&gt;&lt;year&gt;2018&lt;/year&gt;&lt;/dates&gt;&lt;isbn&gt;1680-6905&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n-GB"/>
        </w:rPr>
        <w:t>(Abd El-Kader and Al-Jiffri, 2018)</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057E69D7" w14:textId="77777777" w:rsidTr="00E15B78">
        <w:tc>
          <w:tcPr>
            <w:tcW w:w="2364" w:type="dxa"/>
          </w:tcPr>
          <w:p w14:paraId="00D6A792"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45E73972"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5293A71A"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17276716" w14:textId="77777777" w:rsidTr="00E15B78">
        <w:tc>
          <w:tcPr>
            <w:tcW w:w="2364" w:type="dxa"/>
          </w:tcPr>
          <w:p w14:paraId="5DAF04F7" w14:textId="77777777" w:rsidR="00133642" w:rsidRPr="0032555B" w:rsidRDefault="00133642" w:rsidP="0097509B">
            <w:pPr>
              <w:pStyle w:val="AralkYok"/>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1E5E69D9"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270F75D0"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Patients were randomly assigned into intervention and control group </w:t>
            </w:r>
          </w:p>
        </w:tc>
      </w:tr>
      <w:tr w:rsidR="0032555B" w:rsidRPr="0032555B" w14:paraId="446CD1B3" w14:textId="77777777" w:rsidTr="00E15B78">
        <w:tc>
          <w:tcPr>
            <w:tcW w:w="2364" w:type="dxa"/>
          </w:tcPr>
          <w:p w14:paraId="5DAA6526"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6CF73872"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633D5EDB"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No information </w:t>
            </w:r>
          </w:p>
        </w:tc>
      </w:tr>
      <w:tr w:rsidR="0032555B" w:rsidRPr="0032555B" w14:paraId="4FAEAA72" w14:textId="77777777" w:rsidTr="00E15B78">
        <w:tc>
          <w:tcPr>
            <w:tcW w:w="2364" w:type="dxa"/>
          </w:tcPr>
          <w:p w14:paraId="1DB58736"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5810EB85"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1C284368"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No information</w:t>
            </w:r>
          </w:p>
        </w:tc>
      </w:tr>
      <w:tr w:rsidR="0032555B" w:rsidRPr="0032555B" w14:paraId="4F14FCA2" w14:textId="77777777" w:rsidTr="00E15B78">
        <w:tc>
          <w:tcPr>
            <w:tcW w:w="2364" w:type="dxa"/>
          </w:tcPr>
          <w:p w14:paraId="7ACDC40F"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42E75BD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40BA888A"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 No information</w:t>
            </w:r>
          </w:p>
        </w:tc>
      </w:tr>
      <w:tr w:rsidR="0032555B" w:rsidRPr="0032555B" w14:paraId="50CD5515" w14:textId="77777777" w:rsidTr="00E15B78">
        <w:tc>
          <w:tcPr>
            <w:tcW w:w="2364" w:type="dxa"/>
          </w:tcPr>
          <w:p w14:paraId="732CBF45"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16B2B3E7"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Low risk       </w:t>
            </w:r>
          </w:p>
        </w:tc>
        <w:tc>
          <w:tcPr>
            <w:tcW w:w="5394" w:type="dxa"/>
          </w:tcPr>
          <w:p w14:paraId="60AC65E1" w14:textId="77777777" w:rsidR="00133642" w:rsidRPr="0032555B" w:rsidRDefault="00133642" w:rsidP="0097509B">
            <w:pPr>
              <w:rPr>
                <w:rFonts w:asciiTheme="majorBidi" w:hAnsiTheme="majorBidi" w:cstheme="majorBidi"/>
                <w:color w:val="000000" w:themeColor="text1"/>
              </w:rPr>
            </w:pPr>
            <w:bookmarkStart w:id="19" w:name="_Hlk118372163"/>
            <w:r w:rsidRPr="0032555B">
              <w:rPr>
                <w:rFonts w:asciiTheme="majorBidi" w:hAnsiTheme="majorBidi" w:cstheme="majorBidi"/>
                <w:color w:val="000000" w:themeColor="text1"/>
              </w:rPr>
              <w:t xml:space="preserve">Three patients in the intervention group and two in the control group dropped out due to lost to follow up and family reason   </w:t>
            </w:r>
            <w:bookmarkEnd w:id="19"/>
          </w:p>
        </w:tc>
      </w:tr>
      <w:tr w:rsidR="0032555B" w:rsidRPr="0032555B" w14:paraId="0F6101AC" w14:textId="77777777" w:rsidTr="00E15B78">
        <w:tc>
          <w:tcPr>
            <w:tcW w:w="2364" w:type="dxa"/>
          </w:tcPr>
          <w:p w14:paraId="7045F97E"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47814212"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44D08A9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02643B92" w14:textId="77777777" w:rsidTr="00E15B78">
        <w:tc>
          <w:tcPr>
            <w:tcW w:w="2364" w:type="dxa"/>
          </w:tcPr>
          <w:p w14:paraId="1789D5EA"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1DE02EDA"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3C72278E"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5A4E005E" w14:textId="77777777" w:rsidR="00133642" w:rsidRPr="0032555B" w:rsidRDefault="00133642" w:rsidP="00D05CF1">
      <w:pPr>
        <w:jc w:val="both"/>
        <w:rPr>
          <w:rFonts w:asciiTheme="majorBidi" w:hAnsiTheme="majorBidi" w:cstheme="majorBidi"/>
          <w:color w:val="000000" w:themeColor="text1"/>
          <w:sz w:val="20"/>
          <w:szCs w:val="20"/>
        </w:rPr>
      </w:pPr>
    </w:p>
    <w:p w14:paraId="7D70F60E" w14:textId="77777777" w:rsidR="00133642" w:rsidRPr="0032555B" w:rsidRDefault="00133642" w:rsidP="00D05CF1">
      <w:pPr>
        <w:jc w:val="both"/>
        <w:rPr>
          <w:rFonts w:asciiTheme="majorBidi" w:hAnsiTheme="majorBidi" w:cstheme="majorBidi"/>
          <w:color w:val="000000" w:themeColor="text1"/>
          <w:sz w:val="20"/>
          <w:szCs w:val="20"/>
        </w:rPr>
      </w:pPr>
    </w:p>
    <w:p w14:paraId="613FFE6B" w14:textId="396FE3CA" w:rsidR="00133642" w:rsidRPr="0032555B" w:rsidRDefault="00133642" w:rsidP="0097509B">
      <w:pPr>
        <w:rPr>
          <w:rFonts w:asciiTheme="majorBidi" w:hAnsiTheme="majorBidi" w:cstheme="majorBidi"/>
          <w:color w:val="000000" w:themeColor="text1"/>
          <w:sz w:val="20"/>
          <w:szCs w:val="20"/>
          <w:lang w:val="es-ES_tradnl"/>
        </w:rPr>
      </w:pPr>
      <w:r w:rsidRPr="0032555B">
        <w:rPr>
          <w:rFonts w:asciiTheme="majorBidi" w:hAnsiTheme="majorBidi" w:cstheme="majorBidi"/>
          <w:color w:val="000000" w:themeColor="text1"/>
          <w:sz w:val="20"/>
          <w:szCs w:val="20"/>
          <w:lang w:val="es-ES_tradnl"/>
        </w:rPr>
        <w:t xml:space="preserve">14. </w:t>
      </w:r>
      <w:r w:rsidRPr="0032555B">
        <w:rPr>
          <w:rFonts w:asciiTheme="majorBidi" w:hAnsiTheme="majorBidi" w:cstheme="majorBidi"/>
          <w:color w:val="000000" w:themeColor="text1"/>
          <w:sz w:val="20"/>
          <w:szCs w:val="20"/>
          <w:lang w:val="en-GB"/>
        </w:rPr>
        <w:fldChar w:fldCharType="begin"/>
      </w:r>
      <w:r w:rsidR="00274CF4" w:rsidRPr="0032555B">
        <w:rPr>
          <w:rFonts w:asciiTheme="majorBidi" w:hAnsiTheme="majorBidi" w:cstheme="majorBidi"/>
          <w:color w:val="000000" w:themeColor="text1"/>
          <w:sz w:val="20"/>
          <w:szCs w:val="20"/>
          <w:lang w:val="es-ES_tradnl"/>
        </w:rPr>
        <w:instrText xml:space="preserve"> ADDIN EN.CITE &lt;EndNote&gt;&lt;Cite&gt;&lt;Author&gt;Abd El-Kader&lt;/Author&gt;&lt;Year&gt;2020&lt;/Year&gt;&lt;RecNum&gt;14599&lt;/RecNum&gt;&lt;DisplayText&gt;(Abd El-Kader et al., 2020)&lt;/DisplayText&gt;&lt;record&gt;&lt;rec-number&gt;14599&lt;/rec-number&gt;&lt;foreign-keys&gt;&lt;key app="EN" db-id="dtppfatflrdaesee2wavpssbeeawpw9ds2rv" timestamp="1672540718"&gt;14599&lt;/key&gt;&lt;/foreign-keys&gt;&lt;ref-type name="Journal Article"&gt;17&lt;/ref-type&gt;&lt;contributors&gt;&lt;authors&gt;&lt;author&gt;Abd El-Kader, Shehab M&lt;/author&gt;&lt;author&gt;Al-Jiffri, Osama H&lt;/author&gt;&lt;author&gt;Neamatallah, Ziyad A&lt;/author&gt;&lt;author&gt;AlKhateeb, Afnan M&lt;/author&gt;&lt;author&gt;AlFawaz, Saad S&lt;/author&gt;&lt;/authors&gt;&lt;/contributors&gt;&lt;titles&gt;&lt;title&gt;Weight reduction ameliorates inflammatory cytokines, adipocytokines and endothelial dysfunction biomarkers among Saudi patients with type 2 diabetes&lt;/title&gt;&lt;secondary-title&gt;African Health Sciences&lt;/secondary-title&gt;&lt;/titles&gt;&lt;periodical&gt;&lt;full-title&gt;African health sciences&lt;/full-title&gt;&lt;/periodical&gt;&lt;pages&gt;1329-1336&lt;/pages&gt;&lt;volume&gt;20&lt;/volume&gt;&lt;number&gt;3&lt;/number&gt;&lt;dates&gt;&lt;year&gt;2020&lt;/year&gt;&lt;/dates&gt;&lt;isbn&gt;1680-6905&lt;/isbn&gt;&lt;urls&gt;&lt;/urls&gt;&lt;/record&gt;&lt;/Cite&gt;&lt;/EndNote&gt;</w:instrText>
      </w:r>
      <w:r w:rsidRPr="0032555B">
        <w:rPr>
          <w:rFonts w:asciiTheme="majorBidi" w:hAnsiTheme="majorBidi" w:cstheme="majorBidi"/>
          <w:color w:val="000000" w:themeColor="text1"/>
          <w:sz w:val="20"/>
          <w:szCs w:val="20"/>
          <w:lang w:val="en-GB"/>
        </w:rPr>
        <w:fldChar w:fldCharType="separate"/>
      </w:r>
      <w:r w:rsidR="00274CF4" w:rsidRPr="0032555B">
        <w:rPr>
          <w:rFonts w:asciiTheme="majorBidi" w:hAnsiTheme="majorBidi" w:cstheme="majorBidi"/>
          <w:noProof/>
          <w:color w:val="000000" w:themeColor="text1"/>
          <w:sz w:val="20"/>
          <w:szCs w:val="20"/>
          <w:lang w:val="es-ES_tradnl"/>
        </w:rPr>
        <w:t>(Abd El-Kader et al., 2020)</w:t>
      </w:r>
      <w:r w:rsidRPr="0032555B">
        <w:rPr>
          <w:rFonts w:asciiTheme="majorBidi" w:hAnsiTheme="majorBidi" w:cstheme="majorBidi"/>
          <w:color w:val="000000" w:themeColor="text1"/>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0A11928D" w14:textId="77777777" w:rsidTr="00E15B78">
        <w:tc>
          <w:tcPr>
            <w:tcW w:w="2364" w:type="dxa"/>
          </w:tcPr>
          <w:p w14:paraId="6F104A9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5F09E555"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19AFD881"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0C4D8565" w14:textId="77777777" w:rsidTr="00E15B78">
        <w:tc>
          <w:tcPr>
            <w:tcW w:w="2364" w:type="dxa"/>
          </w:tcPr>
          <w:p w14:paraId="5F2FDBD9" w14:textId="77777777" w:rsidR="00133642" w:rsidRPr="0032555B" w:rsidRDefault="00133642" w:rsidP="0097509B">
            <w:pPr>
              <w:pStyle w:val="AralkYok"/>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4A120F9D"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1EDD69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Patients were randomly assigned into intervention and control group </w:t>
            </w:r>
          </w:p>
        </w:tc>
      </w:tr>
      <w:tr w:rsidR="0032555B" w:rsidRPr="0032555B" w14:paraId="4EC30403" w14:textId="77777777" w:rsidTr="00E15B78">
        <w:tc>
          <w:tcPr>
            <w:tcW w:w="2364" w:type="dxa"/>
          </w:tcPr>
          <w:p w14:paraId="15032BD1"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35B4A647"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6E5BB1DB"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No information </w:t>
            </w:r>
          </w:p>
        </w:tc>
      </w:tr>
      <w:tr w:rsidR="0032555B" w:rsidRPr="0032555B" w14:paraId="392D2A92" w14:textId="77777777" w:rsidTr="00E15B78">
        <w:tc>
          <w:tcPr>
            <w:tcW w:w="2364" w:type="dxa"/>
          </w:tcPr>
          <w:p w14:paraId="2A7DBED5"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350EBFC1"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11DF28CE"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No information</w:t>
            </w:r>
          </w:p>
        </w:tc>
      </w:tr>
      <w:tr w:rsidR="0032555B" w:rsidRPr="0032555B" w14:paraId="04138916" w14:textId="77777777" w:rsidTr="00E15B78">
        <w:tc>
          <w:tcPr>
            <w:tcW w:w="2364" w:type="dxa"/>
          </w:tcPr>
          <w:p w14:paraId="14C704AC"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320B07F6"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6C3D3B29"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 No information</w:t>
            </w:r>
          </w:p>
        </w:tc>
      </w:tr>
      <w:tr w:rsidR="0032555B" w:rsidRPr="0032555B" w14:paraId="6E305A9B" w14:textId="77777777" w:rsidTr="00E15B78">
        <w:tc>
          <w:tcPr>
            <w:tcW w:w="2364" w:type="dxa"/>
          </w:tcPr>
          <w:p w14:paraId="7C7EC7C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26C27B94" w14:textId="77777777" w:rsidR="00133642" w:rsidRPr="0032555B" w:rsidRDefault="00133642" w:rsidP="0097509B">
            <w:pPr>
              <w:rPr>
                <w:rFonts w:asciiTheme="majorBidi" w:hAnsiTheme="majorBidi" w:cstheme="majorBidi"/>
                <w:strike/>
                <w:color w:val="000000" w:themeColor="text1"/>
                <w:highlight w:val="yellow"/>
              </w:rPr>
            </w:pPr>
            <w:r w:rsidRPr="0032555B">
              <w:rPr>
                <w:rFonts w:asciiTheme="majorBidi" w:hAnsiTheme="majorBidi" w:cstheme="majorBidi"/>
                <w:color w:val="000000" w:themeColor="text1"/>
              </w:rPr>
              <w:t xml:space="preserve">    low</w:t>
            </w:r>
          </w:p>
        </w:tc>
        <w:tc>
          <w:tcPr>
            <w:tcW w:w="5394" w:type="dxa"/>
          </w:tcPr>
          <w:p w14:paraId="0E0B9A6F" w14:textId="77777777" w:rsidR="00133642" w:rsidRPr="0032555B" w:rsidRDefault="00133642" w:rsidP="0097509B">
            <w:pPr>
              <w:rPr>
                <w:rFonts w:asciiTheme="majorBidi" w:hAnsiTheme="majorBidi" w:cstheme="majorBidi"/>
                <w:color w:val="000000" w:themeColor="text1"/>
              </w:rPr>
            </w:pPr>
            <w:bookmarkStart w:id="20" w:name="_Hlk123775475"/>
            <w:r w:rsidRPr="0032555B">
              <w:rPr>
                <w:rFonts w:asciiTheme="majorBidi" w:hAnsiTheme="majorBidi" w:cstheme="majorBidi"/>
                <w:color w:val="000000" w:themeColor="text1"/>
              </w:rPr>
              <w:t xml:space="preserve">Three patients in the intervention group and four patients in the control group dropped out due to lost to follow up and family reason   </w:t>
            </w:r>
            <w:bookmarkEnd w:id="20"/>
          </w:p>
        </w:tc>
      </w:tr>
      <w:tr w:rsidR="0032555B" w:rsidRPr="0032555B" w14:paraId="08BBFB93" w14:textId="77777777" w:rsidTr="00E15B78">
        <w:tc>
          <w:tcPr>
            <w:tcW w:w="2364" w:type="dxa"/>
          </w:tcPr>
          <w:p w14:paraId="5010D4AF"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30BC1877"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3B034D5F"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1E6BF3C3" w14:textId="77777777" w:rsidTr="00E15B78">
        <w:tc>
          <w:tcPr>
            <w:tcW w:w="2364" w:type="dxa"/>
          </w:tcPr>
          <w:p w14:paraId="2EAEE38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065AD968"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665322D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2E734407" w14:textId="77777777" w:rsidR="00133642" w:rsidRPr="0032555B" w:rsidRDefault="00133642" w:rsidP="00D05CF1">
      <w:pPr>
        <w:jc w:val="both"/>
        <w:rPr>
          <w:rFonts w:asciiTheme="majorBidi" w:hAnsiTheme="majorBidi" w:cstheme="majorBidi"/>
          <w:color w:val="000000" w:themeColor="text1"/>
          <w:sz w:val="20"/>
          <w:szCs w:val="20"/>
        </w:rPr>
      </w:pPr>
    </w:p>
    <w:p w14:paraId="17057F43" w14:textId="77777777" w:rsidR="00133642" w:rsidRPr="0032555B" w:rsidRDefault="00133642" w:rsidP="00D05CF1">
      <w:pPr>
        <w:jc w:val="both"/>
        <w:rPr>
          <w:rFonts w:asciiTheme="majorBidi" w:hAnsiTheme="majorBidi" w:cstheme="majorBidi"/>
          <w:color w:val="000000" w:themeColor="text1"/>
          <w:sz w:val="20"/>
          <w:szCs w:val="20"/>
        </w:rPr>
      </w:pPr>
    </w:p>
    <w:p w14:paraId="48EFE217" w14:textId="77777777" w:rsidR="00133642" w:rsidRPr="0032555B" w:rsidRDefault="00133642" w:rsidP="00D05CF1">
      <w:pPr>
        <w:jc w:val="both"/>
        <w:rPr>
          <w:rFonts w:asciiTheme="majorBidi" w:hAnsiTheme="majorBidi" w:cstheme="majorBidi"/>
          <w:color w:val="000000" w:themeColor="text1"/>
          <w:sz w:val="20"/>
          <w:szCs w:val="20"/>
        </w:rPr>
      </w:pPr>
    </w:p>
    <w:p w14:paraId="35C16166" w14:textId="77777777" w:rsidR="00133642" w:rsidRPr="0032555B" w:rsidRDefault="00133642" w:rsidP="00D05CF1">
      <w:pPr>
        <w:jc w:val="both"/>
        <w:rPr>
          <w:rFonts w:asciiTheme="majorBidi" w:hAnsiTheme="majorBidi" w:cstheme="majorBidi"/>
          <w:color w:val="000000" w:themeColor="text1"/>
          <w:sz w:val="20"/>
          <w:szCs w:val="20"/>
        </w:rPr>
      </w:pPr>
    </w:p>
    <w:p w14:paraId="56C2661D" w14:textId="77777777" w:rsidR="00133642" w:rsidRPr="0032555B" w:rsidRDefault="00133642" w:rsidP="00D05CF1">
      <w:pPr>
        <w:jc w:val="both"/>
        <w:rPr>
          <w:rFonts w:asciiTheme="majorBidi" w:hAnsiTheme="majorBidi" w:cstheme="majorBidi"/>
          <w:color w:val="000000" w:themeColor="text1"/>
          <w:sz w:val="20"/>
          <w:szCs w:val="20"/>
        </w:rPr>
      </w:pPr>
    </w:p>
    <w:p w14:paraId="7AD43B20" w14:textId="77777777" w:rsidR="00133642" w:rsidRPr="0032555B" w:rsidRDefault="00133642" w:rsidP="00D05CF1">
      <w:pPr>
        <w:jc w:val="both"/>
        <w:rPr>
          <w:rFonts w:asciiTheme="majorBidi" w:hAnsiTheme="majorBidi" w:cstheme="majorBidi"/>
          <w:color w:val="000000" w:themeColor="text1"/>
          <w:sz w:val="20"/>
          <w:szCs w:val="20"/>
        </w:rPr>
      </w:pPr>
    </w:p>
    <w:p w14:paraId="3AED3D9A" w14:textId="77777777" w:rsidR="00133642" w:rsidRPr="0032555B" w:rsidRDefault="00133642" w:rsidP="00D05CF1">
      <w:pPr>
        <w:jc w:val="both"/>
        <w:rPr>
          <w:rFonts w:asciiTheme="majorBidi" w:hAnsiTheme="majorBidi" w:cstheme="majorBidi"/>
          <w:color w:val="000000" w:themeColor="text1"/>
          <w:sz w:val="20"/>
          <w:szCs w:val="20"/>
        </w:rPr>
      </w:pPr>
    </w:p>
    <w:p w14:paraId="3A6103E7" w14:textId="77777777" w:rsidR="00133642" w:rsidRPr="0032555B" w:rsidRDefault="00133642" w:rsidP="00D05CF1">
      <w:pPr>
        <w:jc w:val="both"/>
        <w:rPr>
          <w:rFonts w:asciiTheme="majorBidi" w:hAnsiTheme="majorBidi" w:cstheme="majorBidi"/>
          <w:color w:val="000000" w:themeColor="text1"/>
          <w:sz w:val="20"/>
          <w:szCs w:val="20"/>
        </w:rPr>
      </w:pPr>
    </w:p>
    <w:p w14:paraId="1D0F44D2" w14:textId="1F507D94" w:rsidR="00133642" w:rsidRPr="0032555B" w:rsidRDefault="00133642" w:rsidP="00D05CF1">
      <w:pPr>
        <w:jc w:val="both"/>
        <w:rPr>
          <w:rFonts w:asciiTheme="majorBidi" w:hAnsiTheme="majorBidi" w:cstheme="majorBidi"/>
          <w:color w:val="000000" w:themeColor="text1"/>
          <w:sz w:val="20"/>
          <w:szCs w:val="20"/>
        </w:rPr>
      </w:pPr>
      <w:r w:rsidRPr="0032555B">
        <w:rPr>
          <w:rFonts w:asciiTheme="majorBidi" w:hAnsiTheme="majorBidi" w:cstheme="majorBidi"/>
          <w:color w:val="000000" w:themeColor="text1"/>
          <w:sz w:val="20"/>
          <w:szCs w:val="20"/>
        </w:rPr>
        <w:lastRenderedPageBreak/>
        <w:t>15.</w:t>
      </w:r>
      <w:r w:rsidR="0097509B" w:rsidRPr="0032555B">
        <w:rPr>
          <w:rFonts w:asciiTheme="majorBidi" w:hAnsiTheme="majorBidi" w:cstheme="majorBidi"/>
          <w:color w:val="000000" w:themeColor="text1"/>
          <w:sz w:val="20"/>
          <w:szCs w:val="20"/>
        </w:rPr>
        <w:t xml:space="preserve"> </w:t>
      </w:r>
      <w:r w:rsidRPr="0032555B">
        <w:rPr>
          <w:rFonts w:asciiTheme="majorBidi" w:hAnsiTheme="majorBidi" w:cstheme="majorBidi"/>
          <w:color w:val="000000" w:themeColor="text1"/>
          <w:sz w:val="20"/>
          <w:szCs w:val="20"/>
        </w:rPr>
        <w:fldChar w:fldCharType="begin"/>
      </w:r>
      <w:r w:rsidR="00274CF4" w:rsidRPr="0032555B">
        <w:rPr>
          <w:rFonts w:asciiTheme="majorBidi" w:hAnsiTheme="majorBidi" w:cstheme="majorBidi"/>
          <w:color w:val="000000" w:themeColor="text1"/>
          <w:sz w:val="20"/>
          <w:szCs w:val="20"/>
        </w:rPr>
        <w:instrText xml:space="preserve"> ADDIN EN.CITE &lt;EndNote&gt;&lt;Cite&gt;&lt;Author&gt;Ferrer-García&lt;/Author&gt;&lt;Year&gt;2011&lt;/Year&gt;&lt;RecNum&gt;14045&lt;/RecNum&gt;&lt;DisplayText&gt;(Ferrer-García et al., 2011)&lt;/DisplayText&gt;&lt;record&gt;&lt;rec-number&gt;14045&lt;/rec-number&gt;&lt;foreign-keys&gt;&lt;key app="EN" db-id="dtppfatflrdaesee2wavpssbeeawpw9ds2rv" timestamp="1667375739"&gt;14045&lt;/key&gt;&lt;/foreign-keys&gt;&lt;ref-type name="Journal Article"&gt;17&lt;/ref-type&gt;&lt;contributors&gt;&lt;authors&gt;&lt;author&gt;Ferrer-García, Juan Carlos&lt;/author&gt;&lt;author&gt;López, Patricia Sánchez&lt;/author&gt;&lt;author&gt;Pablos-Abella, Carlos&lt;/author&gt;&lt;author&gt;Albalat-Galera, Raquel&lt;/author&gt;&lt;author&gt;Elvira-Macagno, Laura&lt;/author&gt;&lt;author&gt;Sánchez-Juan, Carlos&lt;/author&gt;&lt;author&gt;Pablos-Monzó, Ana&lt;/author&gt;&lt;/authors&gt;&lt;/contributors&gt;&lt;titles&gt;&lt;title&gt;Benefits of a home-based physical exercise program in elderly subjects with type 2 diabetes mellitus&lt;/title&gt;&lt;secondary-title&gt;Endocrinología y Nutrición (English Edition)&lt;/secondary-title&gt;&lt;/titles&gt;&lt;periodical&gt;&lt;full-title&gt;Endocrinología y Nutrición (English Edition)&lt;/full-title&gt;&lt;/periodical&gt;&lt;pages&gt;387-394&lt;/pages&gt;&lt;volume&gt;58&lt;/volume&gt;&lt;number&gt;8&lt;/number&gt;&lt;dates&gt;&lt;year&gt;2011&lt;/year&gt;&lt;/dates&gt;&lt;isbn&gt;2173-5093&lt;/isbn&gt;&lt;urls&gt;&lt;/urls&gt;&lt;/record&gt;&lt;/Cite&gt;&lt;/EndNote&gt;</w:instrText>
      </w:r>
      <w:r w:rsidRPr="0032555B">
        <w:rPr>
          <w:rFonts w:asciiTheme="majorBidi" w:hAnsiTheme="majorBidi" w:cstheme="majorBidi"/>
          <w:color w:val="000000" w:themeColor="text1"/>
          <w:sz w:val="20"/>
          <w:szCs w:val="20"/>
        </w:rPr>
        <w:fldChar w:fldCharType="separate"/>
      </w:r>
      <w:r w:rsidR="00274CF4" w:rsidRPr="0032555B">
        <w:rPr>
          <w:rFonts w:asciiTheme="majorBidi" w:hAnsiTheme="majorBidi" w:cstheme="majorBidi"/>
          <w:noProof/>
          <w:color w:val="000000" w:themeColor="text1"/>
          <w:sz w:val="20"/>
          <w:szCs w:val="20"/>
        </w:rPr>
        <w:t>(Ferrer-García et al., 2011)</w:t>
      </w:r>
      <w:r w:rsidRPr="0032555B">
        <w:rPr>
          <w:rFonts w:asciiTheme="majorBidi" w:hAnsiTheme="majorBidi" w:cstheme="majorBidi"/>
          <w:color w:val="000000" w:themeColor="text1"/>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32555B" w:rsidRPr="0032555B" w14:paraId="161BEA94" w14:textId="77777777" w:rsidTr="00E15B78">
        <w:tc>
          <w:tcPr>
            <w:tcW w:w="2364" w:type="dxa"/>
          </w:tcPr>
          <w:p w14:paraId="6DCFF784"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Bias</w:t>
            </w:r>
          </w:p>
        </w:tc>
        <w:tc>
          <w:tcPr>
            <w:tcW w:w="1258" w:type="dxa"/>
          </w:tcPr>
          <w:p w14:paraId="5E576AE1"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Authors’ judgement</w:t>
            </w:r>
          </w:p>
        </w:tc>
        <w:tc>
          <w:tcPr>
            <w:tcW w:w="5394" w:type="dxa"/>
          </w:tcPr>
          <w:p w14:paraId="5AAC112E"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Support for judgement</w:t>
            </w:r>
          </w:p>
        </w:tc>
      </w:tr>
      <w:tr w:rsidR="0032555B" w:rsidRPr="0032555B" w14:paraId="0FD52CC2" w14:textId="77777777" w:rsidTr="00E15B78">
        <w:tc>
          <w:tcPr>
            <w:tcW w:w="2364" w:type="dxa"/>
          </w:tcPr>
          <w:p w14:paraId="4802F39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Random sequence generation (selection bias)</w:t>
            </w:r>
          </w:p>
        </w:tc>
        <w:tc>
          <w:tcPr>
            <w:tcW w:w="1258" w:type="dxa"/>
          </w:tcPr>
          <w:p w14:paraId="34473701"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2B15EAB8" w14:textId="54FEF469"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 Eighty-four Spanish patients aged over 60 years were</w:t>
            </w:r>
            <w:r w:rsidR="002313BB"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 xml:space="preserve">randomized to participate in a home-based, combined physical exercise program or standard treatment </w:t>
            </w:r>
          </w:p>
          <w:p w14:paraId="02DA6805" w14:textId="77777777" w:rsidR="00133642" w:rsidRPr="0032555B" w:rsidRDefault="00133642" w:rsidP="0097509B">
            <w:pPr>
              <w:rPr>
                <w:rFonts w:asciiTheme="majorBidi" w:hAnsiTheme="majorBidi" w:cstheme="majorBidi"/>
                <w:color w:val="000000" w:themeColor="text1"/>
              </w:rPr>
            </w:pPr>
          </w:p>
        </w:tc>
      </w:tr>
      <w:tr w:rsidR="0032555B" w:rsidRPr="0032555B" w14:paraId="0E764F03" w14:textId="77777777" w:rsidTr="00E15B78">
        <w:tc>
          <w:tcPr>
            <w:tcW w:w="2364" w:type="dxa"/>
          </w:tcPr>
          <w:p w14:paraId="0022D704"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Allocation concealment (selection bias)</w:t>
            </w:r>
          </w:p>
        </w:tc>
        <w:tc>
          <w:tcPr>
            <w:tcW w:w="1258" w:type="dxa"/>
          </w:tcPr>
          <w:p w14:paraId="539F51F9"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27B2B92A" w14:textId="03B439DB" w:rsidR="00133642" w:rsidRPr="0032555B" w:rsidRDefault="00133642" w:rsidP="002313BB">
            <w:pPr>
              <w:rPr>
                <w:rFonts w:asciiTheme="majorBidi" w:hAnsiTheme="majorBidi" w:cstheme="majorBidi"/>
                <w:color w:val="000000" w:themeColor="text1"/>
              </w:rPr>
            </w:pPr>
            <w:r w:rsidRPr="0032555B">
              <w:rPr>
                <w:rFonts w:asciiTheme="majorBidi" w:hAnsiTheme="majorBidi" w:cstheme="majorBidi"/>
                <w:color w:val="000000" w:themeColor="text1"/>
              </w:rPr>
              <w:t>Patients enrolled into the intervention cohort followed the</w:t>
            </w:r>
            <w:r w:rsidR="002313BB"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standard treatment for diabetes and, a specific 24-week physical activity program. Consecutive probability sampling was</w:t>
            </w:r>
            <w:r w:rsidR="002313BB"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performed, followed by the</w:t>
            </w:r>
            <w:r w:rsidR="002313BB"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randomization of each patient into one of the two cohorts. Eighty-four participants were selected and distributed into 2 groups</w:t>
            </w:r>
          </w:p>
        </w:tc>
      </w:tr>
      <w:tr w:rsidR="0032555B" w:rsidRPr="0032555B" w14:paraId="5FDA495E" w14:textId="77777777" w:rsidTr="00E15B78">
        <w:tc>
          <w:tcPr>
            <w:tcW w:w="2364" w:type="dxa"/>
          </w:tcPr>
          <w:p w14:paraId="6BC1D5E4"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Blinding of participants and personnel (performance bias) All outcomes</w:t>
            </w:r>
          </w:p>
        </w:tc>
        <w:tc>
          <w:tcPr>
            <w:tcW w:w="1258" w:type="dxa"/>
          </w:tcPr>
          <w:p w14:paraId="063787B0"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shd w:val="clear" w:color="auto" w:fill="auto"/>
          </w:tcPr>
          <w:p w14:paraId="1B5D2828"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Information concerning blinding of participants were not provided</w:t>
            </w:r>
          </w:p>
        </w:tc>
      </w:tr>
      <w:tr w:rsidR="0032555B" w:rsidRPr="0032555B" w14:paraId="6EE0EEF9" w14:textId="77777777" w:rsidTr="00E15B78">
        <w:tc>
          <w:tcPr>
            <w:tcW w:w="2364" w:type="dxa"/>
          </w:tcPr>
          <w:p w14:paraId="543D75E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Blinding of outcome assessment (detection bias) All outcomes</w:t>
            </w:r>
          </w:p>
        </w:tc>
        <w:tc>
          <w:tcPr>
            <w:tcW w:w="1258" w:type="dxa"/>
          </w:tcPr>
          <w:p w14:paraId="54E05E07"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3E842735"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 Information concerning blinding of the assessor was not provided </w:t>
            </w:r>
          </w:p>
        </w:tc>
      </w:tr>
      <w:tr w:rsidR="0032555B" w:rsidRPr="0032555B" w14:paraId="1E31467B" w14:textId="77777777" w:rsidTr="00E15B78">
        <w:tc>
          <w:tcPr>
            <w:tcW w:w="2364" w:type="dxa"/>
          </w:tcPr>
          <w:p w14:paraId="463CB4AD"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Incomplete outcome data (attrition bias) All outcomes</w:t>
            </w:r>
          </w:p>
        </w:tc>
        <w:tc>
          <w:tcPr>
            <w:tcW w:w="1258" w:type="dxa"/>
            <w:shd w:val="clear" w:color="auto" w:fill="auto"/>
          </w:tcPr>
          <w:p w14:paraId="21EC322F"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 xml:space="preserve">Unclear risk     </w:t>
            </w:r>
          </w:p>
        </w:tc>
        <w:tc>
          <w:tcPr>
            <w:tcW w:w="5394" w:type="dxa"/>
          </w:tcPr>
          <w:p w14:paraId="7D4DE6AC" w14:textId="3B4CCD09" w:rsidR="00133642" w:rsidRPr="0032555B" w:rsidRDefault="00133642" w:rsidP="0097509B">
            <w:pPr>
              <w:rPr>
                <w:rFonts w:asciiTheme="majorBidi" w:hAnsiTheme="majorBidi" w:cstheme="majorBidi"/>
                <w:color w:val="000000" w:themeColor="text1"/>
              </w:rPr>
            </w:pPr>
            <w:bookmarkStart w:id="21" w:name="_Hlk118374969"/>
            <w:bookmarkStart w:id="22" w:name="_Hlk123776581"/>
            <w:r w:rsidRPr="0032555B">
              <w:rPr>
                <w:rFonts w:asciiTheme="majorBidi" w:hAnsiTheme="majorBidi" w:cstheme="majorBidi"/>
                <w:color w:val="000000" w:themeColor="text1"/>
              </w:rPr>
              <w:t>Ten patients withdrew during the study, four from the</w:t>
            </w:r>
            <w:r w:rsidR="002313BB"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intervention group and six from the control group.</w:t>
            </w:r>
          </w:p>
          <w:p w14:paraId="1C26F928" w14:textId="7D864537" w:rsidR="00133642" w:rsidRPr="0032555B" w:rsidRDefault="00133642" w:rsidP="002313BB">
            <w:pPr>
              <w:rPr>
                <w:rFonts w:asciiTheme="majorBidi" w:hAnsiTheme="majorBidi" w:cstheme="majorBidi"/>
                <w:color w:val="000000" w:themeColor="text1"/>
              </w:rPr>
            </w:pPr>
            <w:r w:rsidRPr="0032555B">
              <w:rPr>
                <w:rFonts w:asciiTheme="majorBidi" w:hAnsiTheme="majorBidi" w:cstheme="majorBidi"/>
                <w:color w:val="000000" w:themeColor="text1"/>
              </w:rPr>
              <w:t>The trials stated that most patients</w:t>
            </w:r>
            <w:r w:rsidR="002313BB" w:rsidRPr="0032555B">
              <w:rPr>
                <w:rFonts w:asciiTheme="majorBidi" w:hAnsiTheme="majorBidi" w:cstheme="majorBidi"/>
                <w:color w:val="000000" w:themeColor="text1"/>
              </w:rPr>
              <w:t xml:space="preserve"> </w:t>
            </w:r>
            <w:r w:rsidRPr="0032555B">
              <w:rPr>
                <w:rFonts w:asciiTheme="majorBidi" w:hAnsiTheme="majorBidi" w:cstheme="majorBidi"/>
                <w:color w:val="000000" w:themeColor="text1"/>
              </w:rPr>
              <w:t>who dropped out from the program did so for family reasons or due to difficulties in attending program learning sessions, however the trial did not state all the reasons for patients dropped out.</w:t>
            </w:r>
            <w:r w:rsidR="002313BB" w:rsidRPr="0032555B">
              <w:rPr>
                <w:rFonts w:asciiTheme="majorBidi" w:hAnsiTheme="majorBidi" w:cstheme="majorBidi"/>
                <w:color w:val="000000" w:themeColor="text1"/>
              </w:rPr>
              <w:t xml:space="preserve"> </w:t>
            </w:r>
            <w:bookmarkEnd w:id="21"/>
            <w:r w:rsidRPr="0032555B">
              <w:rPr>
                <w:rFonts w:asciiTheme="majorBidi" w:hAnsiTheme="majorBidi" w:cstheme="majorBidi"/>
                <w:color w:val="000000" w:themeColor="text1"/>
              </w:rPr>
              <w:t>Hence, intention-to-treat analysis was applied</w:t>
            </w:r>
            <w:bookmarkEnd w:id="22"/>
            <w:r w:rsidR="002313BB" w:rsidRPr="0032555B">
              <w:rPr>
                <w:rFonts w:asciiTheme="majorBidi" w:hAnsiTheme="majorBidi" w:cstheme="majorBidi"/>
                <w:color w:val="000000" w:themeColor="text1"/>
              </w:rPr>
              <w:t>.</w:t>
            </w:r>
          </w:p>
        </w:tc>
      </w:tr>
      <w:tr w:rsidR="0032555B" w:rsidRPr="0032555B" w14:paraId="7E484C4E" w14:textId="77777777" w:rsidTr="00E15B78">
        <w:tc>
          <w:tcPr>
            <w:tcW w:w="2364" w:type="dxa"/>
          </w:tcPr>
          <w:p w14:paraId="63699314"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Selective reporting (reporting bias)</w:t>
            </w:r>
          </w:p>
        </w:tc>
        <w:tc>
          <w:tcPr>
            <w:tcW w:w="1258" w:type="dxa"/>
          </w:tcPr>
          <w:p w14:paraId="643C6185"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7B7623CC"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Expected outcomes were reported</w:t>
            </w:r>
          </w:p>
        </w:tc>
      </w:tr>
      <w:tr w:rsidR="00133642" w:rsidRPr="0032555B" w14:paraId="1B8BB9DE" w14:textId="77777777" w:rsidTr="00E15B78">
        <w:tc>
          <w:tcPr>
            <w:tcW w:w="2364" w:type="dxa"/>
          </w:tcPr>
          <w:p w14:paraId="36A44EA3"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Other bias</w:t>
            </w:r>
          </w:p>
        </w:tc>
        <w:tc>
          <w:tcPr>
            <w:tcW w:w="1258" w:type="dxa"/>
          </w:tcPr>
          <w:p w14:paraId="58699842"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Low risk</w:t>
            </w:r>
          </w:p>
        </w:tc>
        <w:tc>
          <w:tcPr>
            <w:tcW w:w="5394" w:type="dxa"/>
          </w:tcPr>
          <w:p w14:paraId="6602FC08" w14:textId="77777777" w:rsidR="00133642" w:rsidRPr="0032555B" w:rsidRDefault="00133642" w:rsidP="0097509B">
            <w:pPr>
              <w:rPr>
                <w:rFonts w:asciiTheme="majorBidi" w:hAnsiTheme="majorBidi" w:cstheme="majorBidi"/>
                <w:color w:val="000000" w:themeColor="text1"/>
              </w:rPr>
            </w:pPr>
            <w:r w:rsidRPr="0032555B">
              <w:rPr>
                <w:rFonts w:asciiTheme="majorBidi" w:hAnsiTheme="majorBidi" w:cstheme="majorBidi"/>
                <w:color w:val="000000" w:themeColor="text1"/>
              </w:rPr>
              <w:t>Other biases have not been identified</w:t>
            </w:r>
          </w:p>
        </w:tc>
      </w:tr>
    </w:tbl>
    <w:p w14:paraId="3326268D" w14:textId="77777777" w:rsidR="00133642" w:rsidRPr="0032555B" w:rsidRDefault="00133642" w:rsidP="00D05CF1">
      <w:pPr>
        <w:jc w:val="both"/>
        <w:rPr>
          <w:rFonts w:asciiTheme="majorBidi" w:hAnsiTheme="majorBidi" w:cstheme="majorBidi"/>
          <w:color w:val="000000" w:themeColor="text1"/>
          <w:sz w:val="20"/>
          <w:szCs w:val="20"/>
        </w:rPr>
      </w:pPr>
    </w:p>
    <w:p w14:paraId="59A1C70A" w14:textId="77777777" w:rsidR="00133642" w:rsidRPr="0032555B" w:rsidRDefault="00133642" w:rsidP="00D05CF1">
      <w:pPr>
        <w:jc w:val="both"/>
        <w:rPr>
          <w:rFonts w:asciiTheme="majorBidi" w:hAnsiTheme="majorBidi" w:cstheme="majorBidi"/>
          <w:color w:val="000000" w:themeColor="text1"/>
          <w:sz w:val="20"/>
          <w:szCs w:val="20"/>
        </w:rPr>
      </w:pPr>
    </w:p>
    <w:p w14:paraId="2E5D9FFA" w14:textId="77777777" w:rsidR="00133642" w:rsidRPr="0032555B" w:rsidRDefault="00133642" w:rsidP="00D05CF1">
      <w:pPr>
        <w:jc w:val="both"/>
        <w:rPr>
          <w:rFonts w:asciiTheme="majorBidi" w:hAnsiTheme="majorBidi" w:cstheme="majorBidi"/>
          <w:color w:val="000000" w:themeColor="text1"/>
          <w:sz w:val="20"/>
          <w:szCs w:val="20"/>
        </w:rPr>
      </w:pPr>
    </w:p>
    <w:p w14:paraId="2362F8F9" w14:textId="77777777" w:rsidR="00D05CF1" w:rsidRPr="0032555B" w:rsidRDefault="00D05CF1" w:rsidP="00D05CF1">
      <w:pPr>
        <w:jc w:val="both"/>
        <w:rPr>
          <w:rFonts w:asciiTheme="majorBidi" w:hAnsiTheme="majorBidi" w:cstheme="majorBidi"/>
          <w:color w:val="000000" w:themeColor="text1"/>
          <w:sz w:val="20"/>
          <w:szCs w:val="20"/>
        </w:rPr>
      </w:pPr>
    </w:p>
    <w:p w14:paraId="4A8092A9" w14:textId="77777777" w:rsidR="00D05CF1" w:rsidRPr="0032555B" w:rsidRDefault="00D05CF1" w:rsidP="00D05CF1">
      <w:pPr>
        <w:jc w:val="both"/>
        <w:rPr>
          <w:rFonts w:asciiTheme="majorBidi" w:hAnsiTheme="majorBidi" w:cstheme="majorBidi"/>
          <w:color w:val="000000" w:themeColor="text1"/>
          <w:sz w:val="20"/>
          <w:szCs w:val="20"/>
        </w:rPr>
      </w:pPr>
    </w:p>
    <w:p w14:paraId="7B1CAD71" w14:textId="77777777" w:rsidR="00D05CF1" w:rsidRPr="0032555B" w:rsidRDefault="00D05CF1" w:rsidP="00D05CF1">
      <w:pPr>
        <w:jc w:val="both"/>
        <w:rPr>
          <w:rFonts w:asciiTheme="majorBidi" w:hAnsiTheme="majorBidi" w:cstheme="majorBidi"/>
          <w:color w:val="000000" w:themeColor="text1"/>
          <w:sz w:val="20"/>
          <w:szCs w:val="20"/>
        </w:rPr>
      </w:pPr>
    </w:p>
    <w:p w14:paraId="4B90FB42" w14:textId="77777777" w:rsidR="00D05CF1" w:rsidRPr="0032555B" w:rsidRDefault="00D05CF1" w:rsidP="00D05CF1">
      <w:pPr>
        <w:jc w:val="both"/>
        <w:rPr>
          <w:rFonts w:asciiTheme="majorBidi" w:hAnsiTheme="majorBidi" w:cstheme="majorBidi"/>
          <w:color w:val="000000" w:themeColor="text1"/>
          <w:sz w:val="20"/>
          <w:szCs w:val="20"/>
        </w:rPr>
      </w:pPr>
    </w:p>
    <w:p w14:paraId="763EF87B" w14:textId="77777777" w:rsidR="00D05CF1" w:rsidRPr="0032555B" w:rsidRDefault="00D05CF1" w:rsidP="00D05CF1">
      <w:pPr>
        <w:jc w:val="both"/>
        <w:rPr>
          <w:rFonts w:asciiTheme="majorBidi" w:hAnsiTheme="majorBidi" w:cstheme="majorBidi"/>
          <w:color w:val="000000" w:themeColor="text1"/>
          <w:sz w:val="20"/>
          <w:szCs w:val="20"/>
        </w:rPr>
      </w:pPr>
    </w:p>
    <w:p w14:paraId="58CF0F63" w14:textId="77777777" w:rsidR="00133642" w:rsidRPr="0032555B" w:rsidRDefault="00133642" w:rsidP="00D05CF1">
      <w:pPr>
        <w:jc w:val="both"/>
        <w:rPr>
          <w:rFonts w:asciiTheme="majorBidi" w:hAnsiTheme="majorBidi" w:cstheme="majorBidi"/>
          <w:strike/>
          <w:color w:val="000000" w:themeColor="text1"/>
          <w:sz w:val="20"/>
          <w:szCs w:val="20"/>
        </w:rPr>
      </w:pPr>
    </w:p>
    <w:p w14:paraId="1A8E3371" w14:textId="77777777" w:rsidR="00133642" w:rsidRPr="0032555B" w:rsidRDefault="00133642" w:rsidP="00D05CF1">
      <w:pPr>
        <w:jc w:val="both"/>
        <w:rPr>
          <w:rFonts w:asciiTheme="majorBidi" w:hAnsiTheme="majorBidi" w:cstheme="majorBidi"/>
          <w:strike/>
          <w:color w:val="000000" w:themeColor="text1"/>
          <w:sz w:val="20"/>
          <w:szCs w:val="20"/>
        </w:rPr>
      </w:pPr>
    </w:p>
    <w:p w14:paraId="5C582DCC" w14:textId="77777777" w:rsidR="00133642" w:rsidRPr="0032555B" w:rsidRDefault="00133642" w:rsidP="00D05CF1">
      <w:pPr>
        <w:jc w:val="both"/>
        <w:rPr>
          <w:rFonts w:asciiTheme="majorBidi" w:hAnsiTheme="majorBidi" w:cstheme="majorBidi"/>
          <w:strike/>
          <w:color w:val="000000" w:themeColor="text1"/>
          <w:sz w:val="20"/>
          <w:szCs w:val="20"/>
        </w:rPr>
      </w:pPr>
    </w:p>
    <w:p w14:paraId="3DE1CA58" w14:textId="77777777" w:rsidR="00133642" w:rsidRPr="0032555B" w:rsidRDefault="00133642" w:rsidP="00D05CF1">
      <w:pPr>
        <w:jc w:val="both"/>
        <w:rPr>
          <w:rFonts w:asciiTheme="majorBidi" w:hAnsiTheme="majorBidi" w:cstheme="majorBidi"/>
          <w:strike/>
          <w:color w:val="000000" w:themeColor="text1"/>
          <w:sz w:val="20"/>
          <w:szCs w:val="20"/>
        </w:rPr>
      </w:pPr>
    </w:p>
    <w:p w14:paraId="5FAC0B95" w14:textId="77777777" w:rsidR="002313BB" w:rsidRPr="0032555B" w:rsidRDefault="002313BB" w:rsidP="00D05CF1">
      <w:pPr>
        <w:jc w:val="both"/>
        <w:rPr>
          <w:rFonts w:asciiTheme="majorBidi" w:hAnsiTheme="majorBidi" w:cstheme="majorBidi"/>
          <w:strike/>
          <w:color w:val="000000" w:themeColor="text1"/>
          <w:sz w:val="20"/>
          <w:szCs w:val="20"/>
        </w:rPr>
      </w:pPr>
    </w:p>
    <w:p w14:paraId="5BA9EAE7" w14:textId="77777777" w:rsidR="008B043B" w:rsidRPr="0032555B" w:rsidRDefault="008B043B" w:rsidP="00D05CF1">
      <w:pPr>
        <w:jc w:val="both"/>
        <w:rPr>
          <w:rFonts w:asciiTheme="majorBidi" w:hAnsiTheme="majorBidi" w:cstheme="majorBidi"/>
          <w:color w:val="000000" w:themeColor="text1"/>
          <w:sz w:val="20"/>
          <w:szCs w:val="20"/>
        </w:rPr>
      </w:pPr>
    </w:p>
    <w:p w14:paraId="08FA651B" w14:textId="77777777" w:rsidR="008B043B" w:rsidRPr="0032555B" w:rsidRDefault="008B043B" w:rsidP="00D05CF1">
      <w:pPr>
        <w:jc w:val="both"/>
        <w:rPr>
          <w:rFonts w:asciiTheme="majorBidi" w:hAnsiTheme="majorBidi" w:cstheme="majorBidi"/>
          <w:color w:val="000000" w:themeColor="text1"/>
          <w:sz w:val="20"/>
          <w:szCs w:val="20"/>
        </w:rPr>
      </w:pPr>
    </w:p>
    <w:p w14:paraId="32A2BBD2" w14:textId="77777777" w:rsidR="008B043B" w:rsidRPr="0032555B" w:rsidRDefault="008B043B" w:rsidP="00D05CF1">
      <w:pPr>
        <w:jc w:val="both"/>
        <w:rPr>
          <w:rFonts w:asciiTheme="majorBidi" w:hAnsiTheme="majorBidi" w:cstheme="majorBidi"/>
          <w:color w:val="000000" w:themeColor="text1"/>
          <w:sz w:val="20"/>
          <w:szCs w:val="20"/>
        </w:rPr>
      </w:pPr>
    </w:p>
    <w:p w14:paraId="75BEA81A" w14:textId="77777777" w:rsidR="008B043B" w:rsidRPr="0032555B" w:rsidRDefault="008B043B" w:rsidP="00D05CF1">
      <w:pPr>
        <w:jc w:val="both"/>
        <w:rPr>
          <w:rFonts w:asciiTheme="majorBidi" w:hAnsiTheme="majorBidi" w:cstheme="majorBidi"/>
          <w:color w:val="000000" w:themeColor="text1"/>
          <w:sz w:val="20"/>
          <w:szCs w:val="20"/>
        </w:rPr>
      </w:pPr>
    </w:p>
    <w:p w14:paraId="665DF754" w14:textId="77777777" w:rsidR="008B043B" w:rsidRPr="0032555B" w:rsidRDefault="008B043B" w:rsidP="00D05CF1">
      <w:pPr>
        <w:jc w:val="both"/>
        <w:rPr>
          <w:rFonts w:asciiTheme="majorBidi" w:hAnsiTheme="majorBidi" w:cstheme="majorBidi"/>
          <w:color w:val="000000" w:themeColor="text1"/>
          <w:sz w:val="20"/>
          <w:szCs w:val="20"/>
        </w:rPr>
        <w:sectPr w:rsidR="008B043B" w:rsidRPr="0032555B">
          <w:pgSz w:w="11906" w:h="16838"/>
          <w:pgMar w:top="1440" w:right="1440" w:bottom="1440" w:left="1440" w:header="708" w:footer="708" w:gutter="0"/>
          <w:cols w:space="708"/>
          <w:docGrid w:linePitch="360"/>
        </w:sectPr>
      </w:pPr>
    </w:p>
    <w:p w14:paraId="1D948924" w14:textId="7B783484" w:rsidR="008B043B" w:rsidRPr="0032555B" w:rsidRDefault="008B043B" w:rsidP="00D05CF1">
      <w:pPr>
        <w:jc w:val="both"/>
        <w:rPr>
          <w:rFonts w:asciiTheme="majorBidi" w:hAnsiTheme="majorBidi" w:cstheme="majorBidi"/>
          <w:b/>
          <w:bCs/>
          <w:color w:val="000000" w:themeColor="text1"/>
          <w:sz w:val="24"/>
          <w:szCs w:val="24"/>
        </w:rPr>
      </w:pPr>
      <w:r w:rsidRPr="0032555B">
        <w:rPr>
          <w:rFonts w:asciiTheme="majorBidi" w:hAnsiTheme="majorBidi" w:cstheme="majorBidi"/>
          <w:b/>
          <w:bCs/>
          <w:color w:val="000000" w:themeColor="text1"/>
          <w:sz w:val="24"/>
          <w:szCs w:val="24"/>
        </w:rPr>
        <w:lastRenderedPageBreak/>
        <w:tab/>
        <w:t xml:space="preserve">Table </w:t>
      </w:r>
      <w:r w:rsidR="002313BB" w:rsidRPr="0032555B">
        <w:rPr>
          <w:rFonts w:asciiTheme="majorBidi" w:hAnsiTheme="majorBidi" w:cstheme="majorBidi"/>
          <w:b/>
          <w:bCs/>
          <w:color w:val="000000" w:themeColor="text1"/>
          <w:sz w:val="24"/>
          <w:szCs w:val="24"/>
        </w:rPr>
        <w:t>S3</w:t>
      </w:r>
      <w:r w:rsidRPr="0032555B">
        <w:rPr>
          <w:rFonts w:asciiTheme="majorBidi" w:hAnsiTheme="majorBidi" w:cstheme="majorBidi"/>
          <w:b/>
          <w:bCs/>
          <w:color w:val="000000" w:themeColor="text1"/>
          <w:sz w:val="24"/>
          <w:szCs w:val="24"/>
        </w:rPr>
        <w:t xml:space="preserve">. </w:t>
      </w:r>
      <w:r w:rsidR="002313BB" w:rsidRPr="0032555B">
        <w:rPr>
          <w:rFonts w:asciiTheme="majorBidi" w:hAnsiTheme="majorBidi" w:cstheme="majorBidi"/>
          <w:color w:val="000000" w:themeColor="text1"/>
          <w:sz w:val="24"/>
          <w:szCs w:val="24"/>
        </w:rPr>
        <w:t>C</w:t>
      </w:r>
      <w:r w:rsidRPr="0032555B">
        <w:rPr>
          <w:rFonts w:asciiTheme="majorBidi" w:hAnsiTheme="majorBidi" w:cstheme="majorBidi"/>
          <w:color w:val="000000" w:themeColor="text1"/>
          <w:sz w:val="24"/>
          <w:szCs w:val="24"/>
        </w:rPr>
        <w:t>haracteristics of the included studies</w:t>
      </w:r>
      <w:r w:rsidR="002313BB" w:rsidRPr="0032555B">
        <w:rPr>
          <w:rFonts w:asciiTheme="majorBidi" w:hAnsiTheme="majorBidi" w:cstheme="majorBidi"/>
          <w:color w:val="000000" w:themeColor="text1"/>
          <w:sz w:val="24"/>
          <w:szCs w:val="24"/>
        </w:rPr>
        <w:t>.</w:t>
      </w:r>
    </w:p>
    <w:tbl>
      <w:tblPr>
        <w:tblStyle w:val="TabloKlavuzu"/>
        <w:tblW w:w="0" w:type="auto"/>
        <w:tblLook w:val="04A0" w:firstRow="1" w:lastRow="0" w:firstColumn="1" w:lastColumn="0" w:noHBand="0" w:noVBand="1"/>
      </w:tblPr>
      <w:tblGrid>
        <w:gridCol w:w="819"/>
        <w:gridCol w:w="1154"/>
        <w:gridCol w:w="1265"/>
        <w:gridCol w:w="829"/>
        <w:gridCol w:w="1512"/>
        <w:gridCol w:w="1353"/>
        <w:gridCol w:w="2336"/>
        <w:gridCol w:w="1132"/>
        <w:gridCol w:w="1391"/>
        <w:gridCol w:w="2157"/>
      </w:tblGrid>
      <w:tr w:rsidR="0032555B" w:rsidRPr="0032555B" w14:paraId="13EFA75A" w14:textId="77777777" w:rsidTr="008B043B">
        <w:trPr>
          <w:cantSplit/>
        </w:trPr>
        <w:tc>
          <w:tcPr>
            <w:tcW w:w="819" w:type="dxa"/>
            <w:tcBorders>
              <w:top w:val="single" w:sz="4" w:space="0" w:color="auto"/>
              <w:left w:val="single" w:sz="4" w:space="0" w:color="auto"/>
              <w:bottom w:val="single" w:sz="4" w:space="0" w:color="auto"/>
              <w:right w:val="single" w:sz="4" w:space="0" w:color="auto"/>
            </w:tcBorders>
            <w:hideMark/>
          </w:tcPr>
          <w:p w14:paraId="0604F098" w14:textId="77777777" w:rsidR="008B043B" w:rsidRPr="0032555B" w:rsidRDefault="008B043B" w:rsidP="00570716">
            <w:pPr>
              <w:spacing w:after="160" w:line="259" w:lineRule="auto"/>
              <w:rPr>
                <w:rFonts w:ascii="Times New Roman" w:hAnsi="Times New Roman" w:cs="Times New Roman"/>
                <w:b/>
                <w:color w:val="000000" w:themeColor="text1"/>
                <w:sz w:val="16"/>
                <w:szCs w:val="16"/>
              </w:rPr>
            </w:pPr>
          </w:p>
          <w:p w14:paraId="068EAB86" w14:textId="77777777" w:rsidR="008B043B" w:rsidRPr="0032555B" w:rsidRDefault="008B043B" w:rsidP="00570716">
            <w:pPr>
              <w:spacing w:after="160" w:line="259" w:lineRule="auto"/>
              <w:rPr>
                <w:rFonts w:ascii="Times New Roman" w:hAnsi="Times New Roman" w:cs="Times New Roman"/>
                <w:b/>
                <w:color w:val="000000" w:themeColor="text1"/>
                <w:sz w:val="16"/>
                <w:szCs w:val="16"/>
              </w:rPr>
            </w:pPr>
          </w:p>
          <w:p w14:paraId="2A56DEEA"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p>
        </w:tc>
        <w:tc>
          <w:tcPr>
            <w:tcW w:w="1154" w:type="dxa"/>
            <w:tcBorders>
              <w:top w:val="single" w:sz="4" w:space="0" w:color="auto"/>
              <w:left w:val="single" w:sz="4" w:space="0" w:color="auto"/>
              <w:bottom w:val="single" w:sz="4" w:space="0" w:color="auto"/>
              <w:right w:val="single" w:sz="4" w:space="0" w:color="auto"/>
            </w:tcBorders>
            <w:hideMark/>
          </w:tcPr>
          <w:p w14:paraId="61B2896D" w14:textId="5094AE96"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Participants’ Age</w:t>
            </w:r>
            <w:r w:rsidR="00570716" w:rsidRPr="0032555B">
              <w:rPr>
                <w:rFonts w:ascii="Times New Roman" w:hAnsi="Times New Roman" w:cs="Times New Roman"/>
                <w:b/>
                <w:color w:val="000000" w:themeColor="text1"/>
                <w:sz w:val="16"/>
                <w:szCs w:val="16"/>
              </w:rPr>
              <w:t xml:space="preserve"> (yrs)</w:t>
            </w:r>
            <w:r w:rsidRPr="0032555B">
              <w:rPr>
                <w:rFonts w:ascii="Times New Roman" w:hAnsi="Times New Roman" w:cs="Times New Roman"/>
                <w:b/>
                <w:color w:val="000000" w:themeColor="text1"/>
                <w:sz w:val="16"/>
                <w:szCs w:val="16"/>
              </w:rPr>
              <w:t>, BMI</w:t>
            </w:r>
            <w:r w:rsidR="00570716" w:rsidRPr="0032555B">
              <w:rPr>
                <w:rFonts w:ascii="Times New Roman" w:hAnsi="Times New Roman" w:cs="Times New Roman"/>
                <w:b/>
                <w:color w:val="000000" w:themeColor="text1"/>
                <w:sz w:val="16"/>
                <w:szCs w:val="16"/>
              </w:rPr>
              <w:t xml:space="preserve"> (kg/m</w:t>
            </w:r>
            <w:r w:rsidR="00570716" w:rsidRPr="0032555B">
              <w:rPr>
                <w:rFonts w:ascii="Times New Roman" w:hAnsi="Times New Roman" w:cs="Times New Roman"/>
                <w:b/>
                <w:color w:val="000000" w:themeColor="text1"/>
                <w:sz w:val="16"/>
                <w:szCs w:val="16"/>
                <w:vertAlign w:val="superscript"/>
              </w:rPr>
              <w:t>2</w:t>
            </w:r>
            <w:r w:rsidR="00570716" w:rsidRPr="0032555B">
              <w:rPr>
                <w:rFonts w:ascii="Times New Roman" w:hAnsi="Times New Roman" w:cs="Times New Roman"/>
                <w:b/>
                <w:color w:val="000000" w:themeColor="text1"/>
                <w:sz w:val="16"/>
                <w:szCs w:val="16"/>
              </w:rPr>
              <w:t>)</w:t>
            </w:r>
            <w:r w:rsidRPr="0032555B">
              <w:rPr>
                <w:rFonts w:ascii="Times New Roman" w:hAnsi="Times New Roman" w:cs="Times New Roman"/>
                <w:b/>
                <w:color w:val="000000" w:themeColor="text1"/>
                <w:sz w:val="16"/>
                <w:szCs w:val="16"/>
              </w:rPr>
              <w:t xml:space="preserve"> &amp; Country </w:t>
            </w:r>
          </w:p>
        </w:tc>
        <w:tc>
          <w:tcPr>
            <w:tcW w:w="1265" w:type="dxa"/>
            <w:tcBorders>
              <w:top w:val="single" w:sz="4" w:space="0" w:color="auto"/>
              <w:left w:val="single" w:sz="4" w:space="0" w:color="auto"/>
              <w:bottom w:val="single" w:sz="4" w:space="0" w:color="auto"/>
              <w:right w:val="single" w:sz="4" w:space="0" w:color="auto"/>
            </w:tcBorders>
            <w:hideMark/>
          </w:tcPr>
          <w:p w14:paraId="194F134F"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Reported comorbidities</w:t>
            </w:r>
          </w:p>
        </w:tc>
        <w:tc>
          <w:tcPr>
            <w:tcW w:w="829" w:type="dxa"/>
            <w:tcBorders>
              <w:top w:val="single" w:sz="4" w:space="0" w:color="auto"/>
              <w:left w:val="single" w:sz="4" w:space="0" w:color="auto"/>
              <w:bottom w:val="single" w:sz="4" w:space="0" w:color="auto"/>
              <w:right w:val="single" w:sz="4" w:space="0" w:color="auto"/>
            </w:tcBorders>
            <w:hideMark/>
          </w:tcPr>
          <w:p w14:paraId="09A48915"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Study Design</w:t>
            </w:r>
          </w:p>
        </w:tc>
        <w:tc>
          <w:tcPr>
            <w:tcW w:w="1512" w:type="dxa"/>
            <w:tcBorders>
              <w:top w:val="single" w:sz="4" w:space="0" w:color="auto"/>
              <w:left w:val="single" w:sz="4" w:space="0" w:color="auto"/>
              <w:bottom w:val="single" w:sz="4" w:space="0" w:color="auto"/>
              <w:right w:val="single" w:sz="4" w:space="0" w:color="auto"/>
            </w:tcBorders>
            <w:hideMark/>
          </w:tcPr>
          <w:p w14:paraId="082B93C5"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Recruitment &amp; Grouping</w:t>
            </w:r>
          </w:p>
        </w:tc>
        <w:tc>
          <w:tcPr>
            <w:tcW w:w="1353" w:type="dxa"/>
            <w:tcBorders>
              <w:top w:val="single" w:sz="4" w:space="0" w:color="auto"/>
              <w:left w:val="single" w:sz="4" w:space="0" w:color="auto"/>
              <w:bottom w:val="single" w:sz="4" w:space="0" w:color="auto"/>
              <w:right w:val="single" w:sz="4" w:space="0" w:color="auto"/>
            </w:tcBorders>
            <w:hideMark/>
          </w:tcPr>
          <w:p w14:paraId="0AD09555"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Control Intervention</w:t>
            </w:r>
          </w:p>
        </w:tc>
        <w:tc>
          <w:tcPr>
            <w:tcW w:w="2336" w:type="dxa"/>
            <w:tcBorders>
              <w:top w:val="single" w:sz="4" w:space="0" w:color="auto"/>
              <w:left w:val="single" w:sz="4" w:space="0" w:color="auto"/>
              <w:bottom w:val="single" w:sz="4" w:space="0" w:color="auto"/>
              <w:right w:val="single" w:sz="4" w:space="0" w:color="auto"/>
            </w:tcBorders>
            <w:hideMark/>
          </w:tcPr>
          <w:p w14:paraId="7EFD8A28"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Test-Group Intervention &amp; Context</w:t>
            </w:r>
          </w:p>
        </w:tc>
        <w:tc>
          <w:tcPr>
            <w:tcW w:w="1132" w:type="dxa"/>
            <w:tcBorders>
              <w:top w:val="single" w:sz="4" w:space="0" w:color="auto"/>
              <w:left w:val="single" w:sz="4" w:space="0" w:color="auto"/>
              <w:bottom w:val="single" w:sz="4" w:space="0" w:color="auto"/>
              <w:right w:val="single" w:sz="4" w:space="0" w:color="auto"/>
            </w:tcBorders>
            <w:hideMark/>
          </w:tcPr>
          <w:p w14:paraId="5FAA2E25"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 xml:space="preserve"> Intervention</w:t>
            </w:r>
          </w:p>
        </w:tc>
        <w:tc>
          <w:tcPr>
            <w:tcW w:w="1391" w:type="dxa"/>
            <w:tcBorders>
              <w:top w:val="single" w:sz="4" w:space="0" w:color="auto"/>
              <w:left w:val="single" w:sz="4" w:space="0" w:color="auto"/>
              <w:bottom w:val="single" w:sz="4" w:space="0" w:color="auto"/>
              <w:right w:val="single" w:sz="4" w:space="0" w:color="auto"/>
            </w:tcBorders>
            <w:hideMark/>
          </w:tcPr>
          <w:p w14:paraId="1EB926F9"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lang w:val="en-MY"/>
              </w:rPr>
              <w:t>Outcome Measures</w:t>
            </w:r>
          </w:p>
        </w:tc>
        <w:tc>
          <w:tcPr>
            <w:tcW w:w="2157" w:type="dxa"/>
            <w:tcBorders>
              <w:top w:val="single" w:sz="4" w:space="0" w:color="auto"/>
              <w:left w:val="single" w:sz="4" w:space="0" w:color="auto"/>
              <w:bottom w:val="single" w:sz="4" w:space="0" w:color="auto"/>
              <w:right w:val="single" w:sz="4" w:space="0" w:color="auto"/>
            </w:tcBorders>
            <w:hideMark/>
          </w:tcPr>
          <w:p w14:paraId="4018D6A7" w14:textId="77777777" w:rsidR="008B043B" w:rsidRPr="0032555B" w:rsidRDefault="008B043B" w:rsidP="00570716">
            <w:pPr>
              <w:spacing w:after="160" w:line="259" w:lineRule="auto"/>
              <w:rPr>
                <w:rFonts w:ascii="Times New Roman" w:hAnsi="Times New Roman" w:cs="Times New Roman"/>
                <w:b/>
                <w:color w:val="000000" w:themeColor="text1"/>
                <w:sz w:val="16"/>
                <w:szCs w:val="16"/>
                <w:lang w:val="en-GB"/>
              </w:rPr>
            </w:pPr>
            <w:r w:rsidRPr="0032555B">
              <w:rPr>
                <w:rFonts w:ascii="Times New Roman" w:hAnsi="Times New Roman" w:cs="Times New Roman"/>
                <w:b/>
                <w:color w:val="000000" w:themeColor="text1"/>
                <w:sz w:val="16"/>
                <w:szCs w:val="16"/>
              </w:rPr>
              <w:t>Pro-instrument measure</w:t>
            </w:r>
          </w:p>
        </w:tc>
      </w:tr>
      <w:tr w:rsidR="0032555B" w:rsidRPr="0032555B" w14:paraId="2B649562" w14:textId="77777777" w:rsidTr="008B043B">
        <w:trPr>
          <w:cantSplit/>
          <w:trHeight w:val="2401"/>
        </w:trPr>
        <w:tc>
          <w:tcPr>
            <w:tcW w:w="819" w:type="dxa"/>
            <w:tcBorders>
              <w:top w:val="single" w:sz="4" w:space="0" w:color="auto"/>
              <w:left w:val="single" w:sz="4" w:space="0" w:color="auto"/>
              <w:bottom w:val="single" w:sz="4" w:space="0" w:color="auto"/>
              <w:right w:val="single" w:sz="4" w:space="0" w:color="auto"/>
            </w:tcBorders>
            <w:hideMark/>
          </w:tcPr>
          <w:p w14:paraId="6BF3E3A3" w14:textId="7E731FD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&lt;EndNote&gt;&lt;Cite&gt;&lt;Author&gt;Vanninen&lt;/Author&gt;&lt;Year&gt;1992&lt;/Year&gt;&lt;RecNum&gt;14294&lt;/RecNum&gt;&lt;DisplayText&gt;[27]&lt;/DisplayText&gt;&lt;record&gt;&lt;rec-number&gt;14294&lt;/rec-number&gt;&lt;foreign-keys&gt;&lt;key app="EN" db-id="dtppfatflrdaesee2wavpssbeeawpw9ds2rv" timestamp="1672043999"&gt;14294&lt;/key&gt;&lt;/foreign-keys&gt;&lt;ref-type name="Journal Article"&gt;17&lt;/ref-type&gt;&lt;contributors&gt;&lt;authors&gt;&lt;author&gt;Vanninen, E&lt;/author&gt;&lt;author&gt;Uusitupa, M&lt;/author&gt;&lt;author&gt;Siitonen, O&lt;/author&gt;&lt;author&gt;Laitinen, J&lt;/author&gt;&lt;author&gt;Länsimies, E&lt;/author&gt;&lt;/authors&gt;&lt;/contributors&gt;&lt;titles&gt;&lt;title&gt;Habitual physical activity, aerobic capacity and metabolic control in patients with newly-diagnosed type 2 (non-insulin-dependent) diabetes mellitus: effect of 1-year diet and exercise intervention&lt;/title&gt;&lt;secondary-title&gt;Diabetologia&lt;/secondary-title&gt;&lt;/titles&gt;&lt;periodical&gt;&lt;full-title&gt;Diabetologia&lt;/full-title&gt;&lt;/periodical&gt;&lt;pages&gt;340-346&lt;/pages&gt;&lt;volume&gt;35&lt;/volume&gt;&lt;number&gt;4&lt;/number&gt;&lt;dates&gt;&lt;year&gt;1992&lt;/year&gt;&lt;/dates&gt;&lt;isbn&gt;1432-0428&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[27]</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hideMark/>
          </w:tcPr>
          <w:p w14:paraId="0670CA0C" w14:textId="0F941C53"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53 ±</w:t>
            </w:r>
            <w:r w:rsidR="002F3323"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 xml:space="preserve">7 </w:t>
            </w:r>
          </w:p>
          <w:p w14:paraId="3003DC24" w14:textId="386276C3"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32</w:t>
            </w:r>
            <w:r w:rsidR="002F3323"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 4</w:t>
            </w:r>
          </w:p>
          <w:p w14:paraId="1F212A3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Finland</w:t>
            </w:r>
          </w:p>
        </w:tc>
        <w:tc>
          <w:tcPr>
            <w:tcW w:w="1265" w:type="dxa"/>
            <w:tcBorders>
              <w:top w:val="single" w:sz="4" w:space="0" w:color="auto"/>
              <w:left w:val="single" w:sz="4" w:space="0" w:color="auto"/>
              <w:bottom w:val="single" w:sz="4" w:space="0" w:color="auto"/>
              <w:right w:val="single" w:sz="4" w:space="0" w:color="auto"/>
            </w:tcBorders>
            <w:hideMark/>
          </w:tcPr>
          <w:p w14:paraId="565E6C3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-Hypertension</w:t>
            </w:r>
          </w:p>
          <w:p w14:paraId="7F6A055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-Ischaemic heart disease</w:t>
            </w:r>
          </w:p>
          <w:p w14:paraId="215CD85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3.6% were smokers </w:t>
            </w:r>
          </w:p>
        </w:tc>
        <w:tc>
          <w:tcPr>
            <w:tcW w:w="829" w:type="dxa"/>
            <w:tcBorders>
              <w:top w:val="single" w:sz="4" w:space="0" w:color="auto"/>
              <w:left w:val="single" w:sz="4" w:space="0" w:color="auto"/>
              <w:bottom w:val="single" w:sz="4" w:space="0" w:color="auto"/>
              <w:right w:val="single" w:sz="4" w:space="0" w:color="auto"/>
            </w:tcBorders>
            <w:hideMark/>
          </w:tcPr>
          <w:p w14:paraId="01E5535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RCT</w:t>
            </w:r>
          </w:p>
        </w:tc>
        <w:tc>
          <w:tcPr>
            <w:tcW w:w="1512" w:type="dxa"/>
            <w:tcBorders>
              <w:top w:val="single" w:sz="4" w:space="0" w:color="auto"/>
              <w:left w:val="single" w:sz="4" w:space="0" w:color="auto"/>
              <w:bottom w:val="single" w:sz="4" w:space="0" w:color="auto"/>
              <w:right w:val="single" w:sz="4" w:space="0" w:color="auto"/>
            </w:tcBorders>
          </w:tcPr>
          <w:p w14:paraId="55B9CA46"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Recruitment</w:t>
            </w:r>
          </w:p>
          <w:p w14:paraId="5391D1B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N=45: </w:t>
            </w:r>
          </w:p>
          <w:p w14:paraId="1C268A9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CO= 24 </w:t>
            </w:r>
          </w:p>
          <w:p w14:paraId="0D9F45B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Ex= 21</w:t>
            </w:r>
          </w:p>
          <w:p w14:paraId="3241E07C"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The intervention group was treated at the outpatient clinic of the Department of Medicine, Kuopio University </w:t>
            </w:r>
          </w:p>
          <w:p w14:paraId="244DC39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w:t>
            </w:r>
          </w:p>
        </w:tc>
        <w:tc>
          <w:tcPr>
            <w:tcW w:w="1353" w:type="dxa"/>
            <w:tcBorders>
              <w:top w:val="single" w:sz="4" w:space="0" w:color="auto"/>
              <w:left w:val="single" w:sz="4" w:space="0" w:color="auto"/>
              <w:bottom w:val="single" w:sz="4" w:space="0" w:color="auto"/>
              <w:right w:val="single" w:sz="4" w:space="0" w:color="auto"/>
            </w:tcBorders>
          </w:tcPr>
          <w:p w14:paraId="56549FA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No-exercise and maintained their normal</w:t>
            </w:r>
          </w:p>
          <w:p w14:paraId="077E1E9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daily activities</w:t>
            </w:r>
            <w:r w:rsidRPr="0032555B">
              <w:rPr>
                <w:rFonts w:ascii="Times New Roman" w:hAnsi="Times New Roman" w:cs="Times New Roman"/>
                <w:color w:val="000000" w:themeColor="text1"/>
                <w:sz w:val="16"/>
                <w:szCs w:val="16"/>
                <w:lang w:val="en-GB"/>
              </w:rPr>
              <w:t xml:space="preserve"> </w:t>
            </w:r>
          </w:p>
        </w:tc>
        <w:tc>
          <w:tcPr>
            <w:tcW w:w="2336" w:type="dxa"/>
            <w:tcBorders>
              <w:top w:val="single" w:sz="4" w:space="0" w:color="auto"/>
              <w:left w:val="single" w:sz="4" w:space="0" w:color="auto"/>
              <w:bottom w:val="single" w:sz="4" w:space="0" w:color="auto"/>
              <w:right w:val="single" w:sz="4" w:space="0" w:color="auto"/>
            </w:tcBorders>
          </w:tcPr>
          <w:p w14:paraId="0C694F6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Frequency: 3d/wk of AE</w:t>
            </w:r>
          </w:p>
          <w:p w14:paraId="3F18824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Duration: 30 to 50 min. Intensity: HR [11-140] bpm</w:t>
            </w:r>
          </w:p>
          <w:p w14:paraId="2A4BBA4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Diet education, energy restriction, restriction of the intake of total fat, and especially saturated fatty acids and dietary cholesterol were implemented</w:t>
            </w:r>
          </w:p>
        </w:tc>
        <w:tc>
          <w:tcPr>
            <w:tcW w:w="1132" w:type="dxa"/>
            <w:tcBorders>
              <w:top w:val="single" w:sz="4" w:space="0" w:color="auto"/>
              <w:left w:val="single" w:sz="4" w:space="0" w:color="auto"/>
              <w:bottom w:val="single" w:sz="4" w:space="0" w:color="auto"/>
              <w:right w:val="single" w:sz="4" w:space="0" w:color="auto"/>
            </w:tcBorders>
            <w:hideMark/>
          </w:tcPr>
          <w:p w14:paraId="3636551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1 year </w:t>
            </w:r>
          </w:p>
        </w:tc>
        <w:tc>
          <w:tcPr>
            <w:tcW w:w="1391" w:type="dxa"/>
            <w:tcBorders>
              <w:top w:val="single" w:sz="4" w:space="0" w:color="auto"/>
              <w:left w:val="single" w:sz="4" w:space="0" w:color="auto"/>
              <w:bottom w:val="single" w:sz="4" w:space="0" w:color="auto"/>
              <w:right w:val="single" w:sz="4" w:space="0" w:color="auto"/>
            </w:tcBorders>
          </w:tcPr>
          <w:p w14:paraId="5D6B33A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Blood glucose</w:t>
            </w:r>
          </w:p>
          <w:p w14:paraId="74A8DDB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HbAlc</w:t>
            </w:r>
          </w:p>
          <w:p w14:paraId="0D4E85B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Lipid profile </w:t>
            </w:r>
          </w:p>
          <w:p w14:paraId="186D1F1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4. BMI. </w:t>
            </w:r>
          </w:p>
          <w:p w14:paraId="2D4E8C2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VO</w:t>
            </w:r>
            <w:r w:rsidRPr="0032555B">
              <w:rPr>
                <w:rFonts w:ascii="Times New Roman" w:hAnsi="Times New Roman" w:cs="Times New Roman"/>
                <w:color w:val="000000" w:themeColor="text1"/>
                <w:sz w:val="16"/>
                <w:szCs w:val="16"/>
                <w:vertAlign w:val="subscript"/>
                <w:lang w:val="en-GB"/>
              </w:rPr>
              <w:t>2</w:t>
            </w:r>
            <w:r w:rsidRPr="0032555B">
              <w:rPr>
                <w:rFonts w:ascii="Times New Roman" w:hAnsi="Times New Roman" w:cs="Times New Roman"/>
                <w:color w:val="000000" w:themeColor="text1"/>
                <w:sz w:val="16"/>
                <w:szCs w:val="16"/>
                <w:lang w:val="en-GB"/>
              </w:rPr>
              <w:t>MAX</w:t>
            </w:r>
          </w:p>
        </w:tc>
        <w:tc>
          <w:tcPr>
            <w:tcW w:w="2157" w:type="dxa"/>
            <w:tcBorders>
              <w:top w:val="single" w:sz="4" w:space="0" w:color="auto"/>
              <w:left w:val="single" w:sz="4" w:space="0" w:color="auto"/>
              <w:bottom w:val="single" w:sz="4" w:space="0" w:color="auto"/>
              <w:right w:val="single" w:sz="4" w:space="0" w:color="auto"/>
            </w:tcBorders>
            <w:hideMark/>
          </w:tcPr>
          <w:p w14:paraId="3962682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r w:rsidRPr="0032555B">
              <w:rPr>
                <w:rFonts w:ascii="Times New Roman" w:hAnsi="Times New Roman" w:cs="Times New Roman"/>
                <w:color w:val="000000" w:themeColor="text1"/>
                <w:sz w:val="16"/>
                <w:szCs w:val="16"/>
                <w:lang w:val="it-IT"/>
              </w:rPr>
              <w:t xml:space="preserve">1. (Glucose </w:t>
            </w:r>
          </w:p>
          <w:p w14:paraId="0F41EF9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lang w:val="it-IT"/>
              </w:rPr>
              <w:t xml:space="preserve">Auto &amp; Stat HGA-1120 analyzer, Daiichi Co, Kyoto, Japan). </w:t>
            </w:r>
            <w:r w:rsidRPr="0032555B">
              <w:rPr>
                <w:rFonts w:ascii="Times New Roman" w:hAnsi="Times New Roman" w:cs="Times New Roman"/>
                <w:color w:val="000000" w:themeColor="text1"/>
                <w:sz w:val="16"/>
                <w:szCs w:val="16"/>
              </w:rPr>
              <w:t>(METs) calculation</w:t>
            </w:r>
          </w:p>
          <w:p w14:paraId="6F923F4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 Commercial fast protein liquid chromatography (Pharmacia Fine Chemicals AB, Uppsala, Sweden)</w:t>
            </w:r>
          </w:p>
          <w:p w14:paraId="5891D66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3. (Monotest and Test-Combination, respectively, Boehringer </w:t>
            </w:r>
          </w:p>
          <w:p w14:paraId="6DDA874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Mannheim, Mannheim, FRG).</w:t>
            </w:r>
          </w:p>
          <w:p w14:paraId="73849D8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 weight/height squared (kg. m-2)</w:t>
            </w:r>
          </w:p>
          <w:p w14:paraId="419C7C9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w:t>
            </w:r>
          </w:p>
        </w:tc>
      </w:tr>
      <w:tr w:rsidR="0032555B" w:rsidRPr="0032555B" w14:paraId="492EFB84" w14:textId="77777777" w:rsidTr="008B043B">
        <w:trPr>
          <w:cantSplit/>
          <w:trHeight w:val="2408"/>
        </w:trPr>
        <w:tc>
          <w:tcPr>
            <w:tcW w:w="819" w:type="dxa"/>
            <w:tcBorders>
              <w:top w:val="single" w:sz="4" w:space="0" w:color="auto"/>
              <w:left w:val="single" w:sz="4" w:space="0" w:color="auto"/>
              <w:bottom w:val="single" w:sz="4" w:space="0" w:color="auto"/>
              <w:right w:val="single" w:sz="4" w:space="0" w:color="auto"/>
            </w:tcBorders>
            <w:hideMark/>
          </w:tcPr>
          <w:p w14:paraId="4CC392FD" w14:textId="2199831A"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&lt;EndNote&gt;&lt;Cite&gt;&lt;Author&gt;Yamanouchi&lt;/Author&gt;&lt;Year&gt;1995&lt;/Year&gt;&lt;RecNum&gt;14296&lt;/RecNum&gt;&lt;DisplayText&gt;[28]&lt;/DisplayText&gt;&lt;record&gt;&lt;rec-number&gt;14296&lt;/rec-number&gt;&lt;foreign-keys&gt;&lt;key app="EN" db-id="dtppfatflrdaesee2wavpssbeeawpw9ds2rv" timestamp="1672047695"&gt;14296&lt;/key&gt;&lt;/foreign-keys&gt;&lt;ref-type name="Journal Article"&gt;17&lt;/ref-type&gt;&lt;contributors&gt;&lt;authors&gt;&lt;author&gt;Yamanouchi, Kunio&lt;/author&gt;&lt;author&gt;Shinozaki, Takashi&lt;/author&gt;&lt;author&gt;Chikada, Kiwami&lt;/author&gt;&lt;author&gt;Nishikawa, Toshihiko&lt;/author&gt;&lt;author&gt;Ito, Katsunori&lt;/author&gt;&lt;author&gt;Shimizu, Shoji&lt;/author&gt;&lt;author&gt;Ozawa, Norihito&lt;/author&gt;&lt;author&gt;Suzuki, Yoichiro&lt;/author&gt;&lt;author&gt;Maeno, Hitoshi&lt;/author&gt;&lt;author&gt;Kato, Katsumi&lt;/author&gt;&lt;/authors&gt;&lt;/contributors&gt;&lt;titles&gt;&lt;title&gt;Daily walking combined with diet therapy is a useful means for obese NIDDM patients not only to reduce body weight but also to improve insulin sensitivity&lt;/title&gt;&lt;secondary-title&gt;Diabetes care&lt;/secondary-title&gt;&lt;/titles&gt;&lt;periodical&gt;&lt;full-title&gt;Diabetes care&lt;/full-title&gt;&lt;/periodical&gt;&lt;pages&gt;775-778&lt;/pages&gt;&lt;volume&gt;18&lt;/volume&gt;&lt;number&gt;6&lt;/number&gt;&lt;dates&gt;&lt;year&gt;1995&lt;/year&gt;&lt;/dates&gt;&lt;isbn&gt;0149-5992&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[28]</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tcPr>
          <w:p w14:paraId="05EACB35" w14:textId="400F46A3"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41.6</w:t>
            </w:r>
            <w:r w:rsidR="002F3323"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w:t>
            </w:r>
            <w:r w:rsidR="002F3323"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3.5</w:t>
            </w:r>
            <w:r w:rsidR="002F3323" w:rsidRPr="0032555B">
              <w:rPr>
                <w:rFonts w:ascii="Times New Roman" w:hAnsi="Times New Roman" w:cs="Times New Roman"/>
                <w:color w:val="000000" w:themeColor="text1"/>
                <w:sz w:val="16"/>
                <w:szCs w:val="16"/>
                <w:lang w:val="en-GB"/>
              </w:rPr>
              <w:t xml:space="preserve"> </w:t>
            </w:r>
          </w:p>
          <w:p w14:paraId="1B8254D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31.2 ± 1.2</w:t>
            </w:r>
          </w:p>
          <w:p w14:paraId="71FCC85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Japan</w:t>
            </w:r>
          </w:p>
        </w:tc>
        <w:tc>
          <w:tcPr>
            <w:tcW w:w="1265" w:type="dxa"/>
            <w:tcBorders>
              <w:top w:val="single" w:sz="4" w:space="0" w:color="auto"/>
              <w:left w:val="single" w:sz="4" w:space="0" w:color="auto"/>
              <w:bottom w:val="single" w:sz="4" w:space="0" w:color="auto"/>
              <w:right w:val="single" w:sz="4" w:space="0" w:color="auto"/>
            </w:tcBorders>
          </w:tcPr>
          <w:p w14:paraId="099E997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tcPr>
          <w:p w14:paraId="2471EE0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Clinical trial </w:t>
            </w:r>
          </w:p>
        </w:tc>
        <w:tc>
          <w:tcPr>
            <w:tcW w:w="1512" w:type="dxa"/>
            <w:tcBorders>
              <w:top w:val="single" w:sz="4" w:space="0" w:color="auto"/>
              <w:left w:val="single" w:sz="4" w:space="0" w:color="auto"/>
              <w:bottom w:val="single" w:sz="4" w:space="0" w:color="auto"/>
              <w:right w:val="single" w:sz="4" w:space="0" w:color="auto"/>
            </w:tcBorders>
          </w:tcPr>
          <w:p w14:paraId="41C64CA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Recruitment</w:t>
            </w:r>
          </w:p>
          <w:p w14:paraId="6F786E8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N= 24</w:t>
            </w:r>
          </w:p>
          <w:p w14:paraId="7A34F72C"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 10</w:t>
            </w:r>
          </w:p>
          <w:p w14:paraId="5CFB53C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EX = 14</w:t>
            </w:r>
          </w:p>
        </w:tc>
        <w:tc>
          <w:tcPr>
            <w:tcW w:w="1353" w:type="dxa"/>
            <w:tcBorders>
              <w:top w:val="single" w:sz="4" w:space="0" w:color="auto"/>
              <w:left w:val="single" w:sz="4" w:space="0" w:color="auto"/>
              <w:bottom w:val="single" w:sz="4" w:space="0" w:color="auto"/>
              <w:right w:val="single" w:sz="4" w:space="0" w:color="auto"/>
            </w:tcBorders>
          </w:tcPr>
          <w:p w14:paraId="30CA292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No-exercise and maintained their normal</w:t>
            </w:r>
          </w:p>
          <w:p w14:paraId="56997C8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daily activities</w:t>
            </w:r>
          </w:p>
        </w:tc>
        <w:tc>
          <w:tcPr>
            <w:tcW w:w="2336" w:type="dxa"/>
            <w:tcBorders>
              <w:top w:val="single" w:sz="4" w:space="0" w:color="auto"/>
              <w:left w:val="single" w:sz="4" w:space="0" w:color="auto"/>
              <w:bottom w:val="single" w:sz="4" w:space="0" w:color="auto"/>
              <w:right w:val="single" w:sz="4" w:space="0" w:color="auto"/>
            </w:tcBorders>
          </w:tcPr>
          <w:p w14:paraId="594C470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AE includes walking at least 10,000 steps/day on a flat field as monitored by a pedometer (19,200 ± 2,100 steps/day). </w:t>
            </w:r>
          </w:p>
          <w:p w14:paraId="5E4E940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Plus 1,000-1,600 kcal/day (54-58%carbohydrates, 17-20% protein, and 25- 26% fat). </w:t>
            </w:r>
          </w:p>
        </w:tc>
        <w:tc>
          <w:tcPr>
            <w:tcW w:w="1132" w:type="dxa"/>
            <w:tcBorders>
              <w:top w:val="single" w:sz="4" w:space="0" w:color="auto"/>
              <w:left w:val="single" w:sz="4" w:space="0" w:color="auto"/>
              <w:bottom w:val="single" w:sz="4" w:space="0" w:color="auto"/>
              <w:right w:val="single" w:sz="4" w:space="0" w:color="auto"/>
            </w:tcBorders>
          </w:tcPr>
          <w:p w14:paraId="0792271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8 weeks </w:t>
            </w:r>
          </w:p>
        </w:tc>
        <w:tc>
          <w:tcPr>
            <w:tcW w:w="1391" w:type="dxa"/>
            <w:tcBorders>
              <w:top w:val="single" w:sz="4" w:space="0" w:color="auto"/>
              <w:left w:val="single" w:sz="4" w:space="0" w:color="auto"/>
              <w:bottom w:val="single" w:sz="4" w:space="0" w:color="auto"/>
              <w:right w:val="single" w:sz="4" w:space="0" w:color="auto"/>
            </w:tcBorders>
          </w:tcPr>
          <w:p w14:paraId="0CF16C1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Blood glucose </w:t>
            </w:r>
          </w:p>
          <w:p w14:paraId="24CBF7E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Plasm insulin </w:t>
            </w:r>
          </w:p>
          <w:p w14:paraId="3FF170E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HbA1c</w:t>
            </w:r>
          </w:p>
          <w:p w14:paraId="2C85BCB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4. Body mas </w:t>
            </w:r>
          </w:p>
          <w:p w14:paraId="21A58E0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5. Body weight </w:t>
            </w:r>
          </w:p>
        </w:tc>
        <w:tc>
          <w:tcPr>
            <w:tcW w:w="2157" w:type="dxa"/>
            <w:tcBorders>
              <w:top w:val="single" w:sz="4" w:space="0" w:color="auto"/>
              <w:left w:val="single" w:sz="4" w:space="0" w:color="auto"/>
              <w:bottom w:val="single" w:sz="4" w:space="0" w:color="auto"/>
              <w:right w:val="single" w:sz="4" w:space="0" w:color="auto"/>
            </w:tcBorders>
          </w:tcPr>
          <w:p w14:paraId="67474CD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w:t>
            </w:r>
          </w:p>
          <w:p w14:paraId="355B657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w:t>
            </w:r>
          </w:p>
          <w:p w14:paraId="0E514BA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w:t>
            </w:r>
          </w:p>
          <w:p w14:paraId="5FCFCD9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4.- </w:t>
            </w:r>
          </w:p>
          <w:p w14:paraId="420FBD4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w:t>
            </w:r>
          </w:p>
          <w:p w14:paraId="70DC297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r>
      <w:tr w:rsidR="0032555B" w:rsidRPr="0032555B" w14:paraId="2E153BCC"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2A73CF98" w14:textId="01E65B20"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lastRenderedPageBreak/>
              <w:t>3</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&lt;EndNote&gt;&lt;Cite&gt;&lt;Author&gt;Wing&lt;/Author&gt;&lt;Year&gt;1988&lt;/Year&gt;&lt;RecNum&gt;14297&lt;/RecNum&gt;&lt;DisplayText&gt;[26]&lt;/DisplayText&gt;&lt;record&gt;&lt;rec-number&gt;14297&lt;/rec-number&gt;&lt;foreign-keys&gt;&lt;key app="EN" db-id="dtppfatflrdaesee2wavpssbeeawpw9ds2rv" timestamp="1672049958"&gt;14297&lt;/key&gt;&lt;/foreign-keys&gt;&lt;ref-type name="Journal Article"&gt;17&lt;/ref-type&gt;&lt;contributors&gt;&lt;authors&gt;&lt;author&gt;Wing, RR&lt;/author&gt;&lt;author&gt;Epstein, LH&lt;/author&gt;&lt;author&gt;Paternostro-Bayles, M&lt;/author&gt;&lt;author&gt;Kriska, A&lt;/author&gt;&lt;author&gt;Nowalk, MP&lt;/author&gt;&lt;author&gt;Gooding, W&lt;/author&gt;&lt;/authors&gt;&lt;/contributors&gt;&lt;titles&gt;&lt;title&gt;Exercise in a behavioural weight control programme for obese patients with type 2 (non-insulin-dependent) diabetes&lt;/title&gt;&lt;secondary-title&gt;Diabetologia&lt;/secondary-title&gt;&lt;/titles&gt;&lt;periodical&gt;&lt;full-title&gt;Diabetologia&lt;/full-title&gt;&lt;/periodical&gt;&lt;pages&gt;902-909&lt;/pages&gt;&lt;volume&gt;31&lt;/volume&gt;&lt;number&gt;12&lt;/number&gt;&lt;dates&gt;&lt;year&gt;1988&lt;/year&gt;&lt;/dates&gt;&lt;isbn&gt;1432-0428&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[26]</w:t>
            </w:r>
            <w:r w:rsidRPr="0032555B">
              <w:rPr>
                <w:rFonts w:ascii="Times New Roman" w:hAnsi="Times New Roman" w:cs="Times New Roman"/>
                <w:color w:val="000000" w:themeColor="text1"/>
                <w:sz w:val="16"/>
                <w:szCs w:val="16"/>
              </w:rPr>
              <w:fldChar w:fldCharType="end"/>
            </w:r>
          </w:p>
          <w:p w14:paraId="37EFCF7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05F7BD0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The assessor were blinding </w:t>
            </w:r>
          </w:p>
        </w:tc>
        <w:tc>
          <w:tcPr>
            <w:tcW w:w="1154" w:type="dxa"/>
            <w:tcBorders>
              <w:top w:val="single" w:sz="4" w:space="0" w:color="auto"/>
              <w:left w:val="single" w:sz="4" w:space="0" w:color="auto"/>
              <w:bottom w:val="single" w:sz="4" w:space="0" w:color="auto"/>
              <w:right w:val="single" w:sz="4" w:space="0" w:color="auto"/>
            </w:tcBorders>
          </w:tcPr>
          <w:p w14:paraId="0C1AE453" w14:textId="2D535E5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56.1</w:t>
            </w:r>
            <w:r w:rsidR="002F3323" w:rsidRPr="0032555B">
              <w:rPr>
                <w:rFonts w:ascii="Times New Roman" w:hAnsi="Times New Roman" w:cs="Times New Roman"/>
                <w:color w:val="000000" w:themeColor="text1"/>
                <w:sz w:val="16"/>
                <w:szCs w:val="16"/>
                <w:lang w:val="en-GB"/>
              </w:rPr>
              <w:t xml:space="preserve"> ± </w:t>
            </w:r>
            <w:r w:rsidRPr="0032555B">
              <w:rPr>
                <w:rFonts w:ascii="Times New Roman" w:hAnsi="Times New Roman" w:cs="Times New Roman"/>
                <w:color w:val="000000" w:themeColor="text1"/>
                <w:sz w:val="16"/>
                <w:szCs w:val="16"/>
                <w:lang w:val="en-GB"/>
              </w:rPr>
              <w:t xml:space="preserve">6.4 </w:t>
            </w:r>
          </w:p>
          <w:p w14:paraId="76F259BF" w14:textId="71BD856F"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37.</w:t>
            </w:r>
            <w:r w:rsidR="00570716" w:rsidRPr="0032555B">
              <w:rPr>
                <w:rFonts w:ascii="Times New Roman" w:hAnsi="Times New Roman" w:cs="Times New Roman"/>
                <w:color w:val="000000" w:themeColor="text1"/>
                <w:sz w:val="16"/>
                <w:szCs w:val="16"/>
                <w:lang w:val="en-GB"/>
              </w:rPr>
              <w:t>5 ±</w:t>
            </w:r>
            <w:r w:rsidRPr="0032555B">
              <w:rPr>
                <w:rFonts w:ascii="Times New Roman" w:hAnsi="Times New Roman" w:cs="Times New Roman"/>
                <w:color w:val="000000" w:themeColor="text1"/>
                <w:sz w:val="16"/>
                <w:szCs w:val="16"/>
                <w:lang w:val="en-GB"/>
              </w:rPr>
              <w:t xml:space="preserve"> 1.9</w:t>
            </w:r>
          </w:p>
          <w:p w14:paraId="5B5DD34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USA</w:t>
            </w:r>
          </w:p>
        </w:tc>
        <w:tc>
          <w:tcPr>
            <w:tcW w:w="1265" w:type="dxa"/>
            <w:tcBorders>
              <w:top w:val="single" w:sz="4" w:space="0" w:color="auto"/>
              <w:left w:val="single" w:sz="4" w:space="0" w:color="auto"/>
              <w:bottom w:val="single" w:sz="4" w:space="0" w:color="auto"/>
              <w:right w:val="single" w:sz="4" w:space="0" w:color="auto"/>
            </w:tcBorders>
          </w:tcPr>
          <w:p w14:paraId="397E685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4175918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RCT</w:t>
            </w:r>
          </w:p>
        </w:tc>
        <w:tc>
          <w:tcPr>
            <w:tcW w:w="1512" w:type="dxa"/>
            <w:tcBorders>
              <w:top w:val="single" w:sz="4" w:space="0" w:color="auto"/>
              <w:left w:val="single" w:sz="4" w:space="0" w:color="auto"/>
              <w:bottom w:val="single" w:sz="4" w:space="0" w:color="auto"/>
              <w:right w:val="single" w:sz="4" w:space="0" w:color="auto"/>
            </w:tcBorders>
          </w:tcPr>
          <w:p w14:paraId="565C72D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lang w:val="en-GB"/>
              </w:rPr>
              <w:t xml:space="preserve">The </w:t>
            </w:r>
            <w:r w:rsidRPr="0032555B">
              <w:rPr>
                <w:rFonts w:ascii="Times New Roman" w:hAnsi="Times New Roman" w:cs="Times New Roman"/>
                <w:color w:val="000000" w:themeColor="text1"/>
                <w:sz w:val="16"/>
                <w:szCs w:val="16"/>
              </w:rPr>
              <w:t>Recruitment</w:t>
            </w:r>
          </w:p>
          <w:p w14:paraId="33AE353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 the method was not stated  </w:t>
            </w:r>
          </w:p>
          <w:p w14:paraId="3D3C3EAC"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4B3D0F1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N= 30</w:t>
            </w:r>
          </w:p>
          <w:p w14:paraId="0078F7E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 15</w:t>
            </w:r>
          </w:p>
          <w:p w14:paraId="3BCBB0F0"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EX = 15</w:t>
            </w:r>
          </w:p>
          <w:p w14:paraId="104FB45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5CC73C8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Subjects in the diet </w:t>
            </w:r>
          </w:p>
          <w:p w14:paraId="626A2B0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only condition were instructed not to change their baseline level of activity</w:t>
            </w:r>
          </w:p>
        </w:tc>
        <w:tc>
          <w:tcPr>
            <w:tcW w:w="2336" w:type="dxa"/>
            <w:tcBorders>
              <w:top w:val="single" w:sz="4" w:space="0" w:color="auto"/>
              <w:left w:val="single" w:sz="4" w:space="0" w:color="auto"/>
              <w:bottom w:val="single" w:sz="4" w:space="0" w:color="auto"/>
              <w:right w:val="single" w:sz="4" w:space="0" w:color="auto"/>
            </w:tcBorders>
          </w:tcPr>
          <w:p w14:paraId="1E02CFB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The diet plus exercise group walked a 3-mile route for  3/week and were instructed to </w:t>
            </w:r>
          </w:p>
          <w:p w14:paraId="6CE8781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exercise additionally once/week on their own. All subjects were given a daily calorie goal designed to produce </w:t>
            </w:r>
          </w:p>
          <w:p w14:paraId="2D5358C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approximately 1 kg/week of weight loss. The calorie goal was calculated by taking the patient's pre-treatment weight (in kg), multiplying by 26 </w:t>
            </w:r>
          </w:p>
          <w:p w14:paraId="7180B4A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and subtracting 1000 calories.</w:t>
            </w:r>
          </w:p>
        </w:tc>
        <w:tc>
          <w:tcPr>
            <w:tcW w:w="1132" w:type="dxa"/>
            <w:tcBorders>
              <w:top w:val="single" w:sz="4" w:space="0" w:color="auto"/>
              <w:left w:val="single" w:sz="4" w:space="0" w:color="auto"/>
              <w:bottom w:val="single" w:sz="4" w:space="0" w:color="auto"/>
              <w:right w:val="single" w:sz="4" w:space="0" w:color="auto"/>
            </w:tcBorders>
            <w:hideMark/>
          </w:tcPr>
          <w:p w14:paraId="719F9B5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1 year</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13178B2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Weight </w:t>
            </w:r>
          </w:p>
          <w:p w14:paraId="0942780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BMI </w:t>
            </w:r>
          </w:p>
          <w:p w14:paraId="5603F0C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Blood pressure </w:t>
            </w:r>
          </w:p>
          <w:p w14:paraId="7039A1C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 lipid profile</w:t>
            </w:r>
          </w:p>
          <w:p w14:paraId="6E00C0D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Plasma glucose and insulin</w:t>
            </w:r>
          </w:p>
          <w:p w14:paraId="2DF3A92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6. HbA1c</w:t>
            </w:r>
          </w:p>
        </w:tc>
        <w:tc>
          <w:tcPr>
            <w:tcW w:w="2157" w:type="dxa"/>
            <w:tcBorders>
              <w:top w:val="single" w:sz="4" w:space="0" w:color="auto"/>
              <w:left w:val="single" w:sz="4" w:space="0" w:color="auto"/>
              <w:bottom w:val="single" w:sz="4" w:space="0" w:color="auto"/>
              <w:right w:val="single" w:sz="4" w:space="0" w:color="auto"/>
            </w:tcBorders>
            <w:hideMark/>
          </w:tcPr>
          <w:p w14:paraId="77AC8F3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Balance beam scale</w:t>
            </w:r>
          </w:p>
          <w:p w14:paraId="31FFE3B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(kg/m</w:t>
            </w:r>
            <w:r w:rsidRPr="0032555B">
              <w:rPr>
                <w:rFonts w:ascii="Times New Roman" w:hAnsi="Times New Roman" w:cs="Times New Roman"/>
                <w:color w:val="000000" w:themeColor="text1"/>
                <w:sz w:val="16"/>
                <w:szCs w:val="16"/>
                <w:vertAlign w:val="superscript"/>
                <w:lang w:val="en-GB"/>
              </w:rPr>
              <w:t>2</w:t>
            </w:r>
            <w:r w:rsidRPr="0032555B">
              <w:rPr>
                <w:rFonts w:ascii="Times New Roman" w:hAnsi="Times New Roman" w:cs="Times New Roman"/>
                <w:color w:val="000000" w:themeColor="text1"/>
                <w:sz w:val="16"/>
                <w:szCs w:val="16"/>
                <w:lang w:val="en-GB"/>
              </w:rPr>
              <w:t>).</w:t>
            </w:r>
          </w:p>
          <w:p w14:paraId="40D095B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w:t>
            </w:r>
          </w:p>
          <w:p w14:paraId="1D0C4EF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4. Using enzymatic </w:t>
            </w:r>
          </w:p>
          <w:p w14:paraId="7C3E507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Procedures</w:t>
            </w:r>
          </w:p>
          <w:p w14:paraId="7DA2C7C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by radioimmunoassay (Ross Laboratory, Columbus, Ohio, USA)</w:t>
            </w:r>
          </w:p>
          <w:p w14:paraId="68D77E4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r w:rsidRPr="0032555B">
              <w:rPr>
                <w:rFonts w:ascii="Times New Roman" w:hAnsi="Times New Roman" w:cs="Times New Roman"/>
                <w:color w:val="000000" w:themeColor="text1"/>
                <w:sz w:val="16"/>
                <w:szCs w:val="16"/>
                <w:lang w:val="it-IT"/>
              </w:rPr>
              <w:t>6. (Isolab minicolumns, Akron, Ohio, USA)</w:t>
            </w:r>
          </w:p>
        </w:tc>
      </w:tr>
      <w:tr w:rsidR="0032555B" w:rsidRPr="0032555B" w14:paraId="6A130B37"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7FA3C331" w14:textId="7D4291C5"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4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&lt;EndNote&gt;&lt;Cite&gt;&lt;Author&gt;Agurs-Collins&lt;/Author&gt;&lt;Year&gt;1997&lt;/Year&gt;&lt;RecNum&gt;14298&lt;/RecNum&gt;&lt;DisplayText&gt;[29]&lt;/DisplayText&gt;&lt;record&gt;&lt;rec-number&gt;14298&lt;/rec-number&gt;&lt;foreign-keys&gt;&lt;key app="EN" db-id="dtppfatflrdaesee2wavpssbeeawpw9ds2rv" timestamp="1672064577"&gt;14298&lt;/key&gt;&lt;/foreign-keys&gt;&lt;ref-type name="Journal Article"&gt;17&lt;/ref-type&gt;&lt;contributors&gt;&lt;authors&gt;&lt;author&gt;Agurs-Collins, Tanya D&lt;/author&gt;&lt;author&gt;Kumanyika, Shiriki K&lt;/author&gt;&lt;author&gt;Have, Thomas R Ten&lt;/author&gt;&lt;author&gt;Adams-Campbell, Lucile L&lt;/author&gt;&lt;/authors&gt;&lt;/contributors&gt;&lt;titles&gt;&lt;title&gt;A randomized controlled trial of weight reduction and exercise for diabetes management in older African-American subjects&lt;/title&gt;&lt;secondary-title&gt;Diabetes care&lt;/secondary-title&gt;&lt;/titles&gt;&lt;periodical&gt;&lt;full-title&gt;Diabetes care&lt;/full-title&gt;&lt;/periodical&gt;&lt;pages&gt;1503-1511&lt;/pages&gt;&lt;volume&gt;20&lt;/volume&gt;&lt;number&gt;10&lt;/number&gt;&lt;dates&gt;&lt;year&gt;1997&lt;/year&gt;&lt;/dates&gt;&lt;isbn&gt;0149-5992&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[29]</w:t>
            </w:r>
            <w:r w:rsidRPr="0032555B">
              <w:rPr>
                <w:rFonts w:ascii="Times New Roman" w:hAnsi="Times New Roman" w:cs="Times New Roman"/>
                <w:color w:val="000000" w:themeColor="text1"/>
                <w:sz w:val="16"/>
                <w:szCs w:val="16"/>
              </w:rPr>
              <w:fldChar w:fldCharType="end"/>
            </w:r>
          </w:p>
          <w:p w14:paraId="488436F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154" w:type="dxa"/>
            <w:tcBorders>
              <w:top w:val="single" w:sz="4" w:space="0" w:color="auto"/>
              <w:left w:val="single" w:sz="4" w:space="0" w:color="auto"/>
              <w:bottom w:val="single" w:sz="4" w:space="0" w:color="auto"/>
              <w:right w:val="single" w:sz="4" w:space="0" w:color="auto"/>
            </w:tcBorders>
            <w:hideMark/>
          </w:tcPr>
          <w:p w14:paraId="133CBD68" w14:textId="4D2AE529"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62.4 ±</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t xml:space="preserve">5.9  </w:t>
            </w:r>
          </w:p>
          <w:p w14:paraId="1C3AE9F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33.9 ±5.1</w:t>
            </w:r>
          </w:p>
          <w:p w14:paraId="3DAD92D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USA</w:t>
            </w:r>
          </w:p>
        </w:tc>
        <w:tc>
          <w:tcPr>
            <w:tcW w:w="1265" w:type="dxa"/>
            <w:tcBorders>
              <w:top w:val="single" w:sz="4" w:space="0" w:color="auto"/>
              <w:left w:val="single" w:sz="4" w:space="0" w:color="auto"/>
              <w:bottom w:val="single" w:sz="4" w:space="0" w:color="auto"/>
              <w:right w:val="single" w:sz="4" w:space="0" w:color="auto"/>
            </w:tcBorders>
            <w:hideMark/>
          </w:tcPr>
          <w:p w14:paraId="46E6C06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1D6F42A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RCT </w:t>
            </w:r>
          </w:p>
        </w:tc>
        <w:tc>
          <w:tcPr>
            <w:tcW w:w="1512" w:type="dxa"/>
            <w:tcBorders>
              <w:top w:val="single" w:sz="4" w:space="0" w:color="auto"/>
              <w:left w:val="single" w:sz="4" w:space="0" w:color="auto"/>
              <w:bottom w:val="single" w:sz="4" w:space="0" w:color="auto"/>
              <w:right w:val="single" w:sz="4" w:space="0" w:color="auto"/>
            </w:tcBorders>
          </w:tcPr>
          <w:p w14:paraId="505BB17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Participants were recruited</w:t>
            </w:r>
          </w:p>
          <w:p w14:paraId="68B4FF8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through general medicine clinics and diabetes clinics, from public health department</w:t>
            </w:r>
          </w:p>
          <w:p w14:paraId="02BC705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pt-PT"/>
              </w:rPr>
            </w:pPr>
            <w:r w:rsidRPr="0032555B">
              <w:rPr>
                <w:rFonts w:ascii="Times New Roman" w:hAnsi="Times New Roman" w:cs="Times New Roman"/>
                <w:color w:val="000000" w:themeColor="text1"/>
                <w:sz w:val="16"/>
                <w:szCs w:val="16"/>
                <w:lang w:val="pt-PT"/>
              </w:rPr>
              <w:t>geriatric clinics</w:t>
            </w:r>
          </w:p>
          <w:p w14:paraId="122F2C6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pt-PT"/>
              </w:rPr>
            </w:pPr>
          </w:p>
          <w:p w14:paraId="36C6262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pt-PT"/>
              </w:rPr>
            </w:pPr>
            <w:r w:rsidRPr="0032555B">
              <w:rPr>
                <w:rFonts w:ascii="Times New Roman" w:hAnsi="Times New Roman" w:cs="Times New Roman"/>
                <w:color w:val="000000" w:themeColor="text1"/>
                <w:sz w:val="16"/>
                <w:szCs w:val="16"/>
                <w:lang w:val="pt-PT"/>
              </w:rPr>
              <w:t xml:space="preserve">N= 64 </w:t>
            </w:r>
          </w:p>
          <w:p w14:paraId="6AB1CD3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pt-PT"/>
              </w:rPr>
            </w:pPr>
            <w:r w:rsidRPr="0032555B">
              <w:rPr>
                <w:rFonts w:ascii="Times New Roman" w:hAnsi="Times New Roman" w:cs="Times New Roman"/>
                <w:color w:val="000000" w:themeColor="text1"/>
                <w:sz w:val="16"/>
                <w:szCs w:val="16"/>
                <w:lang w:val="pt-PT"/>
              </w:rPr>
              <w:t>Ex= 32</w:t>
            </w:r>
          </w:p>
          <w:p w14:paraId="421B12F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pt-PT"/>
              </w:rPr>
            </w:pPr>
            <w:r w:rsidRPr="0032555B">
              <w:rPr>
                <w:rFonts w:ascii="Times New Roman" w:hAnsi="Times New Roman" w:cs="Times New Roman"/>
                <w:color w:val="000000" w:themeColor="text1"/>
                <w:sz w:val="16"/>
                <w:szCs w:val="16"/>
                <w:lang w:val="pt-PT"/>
              </w:rPr>
              <w:t xml:space="preserve">CO= 32 </w:t>
            </w:r>
          </w:p>
          <w:p w14:paraId="23B3995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pt-PT"/>
              </w:rPr>
            </w:pPr>
          </w:p>
        </w:tc>
        <w:tc>
          <w:tcPr>
            <w:tcW w:w="1353" w:type="dxa"/>
            <w:tcBorders>
              <w:top w:val="single" w:sz="4" w:space="0" w:color="auto"/>
              <w:left w:val="single" w:sz="4" w:space="0" w:color="auto"/>
              <w:bottom w:val="single" w:sz="4" w:space="0" w:color="auto"/>
              <w:right w:val="single" w:sz="4" w:space="0" w:color="auto"/>
            </w:tcBorders>
            <w:hideMark/>
          </w:tcPr>
          <w:p w14:paraId="3C0DC7D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Usual care </w:t>
            </w:r>
          </w:p>
        </w:tc>
        <w:tc>
          <w:tcPr>
            <w:tcW w:w="2336" w:type="dxa"/>
            <w:tcBorders>
              <w:top w:val="single" w:sz="4" w:space="0" w:color="auto"/>
              <w:left w:val="single" w:sz="4" w:space="0" w:color="auto"/>
              <w:bottom w:val="single" w:sz="4" w:space="0" w:color="auto"/>
              <w:right w:val="single" w:sz="4" w:space="0" w:color="auto"/>
            </w:tcBorders>
          </w:tcPr>
          <w:p w14:paraId="77B84FE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The intervention objectives were to promote adherence to a diet with ~55-60% kcal from carbohydrate, 12-20% from protein, and &lt;30% from fat (9), a weight loss of at least 10 lb (4.5 kg) at the rate of &lt;2 lb</w:t>
            </w:r>
          </w:p>
          <w:p w14:paraId="74DE5816"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(0.9 kg) per week, and moderate AE  at least 3 days per week</w:t>
            </w:r>
            <w:r w:rsidRPr="0032555B">
              <w:rPr>
                <w:rFonts w:ascii="Times New Roman" w:hAnsi="Times New Roman" w:cs="Times New Roman"/>
                <w:color w:val="000000" w:themeColor="text1"/>
                <w:sz w:val="16"/>
                <w:szCs w:val="16"/>
                <w:lang w:val="en-GB"/>
              </w:rPr>
              <w:t xml:space="preserve"> </w:t>
            </w:r>
          </w:p>
        </w:tc>
        <w:tc>
          <w:tcPr>
            <w:tcW w:w="1132" w:type="dxa"/>
            <w:tcBorders>
              <w:top w:val="single" w:sz="4" w:space="0" w:color="auto"/>
              <w:left w:val="single" w:sz="4" w:space="0" w:color="auto"/>
              <w:bottom w:val="single" w:sz="4" w:space="0" w:color="auto"/>
              <w:right w:val="single" w:sz="4" w:space="0" w:color="auto"/>
            </w:tcBorders>
          </w:tcPr>
          <w:p w14:paraId="10E637E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6 months </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6AFB991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1. HbA1c</w:t>
            </w:r>
          </w:p>
          <w:p w14:paraId="512E0BE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lipid profile </w:t>
            </w:r>
          </w:p>
          <w:p w14:paraId="6E8CA95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Blood pressure </w:t>
            </w:r>
          </w:p>
          <w:p w14:paraId="254A30F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 BMI</w:t>
            </w:r>
          </w:p>
          <w:p w14:paraId="2A449DF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Waist circumference</w:t>
            </w:r>
          </w:p>
          <w:p w14:paraId="256BDAD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6. Hip circumference </w:t>
            </w:r>
          </w:p>
          <w:p w14:paraId="35B7AEC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2157" w:type="dxa"/>
            <w:tcBorders>
              <w:top w:val="single" w:sz="4" w:space="0" w:color="auto"/>
              <w:left w:val="single" w:sz="4" w:space="0" w:color="auto"/>
              <w:bottom w:val="single" w:sz="4" w:space="0" w:color="auto"/>
              <w:right w:val="single" w:sz="4" w:space="0" w:color="auto"/>
            </w:tcBorders>
          </w:tcPr>
          <w:p w14:paraId="62B9742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 Using the BioRad</w:t>
            </w:r>
          </w:p>
          <w:p w14:paraId="7FAA67F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Diamant System</w:t>
            </w:r>
          </w:p>
          <w:p w14:paraId="4763607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 enzymatic methods</w:t>
            </w:r>
          </w:p>
          <w:p w14:paraId="4A78D19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(35-37) with an Olympus AU 5000 analyze</w:t>
            </w:r>
          </w:p>
          <w:p w14:paraId="180E045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 Sphygmomanometer</w:t>
            </w:r>
          </w:p>
          <w:p w14:paraId="6CCA7AE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 By dividing</w:t>
            </w:r>
          </w:p>
          <w:p w14:paraId="2EDA4B0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weight (in kilograms) by height (in meters)</w:t>
            </w:r>
          </w:p>
          <w:p w14:paraId="077C6A1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squared</w:t>
            </w:r>
          </w:p>
          <w:p w14:paraId="4AFDB596"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 Was measured at the narrowest part of the trunk, if evident, or midway between the lowest rib</w:t>
            </w:r>
          </w:p>
          <w:p w14:paraId="022C2A2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and the iliac crest</w:t>
            </w:r>
          </w:p>
          <w:p w14:paraId="735A4B98"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 Was measured at the maximum protrusion of the buttocks.</w:t>
            </w:r>
          </w:p>
        </w:tc>
      </w:tr>
      <w:tr w:rsidR="0032555B" w:rsidRPr="0032555B" w14:paraId="256E7789" w14:textId="77777777" w:rsidTr="008B043B">
        <w:trPr>
          <w:cantSplit/>
        </w:trPr>
        <w:tc>
          <w:tcPr>
            <w:tcW w:w="819" w:type="dxa"/>
            <w:tcBorders>
              <w:top w:val="single" w:sz="4" w:space="0" w:color="auto"/>
              <w:left w:val="single" w:sz="4" w:space="0" w:color="auto"/>
              <w:bottom w:val="single" w:sz="4" w:space="0" w:color="auto"/>
              <w:right w:val="single" w:sz="4" w:space="0" w:color="auto"/>
            </w:tcBorders>
            <w:hideMark/>
          </w:tcPr>
          <w:p w14:paraId="77A23DA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lastRenderedPageBreak/>
              <w:t xml:space="preserve">5 </w:t>
            </w:r>
            <w:r w:rsidRPr="0032555B">
              <w:rPr>
                <w:rFonts w:ascii="Times New Roman" w:hAnsi="Times New Roman" w:cs="Times New Roman"/>
                <w:color w:val="000000" w:themeColor="text1"/>
                <w:sz w:val="16"/>
                <w:szCs w:val="16"/>
              </w:rPr>
              <w:fldChar w:fldCharType="begin"/>
            </w:r>
            <w:r w:rsidRPr="0032555B">
              <w:rPr>
                <w:rFonts w:ascii="Times New Roman" w:hAnsi="Times New Roman" w:cs="Times New Roman"/>
                <w:color w:val="000000" w:themeColor="text1"/>
                <w:sz w:val="16"/>
                <w:szCs w:val="16"/>
              </w:rPr>
              <w:instrText xml:space="preserve"> ADDIN EN.CITE &lt;EndNote&gt;&lt;Cite&gt;&lt;Author&gt;Dunstan&lt;/Author&gt;&lt;Year&gt;1997&lt;/Year&gt;&lt;RecNum&gt;14299&lt;/RecNum&gt;&lt;DisplayText&gt;[30]&lt;/DisplayText&gt;&lt;record&gt;&lt;rec-number&gt;14299&lt;/rec-number&gt;&lt;foreign-keys&gt;&lt;key app="EN" db-id="dtppfatflrdaesee2wavpssbeeawpw9ds2rv" timestamp="1672065991"&gt;14299&lt;/key&gt;&lt;/foreign-keys&gt;&lt;ref-type name="Journal Article"&gt;17&lt;/ref-type&gt;&lt;contributors&gt;&lt;authors&gt;&lt;author&gt;Dunstan, David W&lt;/author&gt;&lt;author&gt;Mori, Trevor A&lt;/author&gt;&lt;author&gt;Puddey, Ian B&lt;/author&gt;&lt;author&gt;Beilin, Lawrie J&lt;/author&gt;&lt;author&gt;Burke, Valerie&lt;/author&gt;&lt;author&gt;Morton, Alan R&lt;/author&gt;&lt;author&gt;Stanton, Kim G&lt;/author&gt;&lt;/authors&gt;&lt;/contributors&gt;&lt;titles&gt;&lt;title&gt;The independent and combined effects of aerobic exercise and dietary fish intake on serum lipids and glycemic control in NIDDM: a randomized controlled study&lt;/title&gt;&lt;secondary-title&gt;Diabetes care&lt;/secondary-title&gt;&lt;/titles&gt;&lt;periodical&gt;&lt;full-title&gt;Diabetes care&lt;/full-title&gt;&lt;/periodical&gt;&lt;pages&gt;913-921&lt;/pages&gt;&lt;volume&gt;20&lt;/volume&gt;&lt;number&gt;6&lt;/number&gt;&lt;dates&gt;&lt;year&gt;1997&lt;/year&gt;&lt;/dates&gt;&lt;isbn&gt;0149-5992&lt;/isbn&gt;&lt;urls&gt;&lt;/urls&gt;&lt;/record&gt;&lt;/Cite&gt;&lt;/EndNote&gt;</w:instrText>
            </w:r>
            <w:r w:rsidRPr="0032555B">
              <w:rPr>
                <w:rFonts w:ascii="Times New Roman" w:hAnsi="Times New Roman" w:cs="Times New Roman"/>
                <w:color w:val="000000" w:themeColor="text1"/>
                <w:sz w:val="16"/>
                <w:szCs w:val="16"/>
              </w:rPr>
              <w:fldChar w:fldCharType="separate"/>
            </w:r>
            <w:r w:rsidRPr="0032555B">
              <w:rPr>
                <w:rFonts w:ascii="Times New Roman" w:hAnsi="Times New Roman" w:cs="Times New Roman"/>
                <w:color w:val="000000" w:themeColor="text1"/>
                <w:sz w:val="16"/>
                <w:szCs w:val="16"/>
              </w:rPr>
              <w:t>[30]</w:t>
            </w:r>
            <w:r w:rsidRPr="0032555B">
              <w:rPr>
                <w:rFonts w:ascii="Times New Roman" w:hAnsi="Times New Roman" w:cs="Times New Roman"/>
                <w:color w:val="000000" w:themeColor="text1"/>
                <w:sz w:val="16"/>
                <w:szCs w:val="16"/>
              </w:rPr>
              <w:fldChar w:fldCharType="end"/>
            </w:r>
          </w:p>
          <w:p w14:paraId="262344F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154" w:type="dxa"/>
            <w:tcBorders>
              <w:top w:val="single" w:sz="4" w:space="0" w:color="auto"/>
              <w:left w:val="single" w:sz="4" w:space="0" w:color="auto"/>
              <w:bottom w:val="single" w:sz="4" w:space="0" w:color="auto"/>
              <w:right w:val="single" w:sz="4" w:space="0" w:color="auto"/>
            </w:tcBorders>
          </w:tcPr>
          <w:p w14:paraId="3219C51F" w14:textId="39FC6B06"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52.6 ±</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 xml:space="preserve">7.2  </w:t>
            </w:r>
          </w:p>
          <w:p w14:paraId="5F8B3748" w14:textId="23A298BA"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29.9 ±</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 xml:space="preserve">3.0 </w:t>
            </w:r>
          </w:p>
          <w:p w14:paraId="4C48B2C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Australia</w:t>
            </w:r>
          </w:p>
        </w:tc>
        <w:tc>
          <w:tcPr>
            <w:tcW w:w="1265" w:type="dxa"/>
            <w:tcBorders>
              <w:top w:val="single" w:sz="4" w:space="0" w:color="auto"/>
              <w:left w:val="single" w:sz="4" w:space="0" w:color="auto"/>
              <w:bottom w:val="single" w:sz="4" w:space="0" w:color="auto"/>
              <w:right w:val="single" w:sz="4" w:space="0" w:color="auto"/>
            </w:tcBorders>
          </w:tcPr>
          <w:p w14:paraId="1BFEC0E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tcPr>
          <w:p w14:paraId="173A29A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RCT </w:t>
            </w:r>
          </w:p>
        </w:tc>
        <w:tc>
          <w:tcPr>
            <w:tcW w:w="1512" w:type="dxa"/>
            <w:tcBorders>
              <w:top w:val="single" w:sz="4" w:space="0" w:color="auto"/>
              <w:left w:val="single" w:sz="4" w:space="0" w:color="auto"/>
              <w:bottom w:val="single" w:sz="4" w:space="0" w:color="auto"/>
              <w:right w:val="single" w:sz="4" w:space="0" w:color="auto"/>
            </w:tcBorders>
          </w:tcPr>
          <w:p w14:paraId="2D5C515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Hospital outpatients</w:t>
            </w:r>
          </w:p>
          <w:p w14:paraId="49AA665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 26 </w:t>
            </w:r>
          </w:p>
          <w:p w14:paraId="2925776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Ex= 14</w:t>
            </w:r>
          </w:p>
          <w:p w14:paraId="1D630CD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 12</w:t>
            </w:r>
          </w:p>
          <w:p w14:paraId="7BF0DDE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353" w:type="dxa"/>
            <w:tcBorders>
              <w:top w:val="single" w:sz="4" w:space="0" w:color="auto"/>
              <w:left w:val="single" w:sz="4" w:space="0" w:color="auto"/>
              <w:bottom w:val="single" w:sz="4" w:space="0" w:color="auto"/>
              <w:right w:val="single" w:sz="4" w:space="0" w:color="auto"/>
            </w:tcBorders>
          </w:tcPr>
          <w:p w14:paraId="627D2D5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Usual care </w:t>
            </w:r>
          </w:p>
        </w:tc>
        <w:tc>
          <w:tcPr>
            <w:tcW w:w="2336" w:type="dxa"/>
            <w:tcBorders>
              <w:top w:val="single" w:sz="4" w:space="0" w:color="auto"/>
              <w:left w:val="single" w:sz="4" w:space="0" w:color="auto"/>
              <w:bottom w:val="single" w:sz="4" w:space="0" w:color="auto"/>
              <w:right w:val="single" w:sz="4" w:space="0" w:color="auto"/>
            </w:tcBorders>
            <w:hideMark/>
          </w:tcPr>
          <w:p w14:paraId="77428288"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AE performed on 3</w:t>
            </w:r>
          </w:p>
          <w:p w14:paraId="4D96804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nonconsecutive days of the week in a supervised laboratory setting using cycling  ergometer at 55-65% of the baseline Vo2max, plus fish and  diets supplying 30% or less of total energy intake from fat</w:t>
            </w:r>
          </w:p>
          <w:p w14:paraId="21C350B3" w14:textId="32F3EFED"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(&lt;10% saturated fat</w:t>
            </w:r>
            <w:r w:rsidR="00570716" w:rsidRPr="0032555B">
              <w:rPr>
                <w:rFonts w:ascii="Times New Roman" w:hAnsi="Times New Roman" w:cs="Times New Roman"/>
                <w:color w:val="000000" w:themeColor="text1"/>
                <w:sz w:val="16"/>
                <w:szCs w:val="16"/>
              </w:rPr>
              <w:t>), with</w:t>
            </w:r>
            <w:r w:rsidRPr="0032555B">
              <w:rPr>
                <w:rFonts w:ascii="Times New Roman" w:hAnsi="Times New Roman" w:cs="Times New Roman"/>
                <w:color w:val="000000" w:themeColor="text1"/>
                <w:sz w:val="16"/>
                <w:szCs w:val="16"/>
              </w:rPr>
              <w:t xml:space="preserve"> the remainder distributed between carbohydrates and protein. Also, patients were advised to reduce their sodium intake to &lt; 100 mmol/day.</w:t>
            </w:r>
          </w:p>
        </w:tc>
        <w:tc>
          <w:tcPr>
            <w:tcW w:w="1132" w:type="dxa"/>
            <w:tcBorders>
              <w:top w:val="single" w:sz="4" w:space="0" w:color="auto"/>
              <w:left w:val="single" w:sz="4" w:space="0" w:color="auto"/>
              <w:bottom w:val="single" w:sz="4" w:space="0" w:color="auto"/>
              <w:right w:val="single" w:sz="4" w:space="0" w:color="auto"/>
            </w:tcBorders>
            <w:hideMark/>
          </w:tcPr>
          <w:p w14:paraId="5CFBAC0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8 weeks</w:t>
            </w:r>
          </w:p>
        </w:tc>
        <w:tc>
          <w:tcPr>
            <w:tcW w:w="1391" w:type="dxa"/>
            <w:tcBorders>
              <w:top w:val="single" w:sz="4" w:space="0" w:color="auto"/>
              <w:left w:val="single" w:sz="4" w:space="0" w:color="auto"/>
              <w:bottom w:val="single" w:sz="4" w:space="0" w:color="auto"/>
              <w:right w:val="single" w:sz="4" w:space="0" w:color="auto"/>
            </w:tcBorders>
          </w:tcPr>
          <w:p w14:paraId="3E029F6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Blood sugar </w:t>
            </w:r>
          </w:p>
          <w:p w14:paraId="05AAABC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Weight </w:t>
            </w:r>
          </w:p>
          <w:p w14:paraId="7F8CDE4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Lipid profile </w:t>
            </w:r>
          </w:p>
          <w:p w14:paraId="5A3987E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 HbA1c</w:t>
            </w:r>
          </w:p>
          <w:p w14:paraId="6C2008B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Fasting serum insulin</w:t>
            </w:r>
          </w:p>
        </w:tc>
        <w:tc>
          <w:tcPr>
            <w:tcW w:w="2157" w:type="dxa"/>
            <w:tcBorders>
              <w:top w:val="single" w:sz="4" w:space="0" w:color="auto"/>
              <w:left w:val="single" w:sz="4" w:space="0" w:color="auto"/>
              <w:bottom w:val="single" w:sz="4" w:space="0" w:color="auto"/>
              <w:right w:val="single" w:sz="4" w:space="0" w:color="auto"/>
            </w:tcBorders>
          </w:tcPr>
          <w:p w14:paraId="23FBB6E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Using the trapezoidal method with fasting concentrations</w:t>
            </w:r>
          </w:p>
          <w:p w14:paraId="0AA505D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(Incremental area) and zero as the baseline</w:t>
            </w:r>
          </w:p>
          <w:p w14:paraId="77DE43A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Calibrated beam balance scale</w:t>
            </w:r>
          </w:p>
          <w:p w14:paraId="24D728A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Were determined enzymatically</w:t>
            </w:r>
          </w:p>
          <w:p w14:paraId="6D3E67C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 high-performance liquid chromatography</w:t>
            </w:r>
          </w:p>
          <w:p w14:paraId="0E210FF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 EIA (enzyme immunoassay)</w:t>
            </w:r>
          </w:p>
        </w:tc>
      </w:tr>
      <w:tr w:rsidR="0032555B" w:rsidRPr="0032555B" w14:paraId="0980CD83"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19EC7F77" w14:textId="7DDF26C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6 </w:t>
            </w:r>
            <w:r w:rsidRPr="0032555B">
              <w:rPr>
                <w:rFonts w:ascii="Times New Roman" w:hAnsi="Times New Roman" w:cs="Times New Roman"/>
                <w:color w:val="000000" w:themeColor="text1"/>
                <w:sz w:val="16"/>
                <w:szCs w:val="16"/>
              </w:rPr>
              <w:fldChar w:fldCharType="begin"/>
            </w:r>
            <w:r w:rsidRPr="0032555B">
              <w:rPr>
                <w:rFonts w:ascii="Times New Roman" w:hAnsi="Times New Roman" w:cs="Times New Roman"/>
                <w:color w:val="000000" w:themeColor="text1"/>
                <w:sz w:val="16"/>
                <w:szCs w:val="16"/>
              </w:rPr>
              <w:instrText xml:space="preserve"> ADDIN EN.CITE &lt;EndNote&gt;&lt;Cite&gt;&lt;Author&gt;Legaard&lt;/Author&gt;&lt;Year&gt;2022&lt;/Year&gt;&lt;RecNum&gt;258&lt;/RecNum&gt;&lt;DisplayText&gt;[37]&lt;/DisplayText&gt;&lt;record&gt;&lt;rec-number&gt;258&lt;/rec-number&gt;&lt;foreign-keys&gt;&lt;key app="EN" db-id="a5f02txdha5f52e9a9vxd0sn2rxadw5swawv" timestamp="1662448980"&gt;258&lt;/key&gt;&lt;/foreign-keys&gt;&lt;ref-type name="Journal Article"&gt;17&lt;/ref-type&gt;&lt;contributors&gt;&lt;authors&gt;&lt;author&gt;Legaard, Grit E&lt;/author&gt;&lt;author&gt;Feineis, Camilla S&lt;/author&gt;&lt;author&gt;Johansen, Mette Y&lt;/author&gt;&lt;author&gt;Hansen, Katrine B&lt;/author&gt;&lt;author&gt;Vaag, Allan A&lt;/author&gt;&lt;author&gt;Larsen, Emil L&lt;/author&gt;&lt;author&gt;Poulsen, Henrik E&lt;/author&gt;&lt;author&gt;Almdal, Thomas P&lt;/author&gt;&lt;author&gt;Karstoft, Kristian&lt;/author&gt;&lt;author&gt;Pedersen, Bente K&lt;/author&gt;&lt;/authors&gt;&lt;/contributors&gt;&lt;titles&gt;&lt;title&gt;Effects of an exercise-based lifestyle intervention on systemic markers of oxidative stress and advanced glycation endproducts in persons with type 2 diabetes: Secondary analysis of a randomised clinical trial&lt;/title&gt;&lt;secondary-title&gt;Free Radical Biology and Medicine&lt;/secondary-title&gt;&lt;/titles&gt;&lt;periodical&gt;&lt;full-title&gt;Free Radical Biology and Medicine&lt;/full-title&gt;&lt;/periodical&gt;&lt;pages&gt;328-336&lt;/pages&gt;&lt;volume&gt;188&lt;/volume&gt;&lt;dates&gt;&lt;year&gt;2022&lt;/year&gt;&lt;/dates&gt;&lt;isbn&gt;0891-5849&lt;/isbn&gt;&lt;urls&gt;&lt;/urls&gt;&lt;/record&gt;&lt;/Cite&gt;&lt;/EndNote&gt;</w:instrText>
            </w:r>
            <w:r w:rsidRPr="0032555B">
              <w:rPr>
                <w:rFonts w:ascii="Times New Roman" w:hAnsi="Times New Roman" w:cs="Times New Roman"/>
                <w:color w:val="000000" w:themeColor="text1"/>
                <w:sz w:val="16"/>
                <w:szCs w:val="16"/>
              </w:rPr>
              <w:fldChar w:fldCharType="separate"/>
            </w:r>
            <w:r w:rsidRPr="0032555B">
              <w:rPr>
                <w:rFonts w:ascii="Times New Roman" w:hAnsi="Times New Roman" w:cs="Times New Roman"/>
                <w:color w:val="000000" w:themeColor="text1"/>
                <w:sz w:val="16"/>
                <w:szCs w:val="16"/>
              </w:rPr>
              <w:t>[37]</w:t>
            </w:r>
            <w:r w:rsidRPr="0032555B">
              <w:rPr>
                <w:rFonts w:ascii="Times New Roman" w:hAnsi="Times New Roman" w:cs="Times New Roman"/>
                <w:color w:val="000000" w:themeColor="text1"/>
                <w:sz w:val="16"/>
                <w:szCs w:val="16"/>
              </w:rPr>
              <w:fldChar w:fldCharType="end"/>
            </w:r>
          </w:p>
          <w:p w14:paraId="20E2B0A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154" w:type="dxa"/>
            <w:tcBorders>
              <w:top w:val="single" w:sz="4" w:space="0" w:color="auto"/>
              <w:left w:val="single" w:sz="4" w:space="0" w:color="auto"/>
              <w:bottom w:val="single" w:sz="4" w:space="0" w:color="auto"/>
              <w:right w:val="single" w:sz="4" w:space="0" w:color="auto"/>
            </w:tcBorders>
          </w:tcPr>
          <w:p w14:paraId="13C44BC6" w14:textId="24A4EF2B"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53.3 ± 9.4 </w:t>
            </w:r>
          </w:p>
          <w:p w14:paraId="6C9BAB8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32.8 ± 4.1</w:t>
            </w:r>
          </w:p>
          <w:p w14:paraId="2B0FD6D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Denmark</w:t>
            </w:r>
          </w:p>
        </w:tc>
        <w:tc>
          <w:tcPr>
            <w:tcW w:w="1265" w:type="dxa"/>
            <w:tcBorders>
              <w:top w:val="single" w:sz="4" w:space="0" w:color="auto"/>
              <w:left w:val="single" w:sz="4" w:space="0" w:color="auto"/>
              <w:bottom w:val="single" w:sz="4" w:space="0" w:color="auto"/>
              <w:right w:val="single" w:sz="4" w:space="0" w:color="auto"/>
            </w:tcBorders>
          </w:tcPr>
          <w:p w14:paraId="19B1177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Reported comorbidities </w:t>
            </w:r>
          </w:p>
        </w:tc>
        <w:tc>
          <w:tcPr>
            <w:tcW w:w="829" w:type="dxa"/>
            <w:tcBorders>
              <w:top w:val="single" w:sz="4" w:space="0" w:color="auto"/>
              <w:left w:val="single" w:sz="4" w:space="0" w:color="auto"/>
              <w:bottom w:val="single" w:sz="4" w:space="0" w:color="auto"/>
              <w:right w:val="single" w:sz="4" w:space="0" w:color="auto"/>
            </w:tcBorders>
            <w:hideMark/>
          </w:tcPr>
          <w:p w14:paraId="39DE46F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RCT</w:t>
            </w:r>
          </w:p>
        </w:tc>
        <w:tc>
          <w:tcPr>
            <w:tcW w:w="1512" w:type="dxa"/>
            <w:tcBorders>
              <w:top w:val="single" w:sz="4" w:space="0" w:color="auto"/>
              <w:left w:val="single" w:sz="4" w:space="0" w:color="auto"/>
              <w:bottom w:val="single" w:sz="4" w:space="0" w:color="auto"/>
              <w:right w:val="single" w:sz="4" w:space="0" w:color="auto"/>
            </w:tcBorders>
          </w:tcPr>
          <w:p w14:paraId="1F561D1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Hospital outpatients</w:t>
            </w:r>
          </w:p>
          <w:p w14:paraId="45A6081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0D9232C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N=77: </w:t>
            </w:r>
          </w:p>
          <w:p w14:paraId="3CB3BC6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CO=21</w:t>
            </w:r>
          </w:p>
          <w:p w14:paraId="564EFA9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 56</w:t>
            </w:r>
          </w:p>
          <w:p w14:paraId="2EF0E19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6A0AB95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Standard care </w:t>
            </w:r>
          </w:p>
        </w:tc>
        <w:tc>
          <w:tcPr>
            <w:tcW w:w="2336" w:type="dxa"/>
            <w:tcBorders>
              <w:top w:val="single" w:sz="4" w:space="0" w:color="auto"/>
              <w:left w:val="single" w:sz="4" w:space="0" w:color="auto"/>
              <w:bottom w:val="single" w:sz="4" w:space="0" w:color="auto"/>
              <w:right w:val="single" w:sz="4" w:space="0" w:color="auto"/>
            </w:tcBorders>
          </w:tcPr>
          <w:p w14:paraId="3876136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Five to six AEsessions per week, and an adjunct dietary </w:t>
            </w:r>
          </w:p>
          <w:p w14:paraId="24D24DF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intervention aiming at a reduction of ~500 kcal/day (months 0–4). The diet was isocaloric from months 5–12</w:t>
            </w:r>
          </w:p>
        </w:tc>
        <w:tc>
          <w:tcPr>
            <w:tcW w:w="1132" w:type="dxa"/>
            <w:tcBorders>
              <w:top w:val="single" w:sz="4" w:space="0" w:color="auto"/>
              <w:left w:val="single" w:sz="4" w:space="0" w:color="auto"/>
              <w:bottom w:val="single" w:sz="4" w:space="0" w:color="auto"/>
              <w:right w:val="single" w:sz="4" w:space="0" w:color="auto"/>
            </w:tcBorders>
            <w:hideMark/>
          </w:tcPr>
          <w:p w14:paraId="33062C3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12 months  </w:t>
            </w:r>
          </w:p>
        </w:tc>
        <w:tc>
          <w:tcPr>
            <w:tcW w:w="1391" w:type="dxa"/>
            <w:tcBorders>
              <w:top w:val="single" w:sz="4" w:space="0" w:color="auto"/>
              <w:left w:val="single" w:sz="4" w:space="0" w:color="auto"/>
              <w:bottom w:val="single" w:sz="4" w:space="0" w:color="auto"/>
              <w:right w:val="single" w:sz="4" w:space="0" w:color="auto"/>
            </w:tcBorders>
          </w:tcPr>
          <w:p w14:paraId="0EDAFCE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Body composition </w:t>
            </w:r>
          </w:p>
          <w:p w14:paraId="0224988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Blood samples</w:t>
            </w:r>
          </w:p>
          <w:p w14:paraId="50FC943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VO2MAX</w:t>
            </w:r>
          </w:p>
        </w:tc>
        <w:tc>
          <w:tcPr>
            <w:tcW w:w="2157" w:type="dxa"/>
            <w:tcBorders>
              <w:top w:val="single" w:sz="4" w:space="0" w:color="auto"/>
              <w:left w:val="single" w:sz="4" w:space="0" w:color="auto"/>
              <w:bottom w:val="single" w:sz="4" w:space="0" w:color="auto"/>
              <w:right w:val="single" w:sz="4" w:space="0" w:color="auto"/>
            </w:tcBorders>
            <w:hideMark/>
          </w:tcPr>
          <w:p w14:paraId="04CED0A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A dual-energy x-ray absorptiometry scan (Lunar Prodigy Advance, </w:t>
            </w:r>
          </w:p>
          <w:p w14:paraId="0D27A33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GE Medical Systems Lunar, USA) with software (Prodigy, enCORE 2004, </w:t>
            </w:r>
          </w:p>
          <w:p w14:paraId="44AE055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r w:rsidRPr="0032555B">
              <w:rPr>
                <w:rFonts w:ascii="Times New Roman" w:hAnsi="Times New Roman" w:cs="Times New Roman"/>
                <w:color w:val="000000" w:themeColor="text1"/>
                <w:sz w:val="16"/>
                <w:szCs w:val="16"/>
                <w:lang w:val="it-IT"/>
              </w:rPr>
              <w:t>version 8.8, GE Lunar Corp, USA)</w:t>
            </w:r>
          </w:p>
          <w:p w14:paraId="630FE4E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MY"/>
              </w:rPr>
            </w:pPr>
            <w:r w:rsidRPr="0032555B">
              <w:rPr>
                <w:rFonts w:ascii="Times New Roman" w:hAnsi="Times New Roman" w:cs="Times New Roman"/>
                <w:color w:val="000000" w:themeColor="text1"/>
                <w:sz w:val="16"/>
                <w:szCs w:val="16"/>
                <w:lang w:val="en-MY"/>
              </w:rPr>
              <w:t xml:space="preserve">2. (Mesoscale, V-Plex human proinflammatory </w:t>
            </w:r>
          </w:p>
          <w:p w14:paraId="73CE176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MY"/>
              </w:rPr>
            </w:pPr>
            <w:r w:rsidRPr="0032555B">
              <w:rPr>
                <w:rFonts w:ascii="Times New Roman" w:hAnsi="Times New Roman" w:cs="Times New Roman"/>
                <w:color w:val="000000" w:themeColor="text1"/>
                <w:sz w:val="16"/>
                <w:szCs w:val="16"/>
                <w:lang w:val="en-MY"/>
              </w:rPr>
              <w:t>panel I and V-Plex human IL-1ra kit, Meso Scale Discovery, USA)</w:t>
            </w:r>
          </w:p>
          <w:p w14:paraId="446503A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MY"/>
              </w:rPr>
            </w:pPr>
            <w:r w:rsidRPr="0032555B">
              <w:rPr>
                <w:rFonts w:ascii="Times New Roman" w:hAnsi="Times New Roman" w:cs="Times New Roman"/>
                <w:color w:val="000000" w:themeColor="text1"/>
                <w:sz w:val="16"/>
                <w:szCs w:val="16"/>
                <w:lang w:val="en-MY"/>
              </w:rPr>
              <w:t xml:space="preserve">3. Monarch LC4 </w:t>
            </w:r>
          </w:p>
          <w:p w14:paraId="7249850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MY"/>
              </w:rPr>
            </w:pPr>
            <w:r w:rsidRPr="0032555B">
              <w:rPr>
                <w:rFonts w:ascii="Times New Roman" w:hAnsi="Times New Roman" w:cs="Times New Roman"/>
                <w:color w:val="000000" w:themeColor="text1"/>
                <w:sz w:val="16"/>
                <w:szCs w:val="16"/>
                <w:lang w:val="en-MY"/>
              </w:rPr>
              <w:t>Bicycle (Monark Exercise, Sweden)</w:t>
            </w:r>
          </w:p>
        </w:tc>
      </w:tr>
      <w:tr w:rsidR="0032555B" w:rsidRPr="0032555B" w14:paraId="00F5F4F8"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2D58D32A" w14:textId="6677F8FE"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lastRenderedPageBreak/>
              <w:t xml:space="preserve">7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&lt;EndNote&gt;&lt;Cite&gt;&lt;Author&gt;Group&lt;/Author&gt;&lt;Year&gt;2006&lt;/Year&gt;&lt;RecNum&gt;14301&lt;/RecNum&gt;&lt;DisplayText&gt;[33]&lt;/DisplayText&gt;&lt;record&gt;&lt;rec-number&gt;14301&lt;/rec-number&gt;&lt;foreign-keys&gt;&lt;key app="EN" db-id="dtppfatflrdaesee2wavpssbeeawpw9ds2rv" timestamp="1672122198"&gt;14301&lt;/key&gt;&lt;/foreign-keys&gt;&lt;ref-type name="Journal Article"&gt;17&lt;/ref-type&gt;&lt;contributors&gt;&lt;authors&gt;&lt;author&gt;Diabetes Prevention Program Research Group&lt;/author&gt;&lt;/authors&gt;&lt;/contributors&gt;&lt;titles&gt;&lt;title&gt;The influence of age on the effects of lifestyle modification and metformin in prevention of diabetes&lt;/title&gt;&lt;secondary-title&gt;The Journals of Gerontology Series A: Biological Sciences and Medical Sciences&lt;/secondary-title&gt;&lt;/titles&gt;&lt;periodical&gt;&lt;full-title&gt;The Journals of Gerontology Series A: Biological Sciences and Medical Sciences&lt;/full-title&gt;&lt;/periodical&gt;&lt;pages&gt;1075-1081&lt;/pages&gt;&lt;volume&gt;61&lt;/volume&gt;&lt;number&gt;10&lt;/number&gt;&lt;dates&gt;&lt;year&gt;2006&lt;/year&gt;&lt;/dates&gt;&lt;isbn&gt;1758-535X&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[33]</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tcPr>
          <w:p w14:paraId="43A9AB0E" w14:textId="23982734"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50.6 ± 10.7 </w:t>
            </w:r>
          </w:p>
          <w:p w14:paraId="5F1405C9" w14:textId="1F24C431"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34.0 ±</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6.7</w:t>
            </w:r>
          </w:p>
          <w:p w14:paraId="061696A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USA</w:t>
            </w:r>
          </w:p>
        </w:tc>
        <w:tc>
          <w:tcPr>
            <w:tcW w:w="1265" w:type="dxa"/>
            <w:tcBorders>
              <w:top w:val="single" w:sz="4" w:space="0" w:color="auto"/>
              <w:left w:val="single" w:sz="4" w:space="0" w:color="auto"/>
              <w:bottom w:val="single" w:sz="4" w:space="0" w:color="auto"/>
              <w:right w:val="single" w:sz="4" w:space="0" w:color="auto"/>
            </w:tcBorders>
          </w:tcPr>
          <w:p w14:paraId="2B9EFC6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0D45026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RCT</w:t>
            </w:r>
          </w:p>
        </w:tc>
        <w:tc>
          <w:tcPr>
            <w:tcW w:w="1512" w:type="dxa"/>
            <w:tcBorders>
              <w:top w:val="single" w:sz="4" w:space="0" w:color="auto"/>
              <w:left w:val="single" w:sz="4" w:space="0" w:color="auto"/>
              <w:bottom w:val="single" w:sz="4" w:space="0" w:color="auto"/>
              <w:right w:val="single" w:sz="4" w:space="0" w:color="auto"/>
            </w:tcBorders>
          </w:tcPr>
          <w:p w14:paraId="2B7A429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Hospital outpatients</w:t>
            </w:r>
          </w:p>
          <w:p w14:paraId="0C58BF5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43B25B4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N=1045: </w:t>
            </w:r>
          </w:p>
          <w:p w14:paraId="2C65973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 557</w:t>
            </w:r>
          </w:p>
          <w:p w14:paraId="5067686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 488</w:t>
            </w:r>
          </w:p>
          <w:p w14:paraId="2A1C490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1A2B3C36"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annual 30 min</w:t>
            </w:r>
          </w:p>
          <w:p w14:paraId="07B197D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individual session on healthy lifestyles</w:t>
            </w:r>
          </w:p>
        </w:tc>
        <w:tc>
          <w:tcPr>
            <w:tcW w:w="2336" w:type="dxa"/>
            <w:tcBorders>
              <w:top w:val="single" w:sz="4" w:space="0" w:color="auto"/>
              <w:left w:val="single" w:sz="4" w:space="0" w:color="auto"/>
              <w:bottom w:val="single" w:sz="4" w:space="0" w:color="auto"/>
              <w:right w:val="single" w:sz="4" w:space="0" w:color="auto"/>
            </w:tcBorders>
          </w:tcPr>
          <w:p w14:paraId="431B041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Moderate-intensity AE for</w:t>
            </w:r>
          </w:p>
          <w:p w14:paraId="7E79099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150 min a week; supervised group exercise sessions twice a week were offered.</w:t>
            </w:r>
          </w:p>
          <w:p w14:paraId="0473111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Dietary intervention: goal 7% weight loss through a healthy low-calorie, low-fat diet.</w:t>
            </w:r>
          </w:p>
        </w:tc>
        <w:tc>
          <w:tcPr>
            <w:tcW w:w="1132" w:type="dxa"/>
            <w:tcBorders>
              <w:top w:val="single" w:sz="4" w:space="0" w:color="auto"/>
              <w:left w:val="single" w:sz="4" w:space="0" w:color="auto"/>
              <w:bottom w:val="single" w:sz="4" w:space="0" w:color="auto"/>
              <w:right w:val="single" w:sz="4" w:space="0" w:color="auto"/>
            </w:tcBorders>
            <w:hideMark/>
          </w:tcPr>
          <w:p w14:paraId="4D63BB2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Follow-up: average 2.8 years</w:t>
            </w:r>
          </w:p>
        </w:tc>
        <w:tc>
          <w:tcPr>
            <w:tcW w:w="1391" w:type="dxa"/>
            <w:tcBorders>
              <w:top w:val="single" w:sz="4" w:space="0" w:color="auto"/>
              <w:left w:val="single" w:sz="4" w:space="0" w:color="auto"/>
              <w:bottom w:val="single" w:sz="4" w:space="0" w:color="auto"/>
              <w:right w:val="single" w:sz="4" w:space="0" w:color="auto"/>
            </w:tcBorders>
          </w:tcPr>
          <w:p w14:paraId="060ED30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Weight </w:t>
            </w:r>
          </w:p>
          <w:p w14:paraId="01C29EE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Waist circumference</w:t>
            </w:r>
          </w:p>
        </w:tc>
        <w:tc>
          <w:tcPr>
            <w:tcW w:w="2157" w:type="dxa"/>
            <w:tcBorders>
              <w:top w:val="single" w:sz="4" w:space="0" w:color="auto"/>
              <w:left w:val="single" w:sz="4" w:space="0" w:color="auto"/>
              <w:bottom w:val="single" w:sz="4" w:space="0" w:color="auto"/>
              <w:right w:val="single" w:sz="4" w:space="0" w:color="auto"/>
            </w:tcBorders>
            <w:hideMark/>
          </w:tcPr>
          <w:p w14:paraId="22575C0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w:t>
            </w:r>
          </w:p>
          <w:p w14:paraId="0C71B33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w:t>
            </w:r>
          </w:p>
        </w:tc>
      </w:tr>
      <w:tr w:rsidR="0032555B" w:rsidRPr="0032555B" w14:paraId="2C8F16D0"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76C37E58" w14:textId="43FA246A"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8</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fldChar w:fldCharType="begin"/>
            </w:r>
            <w:r w:rsidRPr="0032555B">
              <w:rPr>
                <w:rFonts w:ascii="Times New Roman" w:hAnsi="Times New Roman" w:cs="Times New Roman"/>
                <w:color w:val="000000" w:themeColor="text1"/>
                <w:sz w:val="16"/>
                <w:szCs w:val="16"/>
              </w:rPr>
              <w:instrText xml:space="preserve"> ADDIN EN.CITE &lt;EndNote&gt;&lt;Cite&gt;&lt;Author&gt;Bo&lt;/Author&gt;&lt;Year&gt;2007&lt;/Year&gt;&lt;RecNum&gt;14302&lt;/RecNum&gt;&lt;DisplayText&gt;[34]&lt;/DisplayText&gt;&lt;record&gt;&lt;rec-number&gt;14302&lt;/rec-number&gt;&lt;foreign-keys&gt;&lt;key app="EN" db-id="dtppfatflrdaesee2wavpssbeeawpw9ds2rv" timestamp="1672124478"&gt;14302&lt;/key&gt;&lt;/foreign-keys&gt;&lt;ref-type name="Journal Article"&gt;17&lt;/ref-type&gt;&lt;contributors&gt;&lt;authors&gt;&lt;author&gt;Bo, Simona&lt;/author&gt;&lt;author&gt;Ciccone, Giovannino&lt;/author&gt;&lt;author&gt;Baldi, Carla&lt;/author&gt;&lt;author&gt;Benini, Lorenzo&lt;/author&gt;&lt;author&gt;Dusio, Ferruccio&lt;/author&gt;&lt;author&gt;Forastiere, Giuseppe&lt;/author&gt;&lt;author&gt;Lucia, Claudio&lt;/author&gt;&lt;author&gt;Nuti, Claudio&lt;/author&gt;&lt;author&gt;Durazzo, Marilena&lt;/author&gt;&lt;author&gt;Cassader, Maurizio&lt;/author&gt;&lt;/authors&gt;&lt;/contributors&gt;&lt;titles&gt;&lt;title&gt;Effectiveness of a lifestyle intervention on metabolic syndrome. A randomized controlled trial&lt;/title&gt;&lt;secondary-title&gt;Journal of general internal medicine&lt;/secondary-title&gt;&lt;/titles&gt;&lt;periodical&gt;&lt;full-title&gt;Journal of general internal medicine&lt;/full-title&gt;&lt;/periodical&gt;&lt;pages&gt;1695-1703&lt;/pages&gt;&lt;volume&gt;22&lt;/volume&gt;&lt;number&gt;12&lt;/number&gt;&lt;dates&gt;&lt;year&gt;2007&lt;/year&gt;&lt;/dates&gt;&lt;isbn&gt;1525-1497&lt;/isbn&gt;&lt;urls&gt;&lt;/urls&gt;&lt;/record&gt;&lt;/Cite&gt;&lt;/EndNote&gt;</w:instrText>
            </w:r>
            <w:r w:rsidRPr="0032555B">
              <w:rPr>
                <w:rFonts w:ascii="Times New Roman" w:hAnsi="Times New Roman" w:cs="Times New Roman"/>
                <w:color w:val="000000" w:themeColor="text1"/>
                <w:sz w:val="16"/>
                <w:szCs w:val="16"/>
              </w:rPr>
              <w:fldChar w:fldCharType="separate"/>
            </w:r>
            <w:r w:rsidRPr="0032555B">
              <w:rPr>
                <w:rFonts w:ascii="Times New Roman" w:hAnsi="Times New Roman" w:cs="Times New Roman"/>
                <w:color w:val="000000" w:themeColor="text1"/>
                <w:sz w:val="16"/>
                <w:szCs w:val="16"/>
              </w:rPr>
              <w:t>[34]</w:t>
            </w:r>
            <w:r w:rsidRPr="0032555B">
              <w:rPr>
                <w:rFonts w:ascii="Times New Roman" w:hAnsi="Times New Roman" w:cs="Times New Roman"/>
                <w:color w:val="000000" w:themeColor="text1"/>
                <w:sz w:val="16"/>
                <w:szCs w:val="16"/>
              </w:rPr>
              <w:fldChar w:fldCharType="end"/>
            </w:r>
          </w:p>
          <w:p w14:paraId="44D2F54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154" w:type="dxa"/>
            <w:tcBorders>
              <w:top w:val="single" w:sz="4" w:space="0" w:color="auto"/>
              <w:left w:val="single" w:sz="4" w:space="0" w:color="auto"/>
              <w:bottom w:val="single" w:sz="4" w:space="0" w:color="auto"/>
              <w:right w:val="single" w:sz="4" w:space="0" w:color="auto"/>
            </w:tcBorders>
            <w:hideMark/>
          </w:tcPr>
          <w:p w14:paraId="7C7AE6AF" w14:textId="1A58D31F"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55.7</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 xml:space="preserve">5.7 </w:t>
            </w:r>
          </w:p>
          <w:p w14:paraId="11F0C51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29.7±4.1</w:t>
            </w:r>
          </w:p>
          <w:p w14:paraId="5CC573B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Italy</w:t>
            </w:r>
          </w:p>
        </w:tc>
        <w:tc>
          <w:tcPr>
            <w:tcW w:w="1265" w:type="dxa"/>
            <w:tcBorders>
              <w:top w:val="single" w:sz="4" w:space="0" w:color="auto"/>
              <w:left w:val="single" w:sz="4" w:space="0" w:color="auto"/>
              <w:bottom w:val="single" w:sz="4" w:space="0" w:color="auto"/>
              <w:right w:val="single" w:sz="4" w:space="0" w:color="auto"/>
            </w:tcBorders>
          </w:tcPr>
          <w:p w14:paraId="1DF44EE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Reported comorbidity </w:t>
            </w:r>
          </w:p>
        </w:tc>
        <w:tc>
          <w:tcPr>
            <w:tcW w:w="829" w:type="dxa"/>
            <w:tcBorders>
              <w:top w:val="single" w:sz="4" w:space="0" w:color="auto"/>
              <w:left w:val="single" w:sz="4" w:space="0" w:color="auto"/>
              <w:bottom w:val="single" w:sz="4" w:space="0" w:color="auto"/>
              <w:right w:val="single" w:sz="4" w:space="0" w:color="auto"/>
            </w:tcBorders>
            <w:hideMark/>
          </w:tcPr>
          <w:p w14:paraId="4084BD1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RCT</w:t>
            </w:r>
          </w:p>
        </w:tc>
        <w:tc>
          <w:tcPr>
            <w:tcW w:w="1512" w:type="dxa"/>
            <w:tcBorders>
              <w:top w:val="single" w:sz="4" w:space="0" w:color="auto"/>
              <w:left w:val="single" w:sz="4" w:space="0" w:color="auto"/>
              <w:bottom w:val="single" w:sz="4" w:space="0" w:color="auto"/>
              <w:right w:val="single" w:sz="4" w:space="0" w:color="auto"/>
            </w:tcBorders>
          </w:tcPr>
          <w:p w14:paraId="3F56801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Recruitment</w:t>
            </w:r>
          </w:p>
          <w:p w14:paraId="747C7AF8"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66867806"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N=335: </w:t>
            </w:r>
          </w:p>
          <w:p w14:paraId="4FB768C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CO=166 </w:t>
            </w:r>
          </w:p>
          <w:p w14:paraId="4A3C6C8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Ex=169</w:t>
            </w:r>
          </w:p>
          <w:p w14:paraId="0B1C015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4C6B091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family physician advice emphasizing the importance of a healthy lifestyle according to their usual clinical practice</w:t>
            </w:r>
          </w:p>
        </w:tc>
        <w:tc>
          <w:tcPr>
            <w:tcW w:w="2336" w:type="dxa"/>
            <w:tcBorders>
              <w:top w:val="single" w:sz="4" w:space="0" w:color="auto"/>
              <w:left w:val="single" w:sz="4" w:space="0" w:color="auto"/>
              <w:bottom w:val="single" w:sz="4" w:space="0" w:color="auto"/>
              <w:right w:val="single" w:sz="4" w:space="0" w:color="auto"/>
            </w:tcBorders>
          </w:tcPr>
          <w:p w14:paraId="4149A06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Family physician advice plus detailed verbal and written recommendation including</w:t>
            </w:r>
          </w:p>
          <w:p w14:paraId="409CA8A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individually prescribed diet and advice on exercise mainly by suggesting moderate-intensity AE, such as brisk walks for at least 150 minutes/week. Sessions had a flexible</w:t>
            </w:r>
          </w:p>
          <w:p w14:paraId="54FFD35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structure, sensitive to cultural differences and patient expectations</w:t>
            </w:r>
          </w:p>
        </w:tc>
        <w:tc>
          <w:tcPr>
            <w:tcW w:w="1132" w:type="dxa"/>
            <w:tcBorders>
              <w:top w:val="single" w:sz="4" w:space="0" w:color="auto"/>
              <w:left w:val="single" w:sz="4" w:space="0" w:color="auto"/>
              <w:bottom w:val="single" w:sz="4" w:space="0" w:color="auto"/>
              <w:right w:val="single" w:sz="4" w:space="0" w:color="auto"/>
            </w:tcBorders>
            <w:hideMark/>
          </w:tcPr>
          <w:p w14:paraId="755B3F9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1 year </w:t>
            </w:r>
          </w:p>
        </w:tc>
        <w:tc>
          <w:tcPr>
            <w:tcW w:w="1391" w:type="dxa"/>
            <w:tcBorders>
              <w:top w:val="single" w:sz="4" w:space="0" w:color="auto"/>
              <w:left w:val="single" w:sz="4" w:space="0" w:color="auto"/>
              <w:bottom w:val="single" w:sz="4" w:space="0" w:color="auto"/>
              <w:right w:val="single" w:sz="4" w:space="0" w:color="auto"/>
            </w:tcBorders>
          </w:tcPr>
          <w:p w14:paraId="48A36A4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Blood pressure </w:t>
            </w:r>
          </w:p>
          <w:p w14:paraId="403131A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Weight </w:t>
            </w:r>
          </w:p>
          <w:p w14:paraId="3A4BE522"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BMI</w:t>
            </w:r>
          </w:p>
          <w:p w14:paraId="0CA22C0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4. Waist  circumference </w:t>
            </w:r>
          </w:p>
          <w:p w14:paraId="4480113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5.  lipid profile </w:t>
            </w:r>
          </w:p>
          <w:p w14:paraId="00212A7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6. Blood glucose </w:t>
            </w:r>
          </w:p>
          <w:p w14:paraId="13662B7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2157" w:type="dxa"/>
            <w:tcBorders>
              <w:top w:val="single" w:sz="4" w:space="0" w:color="auto"/>
              <w:left w:val="single" w:sz="4" w:space="0" w:color="auto"/>
              <w:bottom w:val="single" w:sz="4" w:space="0" w:color="auto"/>
              <w:right w:val="single" w:sz="4" w:space="0" w:color="auto"/>
            </w:tcBorders>
          </w:tcPr>
          <w:p w14:paraId="519F063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 A standard mercury  sphygmomanometer</w:t>
            </w:r>
          </w:p>
          <w:p w14:paraId="5CBF6AB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 –</w:t>
            </w:r>
          </w:p>
          <w:p w14:paraId="366D097A" w14:textId="77777777" w:rsidR="008B043B" w:rsidRPr="0032555B" w:rsidRDefault="008B043B" w:rsidP="00570716">
            <w:pPr>
              <w:spacing w:after="160" w:line="259" w:lineRule="auto"/>
              <w:rPr>
                <w:rFonts w:ascii="Times New Roman" w:hAnsi="Times New Roman" w:cs="Times New Roman"/>
                <w:color w:val="000000" w:themeColor="text1"/>
                <w:sz w:val="16"/>
                <w:szCs w:val="16"/>
                <w:vertAlign w:val="superscript"/>
              </w:rPr>
            </w:pPr>
            <w:r w:rsidRPr="0032555B">
              <w:rPr>
                <w:rFonts w:ascii="Times New Roman" w:hAnsi="Times New Roman" w:cs="Times New Roman"/>
                <w:color w:val="000000" w:themeColor="text1"/>
                <w:sz w:val="16"/>
                <w:szCs w:val="16"/>
              </w:rPr>
              <w:t>3. kg/m</w:t>
            </w:r>
            <w:r w:rsidRPr="0032555B">
              <w:rPr>
                <w:rFonts w:ascii="Times New Roman" w:hAnsi="Times New Roman" w:cs="Times New Roman"/>
                <w:color w:val="000000" w:themeColor="text1"/>
                <w:sz w:val="16"/>
                <w:szCs w:val="16"/>
                <w:vertAlign w:val="superscript"/>
              </w:rPr>
              <w:t>2</w:t>
            </w:r>
          </w:p>
          <w:p w14:paraId="10116CDB" w14:textId="77777777" w:rsidR="008B043B" w:rsidRPr="0032555B" w:rsidRDefault="008B043B" w:rsidP="00570716">
            <w:pPr>
              <w:spacing w:after="160" w:line="259" w:lineRule="auto"/>
              <w:rPr>
                <w:rFonts w:ascii="Times New Roman" w:hAnsi="Times New Roman" w:cs="Times New Roman"/>
                <w:color w:val="000000" w:themeColor="text1"/>
                <w:sz w:val="16"/>
                <w:szCs w:val="16"/>
                <w:vertAlign w:val="superscript"/>
              </w:rPr>
            </w:pPr>
            <w:r w:rsidRPr="0032555B">
              <w:rPr>
                <w:rFonts w:ascii="Times New Roman" w:hAnsi="Times New Roman" w:cs="Times New Roman"/>
                <w:color w:val="000000" w:themeColor="text1"/>
                <w:sz w:val="16"/>
                <w:szCs w:val="16"/>
                <w:vertAlign w:val="superscript"/>
              </w:rPr>
              <w:t>4. A plastic tape meter at the level of the umbilicus</w:t>
            </w:r>
          </w:p>
          <w:p w14:paraId="0789D7B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 –</w:t>
            </w:r>
          </w:p>
          <w:p w14:paraId="4E2640C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6 S</w:t>
            </w:r>
          </w:p>
        </w:tc>
      </w:tr>
      <w:tr w:rsidR="0032555B" w:rsidRPr="0032555B" w14:paraId="600AECB6"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086AF638" w14:textId="7C8798B6"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lastRenderedPageBreak/>
              <w:t>9</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&lt;EndNote&gt;&lt;Cite&gt;&lt;Author&gt;Eriksson&lt;/Author&gt;&lt;Year&gt;1999&lt;/Year&gt;&lt;RecNum&gt;14304&lt;/RecNum&gt;&lt;DisplayText&gt;[31]&lt;/DisplayText&gt;&lt;record&gt;&lt;rec-number&gt;14304&lt;/rec-number&gt;&lt;foreign-keys&gt;&lt;key app="EN" db-id="dtppfatflrdaesee2wavpssbeeawpw9ds2rv" timestamp="1672128349"&gt;14304&lt;/key&gt;&lt;/foreign-keys&gt;&lt;ref-type name="Journal Article"&gt;17&lt;/ref-type&gt;&lt;contributors&gt;&lt;authors&gt;&lt;author&gt;Eriksson, J&lt;/author&gt;&lt;author&gt;Lindström, J&lt;/author&gt;&lt;author&gt;Valle, T&lt;/author&gt;&lt;author&gt;Aunola, S&lt;/author&gt;&lt;author&gt;Hämäläinen, H&lt;/author&gt;&lt;author&gt;Ilanne-Parikka, P&lt;/author&gt;&lt;author&gt;Keinänen-Kiukaanniemi, S&lt;/author&gt;&lt;author&gt;Laakso, M&lt;/author&gt;&lt;author&gt;Lauhkonen, M&lt;/author&gt;&lt;author&gt;Lehto, P&lt;/author&gt;&lt;/authors&gt;&lt;/contributors&gt;&lt;titles&gt;&lt;title&gt;Prevention of Type II diabetes in subjects with impaired glucose tolerance: the Diabetes Prevention Study (DPS) in Finland Study design and 1-year interim report on the feasibility of the lifestyle intervention programme&lt;/title&gt;&lt;secondary-title&gt;Diabetologia&lt;/secondary-title&gt;&lt;/titles&gt;&lt;periodical&gt;&lt;full-title&gt;Diabetologia&lt;/full-title&gt;&lt;/periodical&gt;&lt;pages&gt;793-801&lt;/pages&gt;&lt;volume&gt;42&lt;/volume&gt;&lt;number&gt;7&lt;/number&gt;&lt;dates&gt;&lt;year&gt;1999&lt;/year&gt;&lt;/dates&gt;&lt;isbn&gt;1432-0428&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[31]</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tcPr>
          <w:p w14:paraId="0A746ED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2FCD76F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785AA0E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Finland.</w:t>
            </w:r>
          </w:p>
        </w:tc>
        <w:tc>
          <w:tcPr>
            <w:tcW w:w="1265" w:type="dxa"/>
            <w:tcBorders>
              <w:top w:val="single" w:sz="4" w:space="0" w:color="auto"/>
              <w:left w:val="single" w:sz="4" w:space="0" w:color="auto"/>
              <w:bottom w:val="single" w:sz="4" w:space="0" w:color="auto"/>
              <w:right w:val="single" w:sz="4" w:space="0" w:color="auto"/>
            </w:tcBorders>
          </w:tcPr>
          <w:p w14:paraId="47DC75D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829" w:type="dxa"/>
            <w:tcBorders>
              <w:top w:val="single" w:sz="4" w:space="0" w:color="auto"/>
              <w:left w:val="single" w:sz="4" w:space="0" w:color="auto"/>
              <w:bottom w:val="single" w:sz="4" w:space="0" w:color="auto"/>
              <w:right w:val="single" w:sz="4" w:space="0" w:color="auto"/>
            </w:tcBorders>
            <w:hideMark/>
          </w:tcPr>
          <w:p w14:paraId="6FA1BFE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RCT</w:t>
            </w:r>
          </w:p>
        </w:tc>
        <w:tc>
          <w:tcPr>
            <w:tcW w:w="1512" w:type="dxa"/>
            <w:tcBorders>
              <w:top w:val="single" w:sz="4" w:space="0" w:color="auto"/>
              <w:left w:val="single" w:sz="4" w:space="0" w:color="auto"/>
              <w:bottom w:val="single" w:sz="4" w:space="0" w:color="auto"/>
              <w:right w:val="single" w:sz="4" w:space="0" w:color="auto"/>
            </w:tcBorders>
          </w:tcPr>
          <w:p w14:paraId="2B4BD1F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bookmarkStart w:id="23" w:name="_Hlk126075922"/>
            <w:r w:rsidRPr="0032555B">
              <w:rPr>
                <w:rFonts w:ascii="Times New Roman" w:hAnsi="Times New Roman" w:cs="Times New Roman"/>
                <w:color w:val="000000" w:themeColor="text1"/>
                <w:sz w:val="16"/>
                <w:szCs w:val="16"/>
              </w:rPr>
              <w:t>The study subjects were recruited through various methods, e. g. from epidemiological surveys and by opportunistic</w:t>
            </w:r>
          </w:p>
          <w:p w14:paraId="16C3C56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population screenings with special emphasis on the high-risk</w:t>
            </w:r>
          </w:p>
          <w:p w14:paraId="6F79E3B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groups such as obese subjects and first-degree relatives of</w:t>
            </w:r>
          </w:p>
          <w:p w14:paraId="32223D7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Type II diabetic patients. Subjects were also recruited through</w:t>
            </w:r>
          </w:p>
          <w:p w14:paraId="669C276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advertising in local newspapers</w:t>
            </w:r>
          </w:p>
          <w:bookmarkEnd w:id="23"/>
          <w:p w14:paraId="0F9FED2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N=27: </w:t>
            </w:r>
          </w:p>
          <w:p w14:paraId="055A22D4"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CO=100</w:t>
            </w:r>
          </w:p>
          <w:p w14:paraId="6DF6C5D3"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Ex=112</w:t>
            </w:r>
          </w:p>
        </w:tc>
        <w:tc>
          <w:tcPr>
            <w:tcW w:w="1353" w:type="dxa"/>
            <w:tcBorders>
              <w:top w:val="single" w:sz="4" w:space="0" w:color="auto"/>
              <w:left w:val="single" w:sz="4" w:space="0" w:color="auto"/>
              <w:bottom w:val="single" w:sz="4" w:space="0" w:color="auto"/>
              <w:right w:val="single" w:sz="4" w:space="0" w:color="auto"/>
            </w:tcBorders>
            <w:hideMark/>
          </w:tcPr>
          <w:p w14:paraId="2F10334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General written and oral information to prevent DM and dietary advice</w:t>
            </w:r>
          </w:p>
        </w:tc>
        <w:tc>
          <w:tcPr>
            <w:tcW w:w="2336" w:type="dxa"/>
            <w:tcBorders>
              <w:top w:val="single" w:sz="4" w:space="0" w:color="auto"/>
              <w:left w:val="single" w:sz="4" w:space="0" w:color="auto"/>
              <w:bottom w:val="single" w:sz="4" w:space="0" w:color="auto"/>
              <w:right w:val="single" w:sz="4" w:space="0" w:color="auto"/>
            </w:tcBorders>
          </w:tcPr>
          <w:p w14:paraId="1B8CF05C"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The AE included  (walking, jogging, swimming,</w:t>
            </w:r>
          </w:p>
          <w:p w14:paraId="08EDB5A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aerobic ball games, and skiing) twice a week. Plus Low fat, high-fiber diet; goal </w:t>
            </w:r>
            <w:bookmarkStart w:id="24" w:name="_Hlk138144178"/>
            <w:r w:rsidRPr="0032555B">
              <w:rPr>
                <w:rFonts w:ascii="Times New Roman" w:hAnsi="Times New Roman" w:cs="Times New Roman"/>
                <w:color w:val="000000" w:themeColor="text1"/>
                <w:sz w:val="16"/>
                <w:szCs w:val="16"/>
              </w:rPr>
              <w:t>BMI</w:t>
            </w:r>
            <w:bookmarkEnd w:id="24"/>
            <w:r w:rsidRPr="0032555B">
              <w:rPr>
                <w:rFonts w:ascii="Times New Roman" w:hAnsi="Times New Roman" w:cs="Times New Roman"/>
                <w:color w:val="000000" w:themeColor="text1"/>
                <w:sz w:val="16"/>
                <w:szCs w:val="16"/>
              </w:rPr>
              <w:t xml:space="preserve"> &lt;25 or 5-10kg weight loss; &lt;50%</w:t>
            </w:r>
          </w:p>
          <w:p w14:paraId="225F1619" w14:textId="14111A77" w:rsidR="008B043B" w:rsidRPr="0032555B" w:rsidRDefault="00570716"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carbohydrate, &lt;</w:t>
            </w:r>
            <w:r w:rsidR="008B043B" w:rsidRPr="0032555B">
              <w:rPr>
                <w:rFonts w:ascii="Times New Roman" w:hAnsi="Times New Roman" w:cs="Times New Roman"/>
                <w:color w:val="000000" w:themeColor="text1"/>
                <w:sz w:val="16"/>
                <w:szCs w:val="16"/>
              </w:rPr>
              <w:t xml:space="preserve">30% </w:t>
            </w:r>
            <w:r w:rsidRPr="0032555B">
              <w:rPr>
                <w:rFonts w:ascii="Times New Roman" w:hAnsi="Times New Roman" w:cs="Times New Roman"/>
                <w:color w:val="000000" w:themeColor="text1"/>
                <w:sz w:val="16"/>
                <w:szCs w:val="16"/>
              </w:rPr>
              <w:t>fat, &lt;</w:t>
            </w:r>
            <w:r w:rsidR="008B043B" w:rsidRPr="0032555B">
              <w:rPr>
                <w:rFonts w:ascii="Times New Roman" w:hAnsi="Times New Roman" w:cs="Times New Roman"/>
                <w:color w:val="000000" w:themeColor="text1"/>
                <w:sz w:val="16"/>
                <w:szCs w:val="16"/>
              </w:rPr>
              <w:t>300 mg/day cholesterol.</w:t>
            </w:r>
            <w:r w:rsidR="008B043B" w:rsidRPr="0032555B">
              <w:rPr>
                <w:rFonts w:ascii="Times New Roman" w:hAnsi="Times New Roman" w:cs="Times New Roman"/>
                <w:color w:val="000000" w:themeColor="text1"/>
                <w:sz w:val="16"/>
                <w:szCs w:val="16"/>
              </w:rPr>
              <w:tab/>
            </w:r>
          </w:p>
        </w:tc>
        <w:tc>
          <w:tcPr>
            <w:tcW w:w="1132" w:type="dxa"/>
            <w:tcBorders>
              <w:top w:val="single" w:sz="4" w:space="0" w:color="auto"/>
              <w:left w:val="single" w:sz="4" w:space="0" w:color="auto"/>
              <w:bottom w:val="single" w:sz="4" w:space="0" w:color="auto"/>
              <w:right w:val="single" w:sz="4" w:space="0" w:color="auto"/>
            </w:tcBorders>
            <w:hideMark/>
          </w:tcPr>
          <w:p w14:paraId="34DF80A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year </w:t>
            </w:r>
          </w:p>
        </w:tc>
        <w:tc>
          <w:tcPr>
            <w:tcW w:w="1391" w:type="dxa"/>
            <w:tcBorders>
              <w:top w:val="single" w:sz="4" w:space="0" w:color="auto"/>
              <w:left w:val="single" w:sz="4" w:space="0" w:color="auto"/>
              <w:bottom w:val="single" w:sz="4" w:space="0" w:color="auto"/>
              <w:right w:val="single" w:sz="4" w:space="0" w:color="auto"/>
            </w:tcBorders>
            <w:hideMark/>
          </w:tcPr>
          <w:p w14:paraId="7D57F3D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Waist and hip circumference</w:t>
            </w:r>
          </w:p>
          <w:p w14:paraId="32316EA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Blood pressure  </w:t>
            </w:r>
          </w:p>
          <w:p w14:paraId="2D6E81F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Blood parameter </w:t>
            </w:r>
          </w:p>
          <w:p w14:paraId="037D9CC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 </w:t>
            </w:r>
          </w:p>
        </w:tc>
        <w:tc>
          <w:tcPr>
            <w:tcW w:w="2157" w:type="dxa"/>
            <w:tcBorders>
              <w:top w:val="single" w:sz="4" w:space="0" w:color="auto"/>
              <w:left w:val="single" w:sz="4" w:space="0" w:color="auto"/>
              <w:bottom w:val="single" w:sz="4" w:space="0" w:color="auto"/>
              <w:right w:val="single" w:sz="4" w:space="0" w:color="auto"/>
            </w:tcBorders>
            <w:hideMark/>
          </w:tcPr>
          <w:p w14:paraId="04F45E4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Measured midway between the lowest rib and iliac crest and hip circumference over the great trochanters, with 0.5 cm precision with the subject in a standing position</w:t>
            </w:r>
          </w:p>
          <w:p w14:paraId="2DD1976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A standard sphygmomanometer</w:t>
            </w:r>
          </w:p>
          <w:p w14:paraId="5CAAC49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Done in the central laboratory of the Department of</w:t>
            </w:r>
          </w:p>
          <w:p w14:paraId="1E4534E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Biochemistry, National Public Health Institute, Helsinki</w:t>
            </w:r>
          </w:p>
        </w:tc>
      </w:tr>
      <w:tr w:rsidR="0032555B" w:rsidRPr="0032555B" w14:paraId="57AA063E"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1E27F2D0" w14:textId="2260E181"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lastRenderedPageBreak/>
              <w:t>10</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&lt;EndNote&gt;&lt;Cite&gt;&lt;Author&gt;Oldroyd&lt;/Author&gt;&lt;Year&gt;2001&lt;/Year&gt;&lt;RecNum&gt;14305&lt;/RecNum&gt;&lt;DisplayText&gt;[32]&lt;/DisplayText&gt;&lt;record&gt;&lt;rec-number&gt;14305&lt;/rec-number&gt;&lt;foreign-keys&gt;&lt;key app="EN" db-id="dtppfatflrdaesee2wavpssbeeawpw9ds2rv" timestamp="1672134238"&gt;14305&lt;/key&gt;&lt;/foreign-keys&gt;&lt;ref-type name="Journal Article"&gt;17&lt;/ref-type&gt;&lt;contributors&gt;&lt;authors&gt;&lt;author&gt;Oldroyd, John Charles&lt;/author&gt;&lt;author&gt;Unwin, NC&lt;/author&gt;&lt;author&gt;White, Martin&lt;/author&gt;&lt;author&gt;Imrie, Kevin&lt;/author&gt;&lt;author&gt;Mathers, John C&lt;/author&gt;&lt;author&gt;Alberti, K George MM&lt;/author&gt;&lt;/authors&gt;&lt;/contributors&gt;&lt;titles&gt;&lt;title&gt;Randomised controlled trial evaluating the effectiveness of behavioural interventions to modify cardiovascular risk factors in men and women with impaired glucose tolerance: outcomes at 6 months&lt;/title&gt;&lt;secondary-title&gt;Diabetes research and clinical practice&lt;/secondary-title&gt;&lt;/titles&gt;&lt;periodical&gt;&lt;full-title&gt;Diabetes research and clinical practice&lt;/full-title&gt;&lt;/periodical&gt;&lt;pages&gt;29-43&lt;/pages&gt;&lt;volume&gt;52&lt;/volume&gt;&lt;number&gt;1&lt;/number&gt;&lt;dates&gt;&lt;year&gt;2001&lt;/year&gt;&lt;/dates&gt;&lt;isbn&gt;0168-8227&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[32]</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hideMark/>
          </w:tcPr>
          <w:p w14:paraId="373349E4" w14:textId="3E13ACC5"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41</w:t>
            </w:r>
            <w:r w:rsidR="00570716" w:rsidRPr="0032555B">
              <w:rPr>
                <w:rFonts w:ascii="Times New Roman" w:hAnsi="Times New Roman" w:cs="Times New Roman"/>
                <w:color w:val="000000" w:themeColor="text1"/>
                <w:sz w:val="16"/>
                <w:szCs w:val="16"/>
              </w:rPr>
              <w:t>–</w:t>
            </w:r>
            <w:r w:rsidRPr="0032555B">
              <w:rPr>
                <w:rFonts w:ascii="Times New Roman" w:hAnsi="Times New Roman" w:cs="Times New Roman"/>
                <w:color w:val="000000" w:themeColor="text1"/>
                <w:sz w:val="16"/>
                <w:szCs w:val="16"/>
              </w:rPr>
              <w:t>75</w:t>
            </w:r>
          </w:p>
          <w:p w14:paraId="45A67D61" w14:textId="13D7E3CD"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30.4 ±</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lang w:val="en-GB"/>
              </w:rPr>
              <w:t>5.6</w:t>
            </w:r>
          </w:p>
          <w:p w14:paraId="1F24CC0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UK</w:t>
            </w:r>
          </w:p>
        </w:tc>
        <w:tc>
          <w:tcPr>
            <w:tcW w:w="1265" w:type="dxa"/>
            <w:tcBorders>
              <w:top w:val="single" w:sz="4" w:space="0" w:color="auto"/>
              <w:left w:val="single" w:sz="4" w:space="0" w:color="auto"/>
              <w:bottom w:val="single" w:sz="4" w:space="0" w:color="auto"/>
              <w:right w:val="single" w:sz="4" w:space="0" w:color="auto"/>
            </w:tcBorders>
          </w:tcPr>
          <w:p w14:paraId="61B30D1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2D0922B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512" w:type="dxa"/>
            <w:tcBorders>
              <w:top w:val="single" w:sz="4" w:space="0" w:color="auto"/>
              <w:left w:val="single" w:sz="4" w:space="0" w:color="auto"/>
              <w:bottom w:val="single" w:sz="4" w:space="0" w:color="auto"/>
              <w:right w:val="single" w:sz="4" w:space="0" w:color="auto"/>
            </w:tcBorders>
          </w:tcPr>
          <w:p w14:paraId="528487C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settings</w:t>
            </w:r>
          </w:p>
          <w:p w14:paraId="415A1FA8"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N=65: </w:t>
            </w:r>
          </w:p>
          <w:p w14:paraId="397D509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CO=32</w:t>
            </w:r>
          </w:p>
          <w:p w14:paraId="178A760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 xml:space="preserve"> Ex=35</w:t>
            </w:r>
          </w:p>
        </w:tc>
        <w:tc>
          <w:tcPr>
            <w:tcW w:w="1353" w:type="dxa"/>
            <w:tcBorders>
              <w:top w:val="single" w:sz="4" w:space="0" w:color="auto"/>
              <w:left w:val="single" w:sz="4" w:space="0" w:color="auto"/>
              <w:bottom w:val="single" w:sz="4" w:space="0" w:color="auto"/>
              <w:right w:val="single" w:sz="4" w:space="0" w:color="auto"/>
            </w:tcBorders>
            <w:hideMark/>
          </w:tcPr>
          <w:p w14:paraId="35DF6A2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No intervention </w:t>
            </w:r>
          </w:p>
        </w:tc>
        <w:tc>
          <w:tcPr>
            <w:tcW w:w="2336" w:type="dxa"/>
            <w:tcBorders>
              <w:top w:val="single" w:sz="4" w:space="0" w:color="auto"/>
              <w:left w:val="single" w:sz="4" w:space="0" w:color="auto"/>
              <w:bottom w:val="single" w:sz="4" w:space="0" w:color="auto"/>
              <w:right w:val="single" w:sz="4" w:space="0" w:color="auto"/>
            </w:tcBorders>
          </w:tcPr>
          <w:p w14:paraId="56F7173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Physical activity intervention: graded plan, tailored to the participants lifestyle and</w:t>
            </w:r>
          </w:p>
          <w:p w14:paraId="60420DF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designed to enable them to achieve 20-30 min of AE al least once a week. Plus Diet intervention: Reduce BMI to &lt;25 in overweight; &lt;=30 % of energy from fat; polyunsaturated to saturated fat ratio &gt;=1.0; 50% from carbohydrate; &gt;=20g per 4.2MJ dietary fiber intake</w:t>
            </w:r>
          </w:p>
          <w:p w14:paraId="611EA20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6F3AFCEC"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1132" w:type="dxa"/>
            <w:tcBorders>
              <w:top w:val="single" w:sz="4" w:space="0" w:color="auto"/>
              <w:left w:val="single" w:sz="4" w:space="0" w:color="auto"/>
              <w:bottom w:val="single" w:sz="4" w:space="0" w:color="auto"/>
              <w:right w:val="single" w:sz="4" w:space="0" w:color="auto"/>
            </w:tcBorders>
            <w:hideMark/>
          </w:tcPr>
          <w:p w14:paraId="4505D8C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6 months </w:t>
            </w:r>
          </w:p>
        </w:tc>
        <w:tc>
          <w:tcPr>
            <w:tcW w:w="1391" w:type="dxa"/>
            <w:tcBorders>
              <w:top w:val="single" w:sz="4" w:space="0" w:color="auto"/>
              <w:left w:val="single" w:sz="4" w:space="0" w:color="auto"/>
              <w:bottom w:val="single" w:sz="4" w:space="0" w:color="auto"/>
              <w:right w:val="single" w:sz="4" w:space="0" w:color="auto"/>
            </w:tcBorders>
          </w:tcPr>
          <w:p w14:paraId="0C5A2BA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1. Weight </w:t>
            </w:r>
          </w:p>
          <w:p w14:paraId="7A48711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BMI </w:t>
            </w:r>
          </w:p>
          <w:p w14:paraId="482762A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Waist and hip circumferences </w:t>
            </w:r>
          </w:p>
          <w:p w14:paraId="29FFD49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 Waist: hip ratio (WHR)</w:t>
            </w:r>
          </w:p>
          <w:p w14:paraId="568C7D3A" w14:textId="1C22EBC8"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5. Blood </w:t>
            </w:r>
            <w:r w:rsidR="00570716" w:rsidRPr="0032555B">
              <w:rPr>
                <w:rFonts w:ascii="Times New Roman" w:hAnsi="Times New Roman" w:cs="Times New Roman"/>
                <w:color w:val="000000" w:themeColor="text1"/>
                <w:sz w:val="16"/>
                <w:szCs w:val="16"/>
                <w:lang w:val="en-GB"/>
              </w:rPr>
              <w:t>pressure</w:t>
            </w:r>
            <w:r w:rsidRPr="0032555B">
              <w:rPr>
                <w:rFonts w:ascii="Times New Roman" w:hAnsi="Times New Roman" w:cs="Times New Roman"/>
                <w:color w:val="000000" w:themeColor="text1"/>
                <w:sz w:val="16"/>
                <w:szCs w:val="16"/>
                <w:lang w:val="en-GB"/>
              </w:rPr>
              <w:t xml:space="preserve"> </w:t>
            </w:r>
          </w:p>
          <w:p w14:paraId="66ACED0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6. Serum insulin</w:t>
            </w:r>
          </w:p>
          <w:p w14:paraId="130D8F3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7. Lipid profile </w:t>
            </w:r>
          </w:p>
        </w:tc>
        <w:tc>
          <w:tcPr>
            <w:tcW w:w="2157" w:type="dxa"/>
            <w:tcBorders>
              <w:top w:val="single" w:sz="4" w:space="0" w:color="auto"/>
              <w:left w:val="single" w:sz="4" w:space="0" w:color="auto"/>
              <w:bottom w:val="single" w:sz="4" w:space="0" w:color="auto"/>
              <w:right w:val="single" w:sz="4" w:space="0" w:color="auto"/>
            </w:tcBorders>
          </w:tcPr>
          <w:p w14:paraId="0A3C05E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1. Measured to the nearest 0.1 kg with</w:t>
            </w:r>
          </w:p>
          <w:p w14:paraId="3BBA347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the participants lightly clothed on SECA scales</w:t>
            </w:r>
          </w:p>
          <w:p w14:paraId="717CC8F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r w:rsidRPr="0032555B">
              <w:rPr>
                <w:rFonts w:ascii="Times New Roman" w:hAnsi="Times New Roman" w:cs="Times New Roman"/>
                <w:color w:val="000000" w:themeColor="text1"/>
                <w:sz w:val="16"/>
                <w:szCs w:val="16"/>
                <w:lang w:val="it-IT"/>
              </w:rPr>
              <w:t>(Alpha Model 770 digital, SECA, Birmingham,</w:t>
            </w:r>
          </w:p>
          <w:p w14:paraId="5B36D45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UK)</w:t>
            </w:r>
          </w:p>
          <w:p w14:paraId="617C1BF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2. kg/m2</w:t>
            </w:r>
          </w:p>
          <w:p w14:paraId="7148B15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Measured to the nearest cm with the</w:t>
            </w:r>
          </w:p>
          <w:p w14:paraId="0CC8005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participants standing, using a spring-loaded tape measure</w:t>
            </w:r>
          </w:p>
          <w:p w14:paraId="6FC1EA2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4. Calculated from the mean of two waist and</w:t>
            </w:r>
          </w:p>
          <w:p w14:paraId="7D42127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two hip measurements. 5. Mercury sphygmomanometer</w:t>
            </w:r>
          </w:p>
          <w:p w14:paraId="6ACA858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6. enzyme linked immunosorbent assay (ELISA)</w:t>
            </w:r>
          </w:p>
          <w:p w14:paraId="7671EF2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(DAKO Diagnostics, Ely, UK).</w:t>
            </w:r>
          </w:p>
          <w:p w14:paraId="0BF073E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7. Blood samples on</w:t>
            </w:r>
          </w:p>
          <w:p w14:paraId="229C0CF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a DAX analyser (Bayer, Basingstoke, UK)</w:t>
            </w:r>
          </w:p>
        </w:tc>
      </w:tr>
      <w:tr w:rsidR="0032555B" w:rsidRPr="0032555B" w14:paraId="2E8DEF09"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30BE604D" w14:textId="78FA6CDC" w:rsidR="008B043B" w:rsidRPr="0032555B" w:rsidRDefault="008B043B" w:rsidP="00570716">
            <w:pPr>
              <w:spacing w:after="160" w:line="259" w:lineRule="auto"/>
              <w:rPr>
                <w:rFonts w:ascii="Times New Roman" w:hAnsi="Times New Roman" w:cs="Times New Roman"/>
                <w:color w:val="000000" w:themeColor="text1"/>
                <w:sz w:val="16"/>
                <w:szCs w:val="16"/>
                <w:lang w:val="en-GB"/>
              </w:rPr>
            </w:pPr>
            <w:bookmarkStart w:id="25" w:name="_Hlk123335198"/>
            <w:r w:rsidRPr="0032555B">
              <w:rPr>
                <w:rFonts w:ascii="Times New Roman" w:hAnsi="Times New Roman" w:cs="Times New Roman"/>
                <w:color w:val="000000" w:themeColor="text1"/>
                <w:sz w:val="16"/>
                <w:szCs w:val="16"/>
                <w:lang w:val="en-GB"/>
              </w:rPr>
              <w:lastRenderedPageBreak/>
              <w:t xml:space="preserve">11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&lt;EndNote&gt;&lt;Cite&gt;&lt;Author&gt;Andrews&lt;/Author&gt;&lt;Year&gt;2011&lt;/Year&gt;&lt;RecNum&gt;14306&lt;/RecNum&gt;&lt;DisplayText&gt;[35]&lt;/DisplayText&gt;&lt;record&gt;&lt;rec-number&gt;14306&lt;/rec-number&gt;&lt;foreign-keys&gt;&lt;key app="EN" db-id="dtppfatflrdaesee2wavpssbeeawpw9ds2rv" timestamp="1672410638"&gt;14306&lt;/key&gt;&lt;/foreign-keys&gt;&lt;ref-type name="Journal Article"&gt;17&lt;/ref-type&gt;&lt;contributors&gt;&lt;authors&gt;&lt;author&gt;Andrews, RC&lt;/author&gt;&lt;author&gt;Cooper, AR&lt;/author&gt;&lt;author&gt;Montgomery, AA&lt;/author&gt;&lt;author&gt;Norcross, Alastair J&lt;/author&gt;&lt;author&gt;Peters, TJ&lt;/author&gt;&lt;author&gt;Sharp, DJ&lt;/author&gt;&lt;author&gt;Jackson, N&lt;/author&gt;&lt;author&gt;Fitzsimons, K&lt;/author&gt;&lt;author&gt;Bright, J&lt;/author&gt;&lt;author&gt;Coulman, K&lt;/author&gt;&lt;/authors&gt;&lt;/contributors&gt;&lt;titles&gt;&lt;title&gt;Diet or diet plus physical activity versus usual care in patients with newly diagnosed type 2 diabetes: the Early ACTID randomised controlled trial&lt;/title&gt;&lt;secondary-title&gt;The Lancet&lt;/secondary-title&gt;&lt;/titles&gt;&lt;periodical&gt;&lt;full-title&gt;The Lancet&lt;/full-title&gt;&lt;/periodical&gt;&lt;pages&gt;129-139&lt;/pages&gt;&lt;volume&gt;378&lt;/volume&gt;&lt;number&gt;9786&lt;/number&gt;&lt;dates&gt;&lt;year&gt;2011&lt;/year&gt;&lt;/dates&gt;&lt;isbn&gt;0140-6736&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[35]</w:t>
            </w:r>
            <w:r w:rsidRPr="0032555B">
              <w:rPr>
                <w:rFonts w:ascii="Times New Roman" w:hAnsi="Times New Roman" w:cs="Times New Roman"/>
                <w:color w:val="000000" w:themeColor="text1"/>
                <w:sz w:val="16"/>
                <w:szCs w:val="16"/>
              </w:rPr>
              <w:fldChar w:fldCharType="end"/>
            </w:r>
            <w:bookmarkEnd w:id="25"/>
          </w:p>
        </w:tc>
        <w:tc>
          <w:tcPr>
            <w:tcW w:w="1154" w:type="dxa"/>
            <w:tcBorders>
              <w:top w:val="single" w:sz="4" w:space="0" w:color="auto"/>
              <w:left w:val="single" w:sz="4" w:space="0" w:color="auto"/>
              <w:bottom w:val="single" w:sz="4" w:space="0" w:color="auto"/>
              <w:right w:val="single" w:sz="4" w:space="0" w:color="auto"/>
            </w:tcBorders>
          </w:tcPr>
          <w:p w14:paraId="12813368" w14:textId="3A34F032"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60·1 </w:t>
            </w:r>
            <w:r w:rsidRPr="0032555B">
              <w:rPr>
                <w:rFonts w:ascii="Times New Roman" w:hAnsi="Times New Roman" w:cs="Times New Roman"/>
                <w:color w:val="000000" w:themeColor="text1"/>
                <w:sz w:val="16"/>
                <w:szCs w:val="16"/>
                <w:lang w:val="en-GB"/>
              </w:rPr>
              <w:t>±</w:t>
            </w:r>
            <w:r w:rsidR="00570716"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rPr>
              <w:t xml:space="preserve">10·2  </w:t>
            </w:r>
          </w:p>
          <w:p w14:paraId="019DD090"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31·6 </w:t>
            </w:r>
            <w:r w:rsidRPr="0032555B">
              <w:rPr>
                <w:rFonts w:ascii="Times New Roman" w:hAnsi="Times New Roman" w:cs="Times New Roman"/>
                <w:color w:val="000000" w:themeColor="text1"/>
                <w:sz w:val="16"/>
                <w:szCs w:val="16"/>
                <w:lang w:val="en-GB"/>
              </w:rPr>
              <w:t xml:space="preserve">± </w:t>
            </w:r>
            <w:r w:rsidRPr="0032555B">
              <w:rPr>
                <w:rFonts w:ascii="Times New Roman" w:hAnsi="Times New Roman" w:cs="Times New Roman"/>
                <w:color w:val="000000" w:themeColor="text1"/>
                <w:sz w:val="16"/>
                <w:szCs w:val="16"/>
              </w:rPr>
              <w:t>5·6</w:t>
            </w:r>
          </w:p>
          <w:p w14:paraId="1E56C52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UK</w:t>
            </w:r>
          </w:p>
        </w:tc>
        <w:tc>
          <w:tcPr>
            <w:tcW w:w="1265" w:type="dxa"/>
            <w:tcBorders>
              <w:top w:val="single" w:sz="4" w:space="0" w:color="auto"/>
              <w:left w:val="single" w:sz="4" w:space="0" w:color="auto"/>
              <w:bottom w:val="single" w:sz="4" w:space="0" w:color="auto"/>
              <w:right w:val="single" w:sz="4" w:space="0" w:color="auto"/>
            </w:tcBorders>
          </w:tcPr>
          <w:p w14:paraId="01D5724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Reported comorbidities </w:t>
            </w:r>
          </w:p>
        </w:tc>
        <w:tc>
          <w:tcPr>
            <w:tcW w:w="829" w:type="dxa"/>
            <w:tcBorders>
              <w:top w:val="single" w:sz="4" w:space="0" w:color="auto"/>
              <w:left w:val="single" w:sz="4" w:space="0" w:color="auto"/>
              <w:bottom w:val="single" w:sz="4" w:space="0" w:color="auto"/>
              <w:right w:val="single" w:sz="4" w:space="0" w:color="auto"/>
            </w:tcBorders>
          </w:tcPr>
          <w:p w14:paraId="748D293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RCT </w:t>
            </w:r>
          </w:p>
        </w:tc>
        <w:tc>
          <w:tcPr>
            <w:tcW w:w="1512" w:type="dxa"/>
            <w:tcBorders>
              <w:top w:val="single" w:sz="4" w:space="0" w:color="auto"/>
              <w:left w:val="single" w:sz="4" w:space="0" w:color="auto"/>
              <w:bottom w:val="single" w:sz="4" w:space="0" w:color="auto"/>
              <w:right w:val="single" w:sz="4" w:space="0" w:color="auto"/>
            </w:tcBorders>
          </w:tcPr>
          <w:p w14:paraId="66727C3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bookmarkStart w:id="26" w:name="_Hlk126075997"/>
            <w:r w:rsidRPr="0032555B">
              <w:rPr>
                <w:rFonts w:ascii="Times New Roman" w:hAnsi="Times New Roman" w:cs="Times New Roman"/>
                <w:color w:val="000000" w:themeColor="text1"/>
                <w:sz w:val="16"/>
                <w:szCs w:val="16"/>
              </w:rPr>
              <w:t xml:space="preserve">By searching the records databases of </w:t>
            </w:r>
          </w:p>
          <w:p w14:paraId="5113DAF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217 general practices in southwest England, and of </w:t>
            </w:r>
          </w:p>
          <w:p w14:paraId="01C4FEA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community-based education programmes, and by direct advertising.</w:t>
            </w:r>
            <w:bookmarkEnd w:id="26"/>
          </w:p>
          <w:p w14:paraId="7D6AA90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N=345: </w:t>
            </w:r>
          </w:p>
          <w:p w14:paraId="7FE3799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CO=99</w:t>
            </w:r>
          </w:p>
          <w:p w14:paraId="54BD678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Ex=246</w:t>
            </w:r>
          </w:p>
        </w:tc>
        <w:tc>
          <w:tcPr>
            <w:tcW w:w="1353" w:type="dxa"/>
            <w:tcBorders>
              <w:top w:val="single" w:sz="4" w:space="0" w:color="auto"/>
              <w:left w:val="single" w:sz="4" w:space="0" w:color="auto"/>
              <w:bottom w:val="single" w:sz="4" w:space="0" w:color="auto"/>
              <w:right w:val="single" w:sz="4" w:space="0" w:color="auto"/>
            </w:tcBorders>
          </w:tcPr>
          <w:p w14:paraId="013AA59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Usual care </w:t>
            </w:r>
          </w:p>
        </w:tc>
        <w:tc>
          <w:tcPr>
            <w:tcW w:w="2336" w:type="dxa"/>
            <w:tcBorders>
              <w:top w:val="single" w:sz="4" w:space="0" w:color="auto"/>
              <w:left w:val="single" w:sz="4" w:space="0" w:color="auto"/>
              <w:bottom w:val="single" w:sz="4" w:space="0" w:color="auto"/>
              <w:right w:val="single" w:sz="4" w:space="0" w:color="auto"/>
            </w:tcBorders>
          </w:tcPr>
          <w:p w14:paraId="41EFD7D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The intensive diet intervention was aimed at enabling </w:t>
            </w:r>
          </w:p>
          <w:p w14:paraId="293742B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patients to lose 5–10% of their initial bodyweight with encouragement to choose foods in the lower </w:t>
            </w:r>
          </w:p>
          <w:p w14:paraId="4807715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ranges of energy density, fat content, and glycaemic </w:t>
            </w:r>
          </w:p>
          <w:p w14:paraId="609346E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index.  Plus 30 </w:t>
            </w:r>
            <w:bookmarkStart w:id="27" w:name="_Hlk138144307"/>
            <w:r w:rsidRPr="0032555B">
              <w:rPr>
                <w:rFonts w:ascii="Times New Roman" w:hAnsi="Times New Roman" w:cs="Times New Roman"/>
                <w:color w:val="000000" w:themeColor="text1"/>
                <w:sz w:val="16"/>
                <w:szCs w:val="16"/>
                <w:lang w:val="en-GB"/>
              </w:rPr>
              <w:t>min</w:t>
            </w:r>
            <w:bookmarkEnd w:id="27"/>
            <w:r w:rsidRPr="0032555B">
              <w:rPr>
                <w:rFonts w:ascii="Times New Roman" w:hAnsi="Times New Roman" w:cs="Times New Roman"/>
                <w:color w:val="000000" w:themeColor="text1"/>
                <w:sz w:val="16"/>
                <w:szCs w:val="16"/>
                <w:lang w:val="en-GB"/>
              </w:rPr>
              <w:t xml:space="preserve"> brisk walking on at least </w:t>
            </w:r>
          </w:p>
          <w:p w14:paraId="0D131BC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5 days per week. </w:t>
            </w:r>
          </w:p>
        </w:tc>
        <w:tc>
          <w:tcPr>
            <w:tcW w:w="1132" w:type="dxa"/>
            <w:tcBorders>
              <w:top w:val="single" w:sz="4" w:space="0" w:color="auto"/>
              <w:left w:val="single" w:sz="4" w:space="0" w:color="auto"/>
              <w:bottom w:val="single" w:sz="4" w:space="0" w:color="auto"/>
              <w:right w:val="single" w:sz="4" w:space="0" w:color="auto"/>
            </w:tcBorders>
          </w:tcPr>
          <w:p w14:paraId="311C71D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year </w:t>
            </w:r>
          </w:p>
        </w:tc>
        <w:tc>
          <w:tcPr>
            <w:tcW w:w="1391" w:type="dxa"/>
            <w:tcBorders>
              <w:top w:val="single" w:sz="4" w:space="0" w:color="auto"/>
              <w:left w:val="single" w:sz="4" w:space="0" w:color="auto"/>
              <w:bottom w:val="single" w:sz="4" w:space="0" w:color="auto"/>
              <w:right w:val="single" w:sz="4" w:space="0" w:color="auto"/>
            </w:tcBorders>
          </w:tcPr>
          <w:p w14:paraId="2B4702F8"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 Insulin resistance</w:t>
            </w:r>
          </w:p>
          <w:p w14:paraId="5E49A5B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 Body composition</w:t>
            </w:r>
          </w:p>
          <w:p w14:paraId="4A67D54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3. lipid profile </w:t>
            </w:r>
          </w:p>
        </w:tc>
        <w:tc>
          <w:tcPr>
            <w:tcW w:w="2157" w:type="dxa"/>
            <w:tcBorders>
              <w:top w:val="single" w:sz="4" w:space="0" w:color="auto"/>
              <w:left w:val="single" w:sz="4" w:space="0" w:color="auto"/>
              <w:bottom w:val="single" w:sz="4" w:space="0" w:color="auto"/>
              <w:right w:val="single" w:sz="4" w:space="0" w:color="auto"/>
            </w:tcBorders>
          </w:tcPr>
          <w:p w14:paraId="0C6D85D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Measured by homoeostasis model </w:t>
            </w:r>
          </w:p>
          <w:p w14:paraId="60B477C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Assessment</w:t>
            </w:r>
          </w:p>
          <w:p w14:paraId="0663CBA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Were measured according to standard </w:t>
            </w:r>
          </w:p>
          <w:p w14:paraId="3D87E47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Procedures.</w:t>
            </w:r>
          </w:p>
          <w:p w14:paraId="215552B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Were measured according to standard </w:t>
            </w:r>
          </w:p>
          <w:p w14:paraId="615254D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Procedures</w:t>
            </w:r>
          </w:p>
        </w:tc>
      </w:tr>
      <w:tr w:rsidR="0032555B" w:rsidRPr="0032555B" w14:paraId="47B6F8EC"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1617FCD2" w14:textId="3A2F1FBF" w:rsidR="008B043B" w:rsidRPr="0032555B" w:rsidRDefault="008B043B" w:rsidP="00570716">
            <w:pPr>
              <w:spacing w:after="160" w:line="259" w:lineRule="auto"/>
              <w:rPr>
                <w:rFonts w:ascii="Times New Roman" w:hAnsi="Times New Roman" w:cs="Times New Roman"/>
                <w:color w:val="000000" w:themeColor="text1"/>
                <w:sz w:val="16"/>
                <w:szCs w:val="16"/>
                <w:lang w:val="en-GB"/>
              </w:rPr>
            </w:pPr>
            <w:bookmarkStart w:id="28" w:name="_Hlk123478003"/>
            <w:r w:rsidRPr="0032555B">
              <w:rPr>
                <w:rFonts w:ascii="Times New Roman" w:hAnsi="Times New Roman" w:cs="Times New Roman"/>
                <w:color w:val="000000" w:themeColor="text1"/>
                <w:sz w:val="16"/>
                <w:szCs w:val="16"/>
                <w:lang w:val="en-GB"/>
              </w:rPr>
              <w:t xml:space="preserve">12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&lt;EndNote&gt;&lt;Cite&gt;&lt;Author&gt;Osama&lt;/Author&gt;&lt;Year&gt;2015&lt;/Year&gt;&lt;RecNum&gt;14597&lt;/RecNum&gt;&lt;DisplayText&gt;[23]&lt;/DisplayText&gt;&lt;record&gt;&lt;rec-number&gt;14597&lt;/rec-number&gt;&lt;foreign-keys&gt;&lt;key app="EN" db-id="dtppfatflrdaesee2wavpssbeeawpw9ds2rv" timestamp="1672537822"&gt;14597&lt;/key&gt;&lt;/foreign-keys&gt;&lt;ref-type name="Journal Article"&gt;17&lt;/ref-type&gt;&lt;contributors&gt;&lt;authors&gt;&lt;author&gt;Osama, Al-Jiffri&lt;/author&gt;&lt;author&gt;Shehab, Abd El-Kader&lt;/author&gt;&lt;/authors&gt;&lt;/contributors&gt;&lt;titles&gt;&lt;title&gt;Psychological wellbeing and biochemical modulation in response to weight loss in obese type 2 diabetes patients&lt;/title&gt;&lt;secondary-title&gt;African health sciences&lt;/secondary-title&gt;&lt;/titles&gt;&lt;periodical&gt;&lt;full-title&gt;African health sciences&lt;/full-title&gt;&lt;/periodical&gt;&lt;pages&gt;503-512&lt;/pages&gt;&lt;volume&gt;15&lt;/volume&gt;&lt;number&gt;2&lt;/number&gt;&lt;dates&gt;&lt;year&gt;2015&lt;/year&gt;&lt;/dates&gt;&lt;isbn&gt;1680-6905&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[23]</w:t>
            </w:r>
            <w:r w:rsidRPr="0032555B">
              <w:rPr>
                <w:rFonts w:ascii="Times New Roman" w:hAnsi="Times New Roman" w:cs="Times New Roman"/>
                <w:color w:val="000000" w:themeColor="text1"/>
                <w:sz w:val="16"/>
                <w:szCs w:val="16"/>
              </w:rPr>
              <w:fldChar w:fldCharType="end"/>
            </w:r>
            <w:bookmarkEnd w:id="28"/>
          </w:p>
        </w:tc>
        <w:tc>
          <w:tcPr>
            <w:tcW w:w="1154" w:type="dxa"/>
            <w:tcBorders>
              <w:top w:val="single" w:sz="4" w:space="0" w:color="auto"/>
              <w:left w:val="single" w:sz="4" w:space="0" w:color="auto"/>
              <w:bottom w:val="single" w:sz="4" w:space="0" w:color="auto"/>
              <w:right w:val="single" w:sz="4" w:space="0" w:color="auto"/>
            </w:tcBorders>
          </w:tcPr>
          <w:p w14:paraId="314AC1E2" w14:textId="19A1AB32"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36.</w:t>
            </w:r>
            <w:r w:rsidR="00570716" w:rsidRPr="0032555B">
              <w:rPr>
                <w:rFonts w:ascii="Times New Roman" w:hAnsi="Times New Roman" w:cs="Times New Roman"/>
                <w:color w:val="000000" w:themeColor="text1"/>
                <w:sz w:val="16"/>
                <w:szCs w:val="16"/>
              </w:rPr>
              <w:t>4</w:t>
            </w:r>
            <w:r w:rsidRPr="0032555B">
              <w:rPr>
                <w:rFonts w:ascii="Times New Roman" w:hAnsi="Times New Roman" w:cs="Times New Roman"/>
                <w:color w:val="000000" w:themeColor="text1"/>
                <w:sz w:val="16"/>
                <w:szCs w:val="16"/>
              </w:rPr>
              <w:t xml:space="preserve"> ± 5.1  </w:t>
            </w:r>
          </w:p>
          <w:p w14:paraId="1BFCBA6B" w14:textId="1BDCAED4"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33.5 ± 4.</w:t>
            </w:r>
            <w:r w:rsidR="00570716" w:rsidRPr="0032555B">
              <w:rPr>
                <w:rFonts w:ascii="Times New Roman" w:hAnsi="Times New Roman" w:cs="Times New Roman"/>
                <w:color w:val="000000" w:themeColor="text1"/>
                <w:sz w:val="16"/>
                <w:szCs w:val="16"/>
              </w:rPr>
              <w:t>2</w:t>
            </w:r>
          </w:p>
          <w:p w14:paraId="4988610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Saudi Arabia </w:t>
            </w:r>
          </w:p>
        </w:tc>
        <w:tc>
          <w:tcPr>
            <w:tcW w:w="1265" w:type="dxa"/>
            <w:tcBorders>
              <w:top w:val="single" w:sz="4" w:space="0" w:color="auto"/>
              <w:left w:val="single" w:sz="4" w:space="0" w:color="auto"/>
              <w:bottom w:val="single" w:sz="4" w:space="0" w:color="auto"/>
              <w:right w:val="single" w:sz="4" w:space="0" w:color="auto"/>
            </w:tcBorders>
          </w:tcPr>
          <w:p w14:paraId="0FFE3DC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829" w:type="dxa"/>
            <w:tcBorders>
              <w:top w:val="single" w:sz="4" w:space="0" w:color="auto"/>
              <w:left w:val="single" w:sz="4" w:space="0" w:color="auto"/>
              <w:bottom w:val="single" w:sz="4" w:space="0" w:color="auto"/>
              <w:right w:val="single" w:sz="4" w:space="0" w:color="auto"/>
            </w:tcBorders>
          </w:tcPr>
          <w:p w14:paraId="2795C48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Clinical trial </w:t>
            </w:r>
          </w:p>
        </w:tc>
        <w:tc>
          <w:tcPr>
            <w:tcW w:w="1512" w:type="dxa"/>
            <w:tcBorders>
              <w:top w:val="single" w:sz="4" w:space="0" w:color="auto"/>
              <w:left w:val="single" w:sz="4" w:space="0" w:color="auto"/>
              <w:bottom w:val="single" w:sz="4" w:space="0" w:color="auto"/>
              <w:right w:val="single" w:sz="4" w:space="0" w:color="auto"/>
            </w:tcBorders>
          </w:tcPr>
          <w:p w14:paraId="37A14DD4"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Recruitment</w:t>
            </w:r>
          </w:p>
          <w:p w14:paraId="42338F3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4F0AED1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N=100: </w:t>
            </w:r>
          </w:p>
          <w:p w14:paraId="7136E56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CO=50</w:t>
            </w:r>
          </w:p>
          <w:p w14:paraId="620B438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Ex=50</w:t>
            </w:r>
          </w:p>
        </w:tc>
        <w:tc>
          <w:tcPr>
            <w:tcW w:w="1353" w:type="dxa"/>
            <w:tcBorders>
              <w:top w:val="single" w:sz="4" w:space="0" w:color="auto"/>
              <w:left w:val="single" w:sz="4" w:space="0" w:color="auto"/>
              <w:bottom w:val="single" w:sz="4" w:space="0" w:color="auto"/>
              <w:right w:val="single" w:sz="4" w:space="0" w:color="auto"/>
            </w:tcBorders>
          </w:tcPr>
          <w:p w14:paraId="652BA62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No exercise or diet </w:t>
            </w:r>
          </w:p>
        </w:tc>
        <w:tc>
          <w:tcPr>
            <w:tcW w:w="2336" w:type="dxa"/>
            <w:tcBorders>
              <w:top w:val="single" w:sz="4" w:space="0" w:color="auto"/>
              <w:left w:val="single" w:sz="4" w:space="0" w:color="auto"/>
              <w:bottom w:val="single" w:sz="4" w:space="0" w:color="auto"/>
              <w:right w:val="single" w:sz="4" w:space="0" w:color="auto"/>
            </w:tcBorders>
          </w:tcPr>
          <w:p w14:paraId="5691306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forty minutes moderate intensity AE sessions </w:t>
            </w:r>
          </w:p>
          <w:p w14:paraId="1AF9E4C3" w14:textId="00AFF96E"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on a treadmill. First 2 weeks = 60–70% of HRmax, 3rd to 12th weeks = 70–80% of </w:t>
            </w:r>
            <w:bookmarkStart w:id="29" w:name="_Hlk138144399"/>
            <w:r w:rsidRPr="0032555B">
              <w:rPr>
                <w:rFonts w:ascii="Times New Roman" w:hAnsi="Times New Roman" w:cs="Times New Roman"/>
                <w:color w:val="000000" w:themeColor="text1"/>
                <w:sz w:val="16"/>
                <w:szCs w:val="16"/>
                <w:lang w:val="en-GB"/>
              </w:rPr>
              <w:t>HRmax</w:t>
            </w:r>
            <w:bookmarkEnd w:id="29"/>
            <w:r w:rsidRPr="0032555B">
              <w:rPr>
                <w:rFonts w:ascii="Times New Roman" w:hAnsi="Times New Roman" w:cs="Times New Roman"/>
                <w:color w:val="000000" w:themeColor="text1"/>
                <w:sz w:val="16"/>
                <w:szCs w:val="16"/>
                <w:lang w:val="en-GB"/>
              </w:rPr>
              <w:t xml:space="preserve">. Each session was continued for </w:t>
            </w:r>
          </w:p>
          <w:p w14:paraId="7FC9D96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30 minutes; 3 sessions. </w:t>
            </w:r>
          </w:p>
          <w:p w14:paraId="7DA6A9C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Plus weight loss programme  about1200 kcal/day, based on a macronutrient content </w:t>
            </w:r>
          </w:p>
          <w:p w14:paraId="7DCBEAE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&lt;30% fat and 15% protein.</w:t>
            </w:r>
          </w:p>
        </w:tc>
        <w:tc>
          <w:tcPr>
            <w:tcW w:w="1132" w:type="dxa"/>
            <w:tcBorders>
              <w:top w:val="single" w:sz="4" w:space="0" w:color="auto"/>
              <w:left w:val="single" w:sz="4" w:space="0" w:color="auto"/>
              <w:bottom w:val="single" w:sz="4" w:space="0" w:color="auto"/>
              <w:right w:val="single" w:sz="4" w:space="0" w:color="auto"/>
            </w:tcBorders>
          </w:tcPr>
          <w:p w14:paraId="1300190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3 months </w:t>
            </w:r>
          </w:p>
        </w:tc>
        <w:tc>
          <w:tcPr>
            <w:tcW w:w="1391" w:type="dxa"/>
            <w:tcBorders>
              <w:top w:val="single" w:sz="4" w:space="0" w:color="auto"/>
              <w:left w:val="single" w:sz="4" w:space="0" w:color="auto"/>
              <w:bottom w:val="single" w:sz="4" w:space="0" w:color="auto"/>
              <w:right w:val="single" w:sz="4" w:space="0" w:color="auto"/>
            </w:tcBorders>
          </w:tcPr>
          <w:p w14:paraId="05CE0648" w14:textId="7A009BE4"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t xml:space="preserve">Lipid profiles </w:t>
            </w:r>
          </w:p>
          <w:p w14:paraId="4BD3A39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w:t>
            </w:r>
          </w:p>
          <w:p w14:paraId="1138A55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tc>
        <w:tc>
          <w:tcPr>
            <w:tcW w:w="2157" w:type="dxa"/>
            <w:tcBorders>
              <w:top w:val="single" w:sz="4" w:space="0" w:color="auto"/>
              <w:left w:val="single" w:sz="4" w:space="0" w:color="auto"/>
              <w:bottom w:val="single" w:sz="4" w:space="0" w:color="auto"/>
              <w:right w:val="single" w:sz="4" w:space="0" w:color="auto"/>
            </w:tcBorders>
          </w:tcPr>
          <w:p w14:paraId="452CA6C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1. Was measured on a calibrated balance scale to the nearest 0.1 kg </w:t>
            </w:r>
          </w:p>
          <w:p w14:paraId="5D06A01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(HC4211, Cas Korea, South Korea)</w:t>
            </w:r>
          </w:p>
          <w:p w14:paraId="6237977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 xml:space="preserve">2. Body weight / </w:t>
            </w:r>
          </w:p>
          <w:p w14:paraId="09BADAF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(Height)2</w:t>
            </w:r>
          </w:p>
          <w:p w14:paraId="60701A8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3. Hitachi 7170 Autoanalyser (Tokyo, Japan) or with commercial kits (Randox).</w:t>
            </w:r>
          </w:p>
        </w:tc>
      </w:tr>
      <w:tr w:rsidR="0032555B" w:rsidRPr="0032555B" w14:paraId="4188A134"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517858F0" w14:textId="3CE1A48D" w:rsidR="008B043B" w:rsidRPr="0032555B" w:rsidRDefault="008B043B" w:rsidP="00570716">
            <w:pPr>
              <w:spacing w:after="160" w:line="259" w:lineRule="auto"/>
              <w:rPr>
                <w:rFonts w:ascii="Times New Roman" w:hAnsi="Times New Roman" w:cs="Times New Roman"/>
                <w:color w:val="000000" w:themeColor="text1"/>
                <w:sz w:val="16"/>
                <w:szCs w:val="16"/>
                <w:lang w:val="en-MY"/>
              </w:rPr>
            </w:pPr>
            <w:r w:rsidRPr="0032555B">
              <w:rPr>
                <w:rFonts w:ascii="Times New Roman" w:hAnsi="Times New Roman" w:cs="Times New Roman"/>
                <w:color w:val="000000" w:themeColor="text1"/>
                <w:sz w:val="16"/>
                <w:szCs w:val="16"/>
                <w:lang w:val="en-MY"/>
              </w:rPr>
              <w:t xml:space="preserve">13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&lt;EndNote&gt;&lt;Cite&gt;&lt;Author&gt;Abd El-Kader&lt;/Author&gt;&lt;Year&gt;2018&lt;/Year&gt;&lt;RecNum&gt;14598&lt;/RecNum&gt;&lt;DisplayText&gt;[24]&lt;/DisplayText&gt;&lt;record&gt;&lt;rec-number&gt;14598&lt;/rec-number&gt;&lt;foreign-keys&gt;&lt;key app="EN" db-id="dtppfatflrdaesee2wavpssbeeawpw9ds2rv" timestamp="1672540665"&gt;14598&lt;/key&gt;&lt;/foreign-keys&gt;&lt;ref-type name="Journal Article"&gt;17&lt;/ref-type&gt;&lt;contributors&gt;&lt;authors&gt;&lt;author&gt;Abd El-Kader, Shehab M&lt;/author&gt;&lt;author&gt;Al-Jiffri, Osama H&lt;/author&gt;&lt;/authors&gt;&lt;/contributors&gt;&lt;titles&gt;&lt;title&gt;Impact of weight reduction on insulin resistance, adhesive molecules and adipokines dysregulation among obese type 2 diabetic patients&lt;/title&gt;&lt;secondary-title&gt;African health sciences&lt;/secondary-title&gt;&lt;/titles&gt;&lt;periodical&gt;&lt;full-title&gt;African health sciences&lt;/full-title&gt;&lt;/periodical&gt;&lt;pages&gt;873-883&lt;/pages&gt;&lt;volume&gt;18&lt;/volume&gt;&lt;number&gt;4&lt;/number&gt;&lt;dates&gt;&lt;year&gt;2018&lt;/year&gt;&lt;/dates&gt;&lt;isbn&gt;1680-6905&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[24]</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tcPr>
          <w:p w14:paraId="10F8DBE9" w14:textId="6177E478"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50.1 ± 5.9 </w:t>
            </w:r>
          </w:p>
          <w:p w14:paraId="361942A0" w14:textId="2F4DDA08"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33.1 ± 3.2</w:t>
            </w:r>
          </w:p>
          <w:p w14:paraId="021DCAD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tc>
        <w:tc>
          <w:tcPr>
            <w:tcW w:w="1265" w:type="dxa"/>
            <w:tcBorders>
              <w:top w:val="single" w:sz="4" w:space="0" w:color="auto"/>
              <w:left w:val="single" w:sz="4" w:space="0" w:color="auto"/>
              <w:bottom w:val="single" w:sz="4" w:space="0" w:color="auto"/>
              <w:right w:val="single" w:sz="4" w:space="0" w:color="auto"/>
            </w:tcBorders>
          </w:tcPr>
          <w:p w14:paraId="4BFA93D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829" w:type="dxa"/>
            <w:tcBorders>
              <w:top w:val="single" w:sz="4" w:space="0" w:color="auto"/>
              <w:left w:val="single" w:sz="4" w:space="0" w:color="auto"/>
              <w:bottom w:val="single" w:sz="4" w:space="0" w:color="auto"/>
              <w:right w:val="single" w:sz="4" w:space="0" w:color="auto"/>
            </w:tcBorders>
          </w:tcPr>
          <w:p w14:paraId="67063F66"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Clinical trial</w:t>
            </w:r>
          </w:p>
        </w:tc>
        <w:tc>
          <w:tcPr>
            <w:tcW w:w="1512" w:type="dxa"/>
            <w:tcBorders>
              <w:top w:val="single" w:sz="4" w:space="0" w:color="auto"/>
              <w:left w:val="single" w:sz="4" w:space="0" w:color="auto"/>
              <w:bottom w:val="single" w:sz="4" w:space="0" w:color="auto"/>
              <w:right w:val="single" w:sz="4" w:space="0" w:color="auto"/>
            </w:tcBorders>
          </w:tcPr>
          <w:p w14:paraId="75BB27E8"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settings</w:t>
            </w:r>
          </w:p>
          <w:p w14:paraId="27F6F92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N=80: </w:t>
            </w:r>
          </w:p>
          <w:p w14:paraId="48C1090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CO=40</w:t>
            </w:r>
          </w:p>
          <w:p w14:paraId="30847D2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Ex=40</w:t>
            </w:r>
          </w:p>
        </w:tc>
        <w:tc>
          <w:tcPr>
            <w:tcW w:w="1353" w:type="dxa"/>
            <w:tcBorders>
              <w:top w:val="single" w:sz="4" w:space="0" w:color="auto"/>
              <w:left w:val="single" w:sz="4" w:space="0" w:color="auto"/>
              <w:bottom w:val="single" w:sz="4" w:space="0" w:color="auto"/>
              <w:right w:val="single" w:sz="4" w:space="0" w:color="auto"/>
            </w:tcBorders>
          </w:tcPr>
          <w:p w14:paraId="65C1332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2336" w:type="dxa"/>
            <w:tcBorders>
              <w:top w:val="single" w:sz="4" w:space="0" w:color="auto"/>
              <w:left w:val="single" w:sz="4" w:space="0" w:color="auto"/>
              <w:bottom w:val="single" w:sz="4" w:space="0" w:color="auto"/>
              <w:right w:val="single" w:sz="4" w:space="0" w:color="auto"/>
            </w:tcBorders>
          </w:tcPr>
          <w:p w14:paraId="3FD53D88"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1132" w:type="dxa"/>
            <w:tcBorders>
              <w:top w:val="single" w:sz="4" w:space="0" w:color="auto"/>
              <w:left w:val="single" w:sz="4" w:space="0" w:color="auto"/>
              <w:bottom w:val="single" w:sz="4" w:space="0" w:color="auto"/>
              <w:right w:val="single" w:sz="4" w:space="0" w:color="auto"/>
            </w:tcBorders>
          </w:tcPr>
          <w:p w14:paraId="72A671B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1391" w:type="dxa"/>
            <w:tcBorders>
              <w:top w:val="single" w:sz="4" w:space="0" w:color="auto"/>
              <w:left w:val="single" w:sz="4" w:space="0" w:color="auto"/>
              <w:bottom w:val="single" w:sz="4" w:space="0" w:color="auto"/>
              <w:right w:val="single" w:sz="4" w:space="0" w:color="auto"/>
            </w:tcBorders>
          </w:tcPr>
          <w:p w14:paraId="7665FF4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2. Leptin </w:t>
            </w:r>
          </w:p>
          <w:p w14:paraId="41FF39C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 Adiponectin</w:t>
            </w:r>
          </w:p>
        </w:tc>
        <w:tc>
          <w:tcPr>
            <w:tcW w:w="2157" w:type="dxa"/>
            <w:tcBorders>
              <w:top w:val="single" w:sz="4" w:space="0" w:color="auto"/>
              <w:left w:val="single" w:sz="4" w:space="0" w:color="auto"/>
              <w:bottom w:val="single" w:sz="4" w:space="0" w:color="auto"/>
              <w:right w:val="single" w:sz="4" w:space="0" w:color="auto"/>
            </w:tcBorders>
          </w:tcPr>
          <w:p w14:paraId="77598D24"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r>
      <w:tr w:rsidR="0032555B" w:rsidRPr="0032555B" w14:paraId="30CCF7DE"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319D1CEF" w14:textId="3772779C"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lastRenderedPageBreak/>
              <w:t xml:space="preserve">14 </w:t>
            </w:r>
            <w:r w:rsidRPr="0032555B">
              <w:rPr>
                <w:rFonts w:ascii="Times New Roman" w:hAnsi="Times New Roman" w:cs="Times New Roman"/>
                <w:color w:val="000000" w:themeColor="text1"/>
                <w:sz w:val="16"/>
                <w:szCs w:val="16"/>
                <w:lang w:val="en-GB"/>
              </w:rPr>
              <w:fldChar w:fldCharType="begin"/>
            </w:r>
            <w:r w:rsidRPr="0032555B">
              <w:rPr>
                <w:rFonts w:ascii="Times New Roman" w:hAnsi="Times New Roman" w:cs="Times New Roman"/>
                <w:color w:val="000000" w:themeColor="text1"/>
                <w:sz w:val="16"/>
                <w:szCs w:val="16"/>
                <w:lang w:val="en-GB"/>
              </w:rPr>
              <w:instrText xml:space="preserve"> ADDIN EN.CITE &lt;EndNote&gt;&lt;Cite&gt;&lt;Author&gt;Abd El-Kader&lt;/Author&gt;&lt;Year&gt;2020&lt;/Year&gt;&lt;RecNum&gt;14599&lt;/RecNum&gt;&lt;DisplayText&gt;[25]&lt;/DisplayText&gt;&lt;record&gt;&lt;rec-number&gt;14599&lt;/rec-number&gt;&lt;foreign-keys&gt;&lt;key app="EN" db-id="dtppfatflrdaesee2wavpssbeeawpw9ds2rv" timestamp="1672540718"&gt;14599&lt;/key&gt;&lt;/foreign-keys&gt;&lt;ref-type name="Journal Article"&gt;17&lt;/ref-type&gt;&lt;contributors&gt;&lt;authors&gt;&lt;author&gt;Abd El-Kader, Shehab M&lt;/author&gt;&lt;author&gt;Al-Jiffri, Osama H&lt;/author&gt;&lt;author&gt;Neamatallah, Ziyad A&lt;/author&gt;&lt;author&gt;AlKhateeb, Afnan M&lt;/author&gt;&lt;author&gt;AlFawaz, Saad S&lt;/author&gt;&lt;/authors&gt;&lt;/contributors&gt;&lt;titles&gt;&lt;title&gt;Weight reduction ameliorates inflammatory cytokines, adipocytokines and endothelial dysfunction biomarkers among Saudi patients with type 2 diabetes&lt;/title&gt;&lt;secondary-title&gt;African Health Sciences&lt;/secondary-title&gt;&lt;/titles&gt;&lt;periodical&gt;&lt;full-title&gt;African health sciences&lt;/full-title&gt;&lt;/periodical&gt;&lt;pages&gt;1329-1336&lt;/pages&gt;&lt;volume&gt;20&lt;/volume&gt;&lt;number&gt;3&lt;/number&gt;&lt;dates&gt;&lt;year&gt;2020&lt;/year&gt;&lt;/dates&gt;&lt;isbn&gt;1680-6905&lt;/isbn&gt;&lt;urls&gt;&lt;/urls&gt;&lt;/record&gt;&lt;/Cite&gt;&lt;/EndNote&gt;</w:instrText>
            </w:r>
            <w:r w:rsidRPr="0032555B">
              <w:rPr>
                <w:rFonts w:ascii="Times New Roman" w:hAnsi="Times New Roman" w:cs="Times New Roman"/>
                <w:color w:val="000000" w:themeColor="text1"/>
                <w:sz w:val="16"/>
                <w:szCs w:val="16"/>
                <w:lang w:val="en-GB"/>
              </w:rPr>
              <w:fldChar w:fldCharType="separate"/>
            </w:r>
            <w:r w:rsidRPr="0032555B">
              <w:rPr>
                <w:rFonts w:ascii="Times New Roman" w:hAnsi="Times New Roman" w:cs="Times New Roman"/>
                <w:color w:val="000000" w:themeColor="text1"/>
                <w:sz w:val="16"/>
                <w:szCs w:val="16"/>
                <w:lang w:val="en-GB"/>
              </w:rPr>
              <w:t>[25]</w:t>
            </w:r>
            <w:r w:rsidRPr="0032555B">
              <w:rPr>
                <w:rFonts w:ascii="Times New Roman" w:hAnsi="Times New Roman" w:cs="Times New Roman"/>
                <w:color w:val="000000" w:themeColor="text1"/>
                <w:sz w:val="16"/>
                <w:szCs w:val="16"/>
              </w:rPr>
              <w:fldChar w:fldCharType="end"/>
            </w:r>
          </w:p>
        </w:tc>
        <w:tc>
          <w:tcPr>
            <w:tcW w:w="1154" w:type="dxa"/>
            <w:tcBorders>
              <w:top w:val="single" w:sz="4" w:space="0" w:color="auto"/>
              <w:left w:val="single" w:sz="4" w:space="0" w:color="auto"/>
              <w:bottom w:val="single" w:sz="4" w:space="0" w:color="auto"/>
              <w:right w:val="single" w:sz="4" w:space="0" w:color="auto"/>
            </w:tcBorders>
          </w:tcPr>
          <w:p w14:paraId="736BDCE1"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tc>
        <w:tc>
          <w:tcPr>
            <w:tcW w:w="1265" w:type="dxa"/>
            <w:tcBorders>
              <w:top w:val="single" w:sz="4" w:space="0" w:color="auto"/>
              <w:left w:val="single" w:sz="4" w:space="0" w:color="auto"/>
              <w:bottom w:val="single" w:sz="4" w:space="0" w:color="auto"/>
              <w:right w:val="single" w:sz="4" w:space="0" w:color="auto"/>
            </w:tcBorders>
          </w:tcPr>
          <w:p w14:paraId="0C059EB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c>
          <w:tcPr>
            <w:tcW w:w="829" w:type="dxa"/>
            <w:tcBorders>
              <w:top w:val="single" w:sz="4" w:space="0" w:color="auto"/>
              <w:left w:val="single" w:sz="4" w:space="0" w:color="auto"/>
              <w:bottom w:val="single" w:sz="4" w:space="0" w:color="auto"/>
              <w:right w:val="single" w:sz="4" w:space="0" w:color="auto"/>
            </w:tcBorders>
          </w:tcPr>
          <w:p w14:paraId="4EA5EF5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Clinical trial</w:t>
            </w:r>
          </w:p>
        </w:tc>
        <w:tc>
          <w:tcPr>
            <w:tcW w:w="1512" w:type="dxa"/>
            <w:tcBorders>
              <w:top w:val="single" w:sz="4" w:space="0" w:color="auto"/>
              <w:left w:val="single" w:sz="4" w:space="0" w:color="auto"/>
              <w:bottom w:val="single" w:sz="4" w:space="0" w:color="auto"/>
              <w:right w:val="single" w:sz="4" w:space="0" w:color="auto"/>
            </w:tcBorders>
          </w:tcPr>
          <w:p w14:paraId="4EDC1D9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Hospital settings</w:t>
            </w:r>
          </w:p>
          <w:p w14:paraId="6D693300"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N=80: </w:t>
            </w:r>
          </w:p>
          <w:p w14:paraId="77D689D2"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CO=40</w:t>
            </w:r>
          </w:p>
          <w:p w14:paraId="7C72432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 Ex=40</w:t>
            </w:r>
          </w:p>
        </w:tc>
        <w:tc>
          <w:tcPr>
            <w:tcW w:w="1353" w:type="dxa"/>
            <w:tcBorders>
              <w:top w:val="single" w:sz="4" w:space="0" w:color="auto"/>
              <w:left w:val="single" w:sz="4" w:space="0" w:color="auto"/>
              <w:bottom w:val="single" w:sz="4" w:space="0" w:color="auto"/>
              <w:right w:val="single" w:sz="4" w:space="0" w:color="auto"/>
            </w:tcBorders>
          </w:tcPr>
          <w:p w14:paraId="468852B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2336" w:type="dxa"/>
            <w:tcBorders>
              <w:top w:val="single" w:sz="4" w:space="0" w:color="auto"/>
              <w:left w:val="single" w:sz="4" w:space="0" w:color="auto"/>
              <w:bottom w:val="single" w:sz="4" w:space="0" w:color="auto"/>
              <w:right w:val="single" w:sz="4" w:space="0" w:color="auto"/>
            </w:tcBorders>
          </w:tcPr>
          <w:p w14:paraId="76D92A70"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1132" w:type="dxa"/>
            <w:tcBorders>
              <w:top w:val="single" w:sz="4" w:space="0" w:color="auto"/>
              <w:left w:val="single" w:sz="4" w:space="0" w:color="auto"/>
              <w:bottom w:val="single" w:sz="4" w:space="0" w:color="auto"/>
              <w:right w:val="single" w:sz="4" w:space="0" w:color="auto"/>
            </w:tcBorders>
          </w:tcPr>
          <w:p w14:paraId="043DF83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w:t>
            </w:r>
          </w:p>
        </w:tc>
        <w:tc>
          <w:tcPr>
            <w:tcW w:w="1391" w:type="dxa"/>
            <w:tcBorders>
              <w:top w:val="single" w:sz="4" w:space="0" w:color="auto"/>
              <w:left w:val="single" w:sz="4" w:space="0" w:color="auto"/>
              <w:bottom w:val="single" w:sz="4" w:space="0" w:color="auto"/>
              <w:right w:val="single" w:sz="4" w:space="0" w:color="auto"/>
            </w:tcBorders>
          </w:tcPr>
          <w:p w14:paraId="5868DED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 BMI</w:t>
            </w:r>
          </w:p>
          <w:p w14:paraId="4A3A2EDB"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3524635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 IL-6</w:t>
            </w:r>
          </w:p>
          <w:p w14:paraId="5004145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6. TNF </w:t>
            </w:r>
          </w:p>
        </w:tc>
        <w:tc>
          <w:tcPr>
            <w:tcW w:w="2157" w:type="dxa"/>
            <w:tcBorders>
              <w:top w:val="single" w:sz="4" w:space="0" w:color="auto"/>
              <w:left w:val="single" w:sz="4" w:space="0" w:color="auto"/>
              <w:bottom w:val="single" w:sz="4" w:space="0" w:color="auto"/>
              <w:right w:val="single" w:sz="4" w:space="0" w:color="auto"/>
            </w:tcBorders>
          </w:tcPr>
          <w:p w14:paraId="478E151E"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r>
      <w:tr w:rsidR="0032555B" w:rsidRPr="0032555B" w14:paraId="34E89568"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424DBC91" w14:textId="0D107773" w:rsidR="008B043B" w:rsidRPr="0032555B" w:rsidRDefault="00570716" w:rsidP="00570716">
            <w:pPr>
              <w:spacing w:after="160" w:line="259" w:lineRule="auto"/>
              <w:rPr>
                <w:rFonts w:ascii="Times New Roman" w:hAnsi="Times New Roman" w:cs="Times New Roman"/>
                <w:color w:val="000000" w:themeColor="text1"/>
                <w:sz w:val="16"/>
                <w:szCs w:val="16"/>
                <w:lang w:val="it-IT"/>
              </w:rPr>
            </w:pPr>
            <w:r w:rsidRPr="0032555B">
              <w:rPr>
                <w:rFonts w:ascii="Times New Roman" w:hAnsi="Times New Roman" w:cs="Times New Roman"/>
                <w:color w:val="000000" w:themeColor="text1"/>
                <w:sz w:val="16"/>
                <w:szCs w:val="16"/>
                <w:lang w:val="it-IT"/>
              </w:rPr>
              <w:t>15</w:t>
            </w:r>
            <w:r w:rsidR="008B043B" w:rsidRPr="0032555B">
              <w:rPr>
                <w:rFonts w:ascii="Times New Roman" w:hAnsi="Times New Roman" w:cs="Times New Roman"/>
                <w:color w:val="000000" w:themeColor="text1"/>
                <w:sz w:val="16"/>
                <w:szCs w:val="16"/>
                <w:lang w:val="it-IT"/>
              </w:rPr>
              <w:t xml:space="preserve"> </w:t>
            </w:r>
            <w:r w:rsidR="008B043B" w:rsidRPr="0032555B">
              <w:rPr>
                <w:rFonts w:ascii="Times New Roman" w:hAnsi="Times New Roman" w:cs="Times New Roman"/>
                <w:color w:val="000000" w:themeColor="text1"/>
                <w:sz w:val="16"/>
                <w:szCs w:val="16"/>
              </w:rPr>
              <w:fldChar w:fldCharType="begin"/>
            </w:r>
            <w:r w:rsidR="008B043B" w:rsidRPr="0032555B">
              <w:rPr>
                <w:rFonts w:ascii="Times New Roman" w:hAnsi="Times New Roman" w:cs="Times New Roman"/>
                <w:color w:val="000000" w:themeColor="text1"/>
                <w:sz w:val="16"/>
                <w:szCs w:val="16"/>
              </w:rPr>
              <w:instrText xml:space="preserve"> ADDIN EN.CITE &lt;EndNote&gt;&lt;Cite&gt;&lt;Author&gt;Ferrer-García&lt;/Author&gt;&lt;Year&gt;2011&lt;/Year&gt;&lt;RecNum&gt;164&lt;/RecNum&gt;&lt;DisplayText&gt;[36]&lt;/DisplayText&gt;&lt;record&gt;&lt;rec-number&gt;164&lt;/rec-number&gt;&lt;foreign-keys&gt;&lt;key app="EN" db-id="a5f02txdha5f52e9a9vxd0sn2rxadw5swawv" timestamp="1661092208"&gt;164&lt;/key&gt;&lt;/foreign-keys&gt;&lt;ref-type name="Journal Article"&gt;17&lt;/ref-type&gt;&lt;contributors&gt;&lt;authors&gt;&lt;author&gt;Ferrer-García, Juan Carlos&lt;/author&gt;&lt;author&gt;López, Patricia Sánchez&lt;/author&gt;&lt;author&gt;Pablos-Abella, Carlos&lt;/author&gt;&lt;author&gt;Albalat-Galera, Raquel&lt;/author&gt;&lt;author&gt;Elvira-Macagno, Laura&lt;/author&gt;&lt;author&gt;Sánchez-Juan, Carlos&lt;/author&gt;&lt;author&gt;Pablos-Monzó, Ana&lt;/author&gt;&lt;/authors&gt;&lt;/contributors&gt;&lt;titles&gt;&lt;title&gt;Benefits of a home-based physical exercise program in elderly subjects with type 2 diabetes mellitus&lt;/title&gt;&lt;secondary-title&gt;Endocrinología y Nutrición (English Edition)&lt;/secondary-title&gt;&lt;/titles&gt;&lt;periodical&gt;&lt;full-title&gt;Endocrinología y Nutrición (English Edition)&lt;/full-title&gt;&lt;/periodical&gt;&lt;pages&gt;387-394&lt;/pages&gt;&lt;volume&gt;58&lt;/volume&gt;&lt;number&gt;8&lt;/number&gt;&lt;dates&gt;&lt;year&gt;2011&lt;/year&gt;&lt;/dates&gt;&lt;isbn&gt;2173-5093&lt;/isbn&gt;&lt;urls&gt;&lt;/urls&gt;&lt;/record&gt;&lt;/Cite&gt;&lt;/EndNote&gt;</w:instrText>
            </w:r>
            <w:r w:rsidR="008B043B" w:rsidRPr="0032555B">
              <w:rPr>
                <w:rFonts w:ascii="Times New Roman" w:hAnsi="Times New Roman" w:cs="Times New Roman"/>
                <w:color w:val="000000" w:themeColor="text1"/>
                <w:sz w:val="16"/>
                <w:szCs w:val="16"/>
              </w:rPr>
              <w:fldChar w:fldCharType="separate"/>
            </w:r>
            <w:r w:rsidR="008B043B" w:rsidRPr="0032555B">
              <w:rPr>
                <w:rFonts w:ascii="Times New Roman" w:hAnsi="Times New Roman" w:cs="Times New Roman"/>
                <w:color w:val="000000" w:themeColor="text1"/>
                <w:sz w:val="16"/>
                <w:szCs w:val="16"/>
                <w:lang w:val="it-IT"/>
              </w:rPr>
              <w:t>[36]</w:t>
            </w:r>
            <w:r w:rsidR="008B043B" w:rsidRPr="0032555B">
              <w:rPr>
                <w:rFonts w:ascii="Times New Roman" w:hAnsi="Times New Roman" w:cs="Times New Roman"/>
                <w:color w:val="000000" w:themeColor="text1"/>
                <w:sz w:val="16"/>
                <w:szCs w:val="16"/>
              </w:rPr>
              <w:fldChar w:fldCharType="end"/>
            </w:r>
          </w:p>
          <w:p w14:paraId="3B47D40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p>
          <w:p w14:paraId="4D9CEF3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p>
          <w:p w14:paraId="189234C7"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p>
          <w:p w14:paraId="3BFF6C51"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it-IT"/>
              </w:rPr>
            </w:pPr>
          </w:p>
        </w:tc>
        <w:tc>
          <w:tcPr>
            <w:tcW w:w="1154" w:type="dxa"/>
            <w:tcBorders>
              <w:top w:val="single" w:sz="4" w:space="0" w:color="auto"/>
              <w:left w:val="single" w:sz="4" w:space="0" w:color="auto"/>
              <w:bottom w:val="single" w:sz="4" w:space="0" w:color="auto"/>
              <w:right w:val="single" w:sz="4" w:space="0" w:color="auto"/>
            </w:tcBorders>
          </w:tcPr>
          <w:p w14:paraId="50EB37D7" w14:textId="237AAE98"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66.7</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t>±</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t>8.0</w:t>
            </w:r>
          </w:p>
          <w:p w14:paraId="6ACA19D4" w14:textId="1F997CC5"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31</w:t>
            </w:r>
            <w:r w:rsidR="00570716" w:rsidRPr="0032555B">
              <w:rPr>
                <w:rFonts w:ascii="Times New Roman" w:hAnsi="Times New Roman" w:cs="Times New Roman"/>
                <w:color w:val="000000" w:themeColor="text1"/>
                <w:sz w:val="16"/>
                <w:szCs w:val="16"/>
              </w:rPr>
              <w:t>.3</w:t>
            </w:r>
            <w:r w:rsidRPr="0032555B">
              <w:rPr>
                <w:rFonts w:ascii="Times New Roman" w:hAnsi="Times New Roman" w:cs="Times New Roman"/>
                <w:color w:val="000000" w:themeColor="text1"/>
                <w:sz w:val="16"/>
                <w:szCs w:val="16"/>
              </w:rPr>
              <w:t xml:space="preserve"> </w:t>
            </w:r>
            <w:r w:rsidR="00570716" w:rsidRPr="0032555B">
              <w:rPr>
                <w:rFonts w:ascii="Times New Roman" w:hAnsi="Times New Roman" w:cs="Times New Roman"/>
                <w:color w:val="000000" w:themeColor="text1"/>
                <w:sz w:val="16"/>
                <w:szCs w:val="16"/>
                <w:lang w:val="en-GB"/>
              </w:rPr>
              <w:t>±</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t>6.</w:t>
            </w:r>
            <w:r w:rsidR="00570716" w:rsidRPr="0032555B">
              <w:rPr>
                <w:rFonts w:ascii="Times New Roman" w:hAnsi="Times New Roman" w:cs="Times New Roman"/>
                <w:color w:val="000000" w:themeColor="text1"/>
                <w:sz w:val="16"/>
                <w:szCs w:val="16"/>
              </w:rPr>
              <w:t>2</w:t>
            </w:r>
          </w:p>
          <w:p w14:paraId="664DDB57"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Spain </w:t>
            </w:r>
          </w:p>
        </w:tc>
        <w:tc>
          <w:tcPr>
            <w:tcW w:w="1265" w:type="dxa"/>
            <w:tcBorders>
              <w:top w:val="single" w:sz="4" w:space="0" w:color="auto"/>
              <w:left w:val="single" w:sz="4" w:space="0" w:color="auto"/>
              <w:bottom w:val="single" w:sz="4" w:space="0" w:color="auto"/>
              <w:right w:val="single" w:sz="4" w:space="0" w:color="auto"/>
            </w:tcBorders>
          </w:tcPr>
          <w:p w14:paraId="53E4863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00FE2EF3"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_</w:t>
            </w:r>
          </w:p>
        </w:tc>
        <w:tc>
          <w:tcPr>
            <w:tcW w:w="829" w:type="dxa"/>
            <w:tcBorders>
              <w:top w:val="single" w:sz="4" w:space="0" w:color="auto"/>
              <w:left w:val="single" w:sz="4" w:space="0" w:color="auto"/>
              <w:bottom w:val="single" w:sz="4" w:space="0" w:color="auto"/>
              <w:right w:val="single" w:sz="4" w:space="0" w:color="auto"/>
            </w:tcBorders>
          </w:tcPr>
          <w:p w14:paraId="325BC58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p w14:paraId="05B53D5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14FFC0B0" w14:textId="5E546470"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Spa</w:t>
            </w:r>
            <w:r w:rsidR="00570716" w:rsidRPr="0032555B">
              <w:rPr>
                <w:rFonts w:ascii="Times New Roman" w:hAnsi="Times New Roman" w:cs="Times New Roman"/>
                <w:color w:val="000000" w:themeColor="text1"/>
                <w:sz w:val="16"/>
                <w:szCs w:val="16"/>
              </w:rPr>
              <w:t xml:space="preserve"> </w:t>
            </w:r>
            <w:r w:rsidRPr="0032555B">
              <w:rPr>
                <w:rFonts w:ascii="Times New Roman" w:hAnsi="Times New Roman" w:cs="Times New Roman"/>
                <w:color w:val="000000" w:themeColor="text1"/>
                <w:sz w:val="16"/>
                <w:szCs w:val="16"/>
              </w:rPr>
              <w:t>in</w:t>
            </w:r>
          </w:p>
        </w:tc>
        <w:tc>
          <w:tcPr>
            <w:tcW w:w="1512" w:type="dxa"/>
            <w:tcBorders>
              <w:top w:val="single" w:sz="4" w:space="0" w:color="auto"/>
              <w:left w:val="single" w:sz="4" w:space="0" w:color="auto"/>
              <w:bottom w:val="single" w:sz="4" w:space="0" w:color="auto"/>
              <w:right w:val="single" w:sz="4" w:space="0" w:color="auto"/>
            </w:tcBorders>
          </w:tcPr>
          <w:p w14:paraId="328FDBFE"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By clinical interview</w:t>
            </w:r>
          </w:p>
          <w:p w14:paraId="53F77C5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p w14:paraId="586B2995"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N=84: </w:t>
            </w:r>
          </w:p>
          <w:p w14:paraId="22270BDA"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CO=40: </w:t>
            </w:r>
          </w:p>
          <w:p w14:paraId="4EFE720D"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Ex=44</w:t>
            </w:r>
          </w:p>
          <w:p w14:paraId="126A3DFC"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p>
        </w:tc>
        <w:tc>
          <w:tcPr>
            <w:tcW w:w="1353" w:type="dxa"/>
            <w:tcBorders>
              <w:top w:val="single" w:sz="4" w:space="0" w:color="auto"/>
              <w:left w:val="single" w:sz="4" w:space="0" w:color="auto"/>
              <w:bottom w:val="single" w:sz="4" w:space="0" w:color="auto"/>
              <w:right w:val="single" w:sz="4" w:space="0" w:color="auto"/>
            </w:tcBorders>
          </w:tcPr>
          <w:p w14:paraId="10D8972F"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lang w:val="en-GB"/>
              </w:rPr>
              <w:t>No exercise</w:t>
            </w:r>
          </w:p>
        </w:tc>
        <w:tc>
          <w:tcPr>
            <w:tcW w:w="2336" w:type="dxa"/>
            <w:tcBorders>
              <w:top w:val="single" w:sz="4" w:space="0" w:color="auto"/>
              <w:left w:val="single" w:sz="4" w:space="0" w:color="auto"/>
              <w:bottom w:val="single" w:sz="4" w:space="0" w:color="auto"/>
              <w:right w:val="single" w:sz="4" w:space="0" w:color="auto"/>
            </w:tcBorders>
          </w:tcPr>
          <w:p w14:paraId="602CA71C" w14:textId="04D87862" w:rsidR="008B043B" w:rsidRPr="0032555B" w:rsidRDefault="008B043B" w:rsidP="00570716">
            <w:pPr>
              <w:spacing w:after="160" w:line="259" w:lineRule="auto"/>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45 min of moderate physical (particularly aerobic) for 5 days. Home-based physical education program plus diet comprising between 1500 and 2000 kcal/day, distributed over five meals, with 15% protein, 55% carbs, and 30% fat (less than 10% of which is saturated fat).</w:t>
            </w:r>
          </w:p>
        </w:tc>
        <w:tc>
          <w:tcPr>
            <w:tcW w:w="1132" w:type="dxa"/>
            <w:tcBorders>
              <w:top w:val="single" w:sz="4" w:space="0" w:color="auto"/>
              <w:left w:val="single" w:sz="4" w:space="0" w:color="auto"/>
              <w:bottom w:val="single" w:sz="4" w:space="0" w:color="auto"/>
              <w:right w:val="single" w:sz="4" w:space="0" w:color="auto"/>
            </w:tcBorders>
          </w:tcPr>
          <w:p w14:paraId="2C13D07D" w14:textId="4C6603E3" w:rsidR="008B043B" w:rsidRPr="0032555B" w:rsidRDefault="00570716" w:rsidP="00570716">
            <w:pPr>
              <w:rPr>
                <w:rFonts w:ascii="Times New Roman" w:hAnsi="Times New Roman" w:cs="Times New Roman"/>
                <w:color w:val="000000" w:themeColor="text1"/>
                <w:sz w:val="16"/>
                <w:szCs w:val="16"/>
                <w:lang w:val="en-GB"/>
              </w:rPr>
            </w:pPr>
            <w:r w:rsidRPr="0032555B">
              <w:rPr>
                <w:rFonts w:ascii="Times New Roman" w:hAnsi="Times New Roman" w:cs="Times New Roman"/>
                <w:color w:val="000000" w:themeColor="text1"/>
                <w:sz w:val="16"/>
                <w:szCs w:val="16"/>
              </w:rPr>
              <w:t>24 weeks</w:t>
            </w:r>
          </w:p>
        </w:tc>
        <w:tc>
          <w:tcPr>
            <w:tcW w:w="1391" w:type="dxa"/>
            <w:tcBorders>
              <w:top w:val="single" w:sz="4" w:space="0" w:color="auto"/>
              <w:left w:val="single" w:sz="4" w:space="0" w:color="auto"/>
              <w:bottom w:val="single" w:sz="4" w:space="0" w:color="auto"/>
              <w:right w:val="single" w:sz="4" w:space="0" w:color="auto"/>
            </w:tcBorders>
          </w:tcPr>
          <w:p w14:paraId="0F3213CB" w14:textId="7AF4B570" w:rsidR="008B043B" w:rsidRPr="0032555B" w:rsidRDefault="00570716" w:rsidP="00570716">
            <w:pPr>
              <w:spacing w:after="160" w:line="259" w:lineRule="auto"/>
              <w:rPr>
                <w:rFonts w:ascii="Times New Roman" w:hAnsi="Times New Roman" w:cs="Times New Roman"/>
                <w:color w:val="000000" w:themeColor="text1"/>
                <w:sz w:val="16"/>
                <w:szCs w:val="16"/>
                <w:lang w:val="en-MY"/>
              </w:rPr>
            </w:pPr>
            <w:r w:rsidRPr="0032555B">
              <w:rPr>
                <w:rFonts w:ascii="Times New Roman" w:hAnsi="Times New Roman" w:cs="Times New Roman"/>
                <w:color w:val="000000" w:themeColor="text1"/>
                <w:sz w:val="16"/>
                <w:szCs w:val="16"/>
                <w:lang w:val="en-MY"/>
              </w:rPr>
              <w:t xml:space="preserve">1. </w:t>
            </w:r>
            <w:r w:rsidR="008B043B" w:rsidRPr="0032555B">
              <w:rPr>
                <w:rFonts w:ascii="Times New Roman" w:hAnsi="Times New Roman" w:cs="Times New Roman"/>
                <w:color w:val="000000" w:themeColor="text1"/>
                <w:sz w:val="16"/>
                <w:szCs w:val="16"/>
                <w:lang w:val="en-MY"/>
              </w:rPr>
              <w:t>Lipid profile</w:t>
            </w:r>
          </w:p>
          <w:p w14:paraId="0F2E180F"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 weight</w:t>
            </w:r>
          </w:p>
        </w:tc>
        <w:tc>
          <w:tcPr>
            <w:tcW w:w="2157" w:type="dxa"/>
            <w:tcBorders>
              <w:top w:val="single" w:sz="4" w:space="0" w:color="auto"/>
              <w:left w:val="single" w:sz="4" w:space="0" w:color="auto"/>
              <w:bottom w:val="single" w:sz="4" w:space="0" w:color="auto"/>
              <w:right w:val="single" w:sz="4" w:space="0" w:color="auto"/>
            </w:tcBorders>
          </w:tcPr>
          <w:p w14:paraId="765DAB99"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w:t>
            </w:r>
          </w:p>
          <w:p w14:paraId="028CF69C" w14:textId="77777777" w:rsidR="008B043B" w:rsidRPr="0032555B" w:rsidRDefault="008B043B" w:rsidP="00570716">
            <w:pPr>
              <w:spacing w:after="160" w:line="259" w:lineRule="auto"/>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 In (kg)</w:t>
            </w:r>
          </w:p>
          <w:p w14:paraId="74DD730B"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6E936BED"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28A0487A"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28094105"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p w14:paraId="06102859" w14:textId="77777777" w:rsidR="008B043B" w:rsidRPr="0032555B" w:rsidRDefault="008B043B" w:rsidP="00570716">
            <w:pPr>
              <w:spacing w:after="160" w:line="259" w:lineRule="auto"/>
              <w:rPr>
                <w:rFonts w:ascii="Times New Roman" w:hAnsi="Times New Roman" w:cs="Times New Roman"/>
                <w:color w:val="000000" w:themeColor="text1"/>
                <w:sz w:val="16"/>
                <w:szCs w:val="16"/>
                <w:lang w:val="en-GB"/>
              </w:rPr>
            </w:pPr>
          </w:p>
        </w:tc>
      </w:tr>
    </w:tbl>
    <w:p w14:paraId="0733E175" w14:textId="39A143C1" w:rsidR="008B043B" w:rsidRPr="0032555B" w:rsidRDefault="008B043B" w:rsidP="00570716">
      <w:pPr>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AE; aerobic exercise; BMI; body mass index; min; minute; HRmax; maximum heart rate; RCT; randomize</w:t>
      </w:r>
      <w:r w:rsidR="00A6293D" w:rsidRPr="0032555B">
        <w:rPr>
          <w:rFonts w:ascii="Times New Roman" w:hAnsi="Times New Roman" w:cs="Times New Roman"/>
          <w:color w:val="000000" w:themeColor="text1"/>
          <w:sz w:val="16"/>
          <w:szCs w:val="16"/>
        </w:rPr>
        <w:t>d</w:t>
      </w:r>
      <w:r w:rsidRPr="0032555B">
        <w:rPr>
          <w:rFonts w:ascii="Times New Roman" w:hAnsi="Times New Roman" w:cs="Times New Roman"/>
          <w:color w:val="000000" w:themeColor="text1"/>
          <w:sz w:val="16"/>
          <w:szCs w:val="16"/>
        </w:rPr>
        <w:t xml:space="preserve"> control trial; EX; exercise; CO; control.</w:t>
      </w:r>
    </w:p>
    <w:p w14:paraId="14DBB1CD" w14:textId="77777777" w:rsidR="00887DD2" w:rsidRPr="0032555B" w:rsidRDefault="00887DD2" w:rsidP="00D05CF1">
      <w:pPr>
        <w:jc w:val="both"/>
        <w:rPr>
          <w:color w:val="000000" w:themeColor="text1"/>
          <w:sz w:val="16"/>
          <w:szCs w:val="16"/>
        </w:rPr>
      </w:pPr>
    </w:p>
    <w:p w14:paraId="0DDBAA41" w14:textId="77777777" w:rsidR="00887DD2" w:rsidRPr="0032555B" w:rsidRDefault="00887DD2" w:rsidP="00D05CF1">
      <w:pPr>
        <w:jc w:val="both"/>
        <w:rPr>
          <w:color w:val="000000" w:themeColor="text1"/>
          <w:sz w:val="16"/>
          <w:szCs w:val="16"/>
        </w:rPr>
      </w:pPr>
    </w:p>
    <w:p w14:paraId="2A932F8E" w14:textId="77777777" w:rsidR="00887DD2" w:rsidRPr="0032555B" w:rsidRDefault="00887DD2" w:rsidP="00D05CF1">
      <w:pPr>
        <w:jc w:val="both"/>
        <w:rPr>
          <w:color w:val="000000" w:themeColor="text1"/>
          <w:sz w:val="16"/>
          <w:szCs w:val="16"/>
        </w:rPr>
      </w:pPr>
    </w:p>
    <w:p w14:paraId="2E393BF4" w14:textId="77777777" w:rsidR="00887DD2" w:rsidRPr="0032555B" w:rsidRDefault="00887DD2" w:rsidP="00D05CF1">
      <w:pPr>
        <w:jc w:val="both"/>
        <w:rPr>
          <w:color w:val="000000" w:themeColor="text1"/>
          <w:sz w:val="16"/>
          <w:szCs w:val="16"/>
        </w:rPr>
      </w:pPr>
    </w:p>
    <w:p w14:paraId="616CDF71" w14:textId="77777777" w:rsidR="00887DD2" w:rsidRPr="0032555B" w:rsidRDefault="00887DD2" w:rsidP="00D05CF1">
      <w:pPr>
        <w:jc w:val="both"/>
        <w:rPr>
          <w:color w:val="000000" w:themeColor="text1"/>
          <w:sz w:val="16"/>
          <w:szCs w:val="16"/>
        </w:rPr>
      </w:pPr>
    </w:p>
    <w:p w14:paraId="22EB2330" w14:textId="77777777" w:rsidR="00887DD2" w:rsidRPr="0032555B" w:rsidRDefault="00887DD2" w:rsidP="00D05CF1">
      <w:pPr>
        <w:jc w:val="both"/>
        <w:rPr>
          <w:color w:val="000000" w:themeColor="text1"/>
          <w:sz w:val="16"/>
          <w:szCs w:val="16"/>
        </w:rPr>
      </w:pPr>
    </w:p>
    <w:p w14:paraId="0A463D2D" w14:textId="77777777" w:rsidR="00887DD2" w:rsidRPr="0032555B" w:rsidRDefault="00887DD2" w:rsidP="00D05CF1">
      <w:pPr>
        <w:jc w:val="both"/>
        <w:rPr>
          <w:color w:val="000000" w:themeColor="text1"/>
          <w:sz w:val="16"/>
          <w:szCs w:val="16"/>
        </w:rPr>
      </w:pPr>
    </w:p>
    <w:p w14:paraId="4559497E" w14:textId="77777777" w:rsidR="00887DD2" w:rsidRPr="0032555B" w:rsidRDefault="00887DD2" w:rsidP="00D05CF1">
      <w:pPr>
        <w:jc w:val="both"/>
        <w:rPr>
          <w:color w:val="000000" w:themeColor="text1"/>
          <w:sz w:val="16"/>
          <w:szCs w:val="16"/>
        </w:rPr>
      </w:pPr>
    </w:p>
    <w:p w14:paraId="4BCC6B8E" w14:textId="77777777" w:rsidR="00044EA9" w:rsidRPr="0032555B" w:rsidRDefault="00044EA9">
      <w:pPr>
        <w:rPr>
          <w:rFonts w:ascii="Times New Roman" w:hAnsi="Times New Roman" w:cs="Times New Roman"/>
          <w:b/>
          <w:bCs/>
          <w:color w:val="000000" w:themeColor="text1"/>
          <w:sz w:val="24"/>
          <w:szCs w:val="24"/>
        </w:rPr>
      </w:pPr>
      <w:r w:rsidRPr="0032555B">
        <w:rPr>
          <w:rFonts w:ascii="Times New Roman" w:hAnsi="Times New Roman" w:cs="Times New Roman"/>
          <w:b/>
          <w:bCs/>
          <w:color w:val="000000" w:themeColor="text1"/>
          <w:sz w:val="24"/>
          <w:szCs w:val="24"/>
        </w:rPr>
        <w:br w:type="page"/>
      </w:r>
    </w:p>
    <w:p w14:paraId="559A68FA" w14:textId="7FC88CBF" w:rsidR="00F87305" w:rsidRPr="0032555B" w:rsidRDefault="00F87305" w:rsidP="00F87305">
      <w:pPr>
        <w:spacing w:line="360" w:lineRule="auto"/>
        <w:ind w:firstLine="510"/>
        <w:rPr>
          <w:rFonts w:ascii="Times New Roman" w:eastAsia="Times New Roman" w:hAnsi="Times New Roman" w:cs="Times New Roman"/>
          <w:color w:val="000000" w:themeColor="text1"/>
          <w:sz w:val="24"/>
          <w:szCs w:val="24"/>
        </w:rPr>
      </w:pPr>
      <w:r w:rsidRPr="0032555B">
        <w:rPr>
          <w:rFonts w:ascii="Times New Roman" w:hAnsi="Times New Roman" w:cs="Times New Roman"/>
          <w:b/>
          <w:bCs/>
          <w:color w:val="000000" w:themeColor="text1"/>
          <w:sz w:val="24"/>
          <w:szCs w:val="24"/>
        </w:rPr>
        <w:lastRenderedPageBreak/>
        <w:t xml:space="preserve">Table </w:t>
      </w:r>
      <w:r w:rsidR="002313BB" w:rsidRPr="0032555B">
        <w:rPr>
          <w:rFonts w:ascii="Times New Roman" w:hAnsi="Times New Roman" w:cs="Times New Roman"/>
          <w:b/>
          <w:bCs/>
          <w:color w:val="000000" w:themeColor="text1"/>
          <w:sz w:val="24"/>
          <w:szCs w:val="24"/>
        </w:rPr>
        <w:t>S4</w:t>
      </w:r>
      <w:r w:rsidRPr="0032555B">
        <w:rPr>
          <w:rFonts w:ascii="Times New Roman" w:hAnsi="Times New Roman" w:cs="Times New Roman"/>
          <w:color w:val="000000" w:themeColor="text1"/>
          <w:sz w:val="24"/>
          <w:szCs w:val="24"/>
        </w:rPr>
        <w:t xml:space="preserve">. </w:t>
      </w:r>
      <w:r w:rsidRPr="0032555B">
        <w:rPr>
          <w:rFonts w:ascii="Times New Roman" w:eastAsia="Times New Roman" w:hAnsi="Times New Roman" w:cs="Times New Roman"/>
          <w:color w:val="000000" w:themeColor="text1"/>
          <w:sz w:val="24"/>
          <w:szCs w:val="24"/>
        </w:rPr>
        <w:t>Summary of finding using GRADE quality assessment</w:t>
      </w:r>
      <w:r w:rsidR="002313BB" w:rsidRPr="0032555B">
        <w:rPr>
          <w:rFonts w:ascii="Times New Roman" w:eastAsia="Times New Roman" w:hAnsi="Times New Roman" w:cs="Times New Roman"/>
          <w:color w:val="000000" w:themeColor="text1"/>
          <w:sz w:val="24"/>
          <w:szCs w:val="24"/>
        </w:rPr>
        <w:t>.</w:t>
      </w:r>
    </w:p>
    <w:tbl>
      <w:tblPr>
        <w:tblStyle w:val="TableGrid2"/>
        <w:tblW w:w="0" w:type="auto"/>
        <w:jc w:val="center"/>
        <w:tblLook w:val="04A0" w:firstRow="1" w:lastRow="0" w:firstColumn="1" w:lastColumn="0" w:noHBand="0" w:noVBand="1"/>
      </w:tblPr>
      <w:tblGrid>
        <w:gridCol w:w="1239"/>
        <w:gridCol w:w="898"/>
        <w:gridCol w:w="1053"/>
        <w:gridCol w:w="1004"/>
        <w:gridCol w:w="1200"/>
        <w:gridCol w:w="1110"/>
        <w:gridCol w:w="1034"/>
        <w:gridCol w:w="1260"/>
        <w:gridCol w:w="1070"/>
        <w:gridCol w:w="938"/>
        <w:gridCol w:w="2170"/>
        <w:gridCol w:w="972"/>
      </w:tblGrid>
      <w:tr w:rsidR="0032555B" w:rsidRPr="0032555B" w14:paraId="19E10268" w14:textId="77777777" w:rsidTr="00044EA9">
        <w:trPr>
          <w:trHeight w:val="206"/>
          <w:jc w:val="center"/>
        </w:trPr>
        <w:tc>
          <w:tcPr>
            <w:tcW w:w="1243" w:type="dxa"/>
            <w:vMerge w:val="restart"/>
          </w:tcPr>
          <w:p w14:paraId="5BA23830" w14:textId="77777777" w:rsidR="00F87305" w:rsidRPr="0032555B" w:rsidRDefault="00F87305" w:rsidP="00092A1A">
            <w:pPr>
              <w:spacing w:after="160"/>
              <w:ind w:left="1165" w:right="-1575" w:hanging="425"/>
              <w:jc w:val="center"/>
              <w:rPr>
                <w:rFonts w:ascii="Times New Roman" w:hAnsi="Times New Roman" w:cs="Times New Roman"/>
                <w:b/>
                <w:bCs/>
                <w:color w:val="000000" w:themeColor="text1"/>
                <w:sz w:val="16"/>
                <w:szCs w:val="16"/>
              </w:rPr>
            </w:pPr>
          </w:p>
          <w:p w14:paraId="79527AE0"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Outcome</w:t>
            </w:r>
          </w:p>
        </w:tc>
        <w:tc>
          <w:tcPr>
            <w:tcW w:w="7537" w:type="dxa"/>
            <w:gridSpan w:val="7"/>
            <w:vAlign w:val="center"/>
          </w:tcPr>
          <w:p w14:paraId="6C40E3BA" w14:textId="77777777" w:rsidR="00F87305" w:rsidRPr="0032555B" w:rsidRDefault="00F87305" w:rsidP="00092A1A">
            <w:pPr>
              <w:spacing w:after="160"/>
              <w:jc w:val="center"/>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Certainty assessment</w:t>
            </w:r>
          </w:p>
        </w:tc>
        <w:tc>
          <w:tcPr>
            <w:tcW w:w="1990" w:type="dxa"/>
            <w:gridSpan w:val="2"/>
            <w:vAlign w:val="center"/>
          </w:tcPr>
          <w:p w14:paraId="106D3642" w14:textId="77777777" w:rsidR="00F87305" w:rsidRPr="0032555B" w:rsidRDefault="00F87305" w:rsidP="00092A1A">
            <w:pPr>
              <w:spacing w:after="160"/>
              <w:jc w:val="center"/>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 of patients</w:t>
            </w:r>
          </w:p>
        </w:tc>
        <w:tc>
          <w:tcPr>
            <w:tcW w:w="2204" w:type="dxa"/>
            <w:vAlign w:val="center"/>
          </w:tcPr>
          <w:p w14:paraId="48C733CE"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Effect</w:t>
            </w:r>
          </w:p>
        </w:tc>
        <w:tc>
          <w:tcPr>
            <w:tcW w:w="974" w:type="dxa"/>
            <w:vAlign w:val="center"/>
          </w:tcPr>
          <w:p w14:paraId="38330F5C"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Certainty</w:t>
            </w:r>
          </w:p>
        </w:tc>
      </w:tr>
      <w:tr w:rsidR="0032555B" w:rsidRPr="0032555B" w14:paraId="26532348" w14:textId="77777777" w:rsidTr="00044EA9">
        <w:trPr>
          <w:trHeight w:val="656"/>
          <w:jc w:val="center"/>
        </w:trPr>
        <w:tc>
          <w:tcPr>
            <w:tcW w:w="1243" w:type="dxa"/>
            <w:vMerge/>
            <w:vAlign w:val="center"/>
          </w:tcPr>
          <w:p w14:paraId="68261C48" w14:textId="77777777" w:rsidR="00F87305" w:rsidRPr="0032555B" w:rsidRDefault="00F87305" w:rsidP="00092A1A">
            <w:pPr>
              <w:spacing w:after="160"/>
              <w:rPr>
                <w:rFonts w:ascii="Times New Roman" w:hAnsi="Times New Roman" w:cs="Times New Roman"/>
                <w:b/>
                <w:bCs/>
                <w:color w:val="000000" w:themeColor="text1"/>
                <w:sz w:val="16"/>
                <w:szCs w:val="16"/>
              </w:rPr>
            </w:pPr>
          </w:p>
        </w:tc>
        <w:tc>
          <w:tcPr>
            <w:tcW w:w="903" w:type="dxa"/>
            <w:vAlign w:val="center"/>
          </w:tcPr>
          <w:p w14:paraId="1917E175"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 of studies</w:t>
            </w:r>
          </w:p>
        </w:tc>
        <w:tc>
          <w:tcPr>
            <w:tcW w:w="1055" w:type="dxa"/>
            <w:vAlign w:val="center"/>
          </w:tcPr>
          <w:p w14:paraId="4430FD2D"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Study design</w:t>
            </w:r>
          </w:p>
        </w:tc>
        <w:tc>
          <w:tcPr>
            <w:tcW w:w="1011" w:type="dxa"/>
            <w:vAlign w:val="center"/>
          </w:tcPr>
          <w:p w14:paraId="266D7F9D"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Risk of bias</w:t>
            </w:r>
          </w:p>
        </w:tc>
        <w:tc>
          <w:tcPr>
            <w:tcW w:w="1202" w:type="dxa"/>
            <w:vAlign w:val="center"/>
          </w:tcPr>
          <w:p w14:paraId="51C582D3"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Inconsistency</w:t>
            </w:r>
          </w:p>
        </w:tc>
        <w:tc>
          <w:tcPr>
            <w:tcW w:w="1111" w:type="dxa"/>
            <w:vAlign w:val="center"/>
          </w:tcPr>
          <w:p w14:paraId="2138BBDC"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Indirectness</w:t>
            </w:r>
          </w:p>
        </w:tc>
        <w:tc>
          <w:tcPr>
            <w:tcW w:w="994" w:type="dxa"/>
            <w:vAlign w:val="center"/>
          </w:tcPr>
          <w:p w14:paraId="188BAD48"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Imprecision</w:t>
            </w:r>
          </w:p>
        </w:tc>
        <w:tc>
          <w:tcPr>
            <w:tcW w:w="1261" w:type="dxa"/>
            <w:vAlign w:val="center"/>
          </w:tcPr>
          <w:p w14:paraId="41836C23"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Other considerations</w:t>
            </w:r>
          </w:p>
        </w:tc>
        <w:tc>
          <w:tcPr>
            <w:tcW w:w="1047" w:type="dxa"/>
            <w:vAlign w:val="center"/>
          </w:tcPr>
          <w:p w14:paraId="69D85168"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Intervention group</w:t>
            </w:r>
          </w:p>
        </w:tc>
        <w:tc>
          <w:tcPr>
            <w:tcW w:w="943" w:type="dxa"/>
            <w:vAlign w:val="center"/>
          </w:tcPr>
          <w:p w14:paraId="2AB7E2B1" w14:textId="77777777"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Control group</w:t>
            </w:r>
          </w:p>
        </w:tc>
        <w:tc>
          <w:tcPr>
            <w:tcW w:w="2204" w:type="dxa"/>
            <w:vAlign w:val="center"/>
          </w:tcPr>
          <w:p w14:paraId="6B8066F5" w14:textId="7C46FD46" w:rsidR="00F87305" w:rsidRPr="0032555B" w:rsidRDefault="00F87305" w:rsidP="00092A1A">
            <w:pPr>
              <w:spacing w:after="160"/>
              <w:rPr>
                <w:rFonts w:ascii="Times New Roman" w:hAnsi="Times New Roman" w:cs="Times New Roman"/>
                <w:b/>
                <w:bCs/>
                <w:color w:val="000000" w:themeColor="text1"/>
                <w:sz w:val="16"/>
                <w:szCs w:val="16"/>
              </w:rPr>
            </w:pPr>
            <w:r w:rsidRPr="0032555B">
              <w:rPr>
                <w:rFonts w:ascii="Times New Roman" w:hAnsi="Times New Roman" w:cs="Times New Roman"/>
                <w:b/>
                <w:bCs/>
                <w:color w:val="000000" w:themeColor="text1"/>
                <w:sz w:val="16"/>
                <w:szCs w:val="16"/>
              </w:rPr>
              <w:t>Absolute</w:t>
            </w:r>
            <w:r w:rsidR="00044EA9" w:rsidRPr="0032555B">
              <w:rPr>
                <w:rFonts w:ascii="Times New Roman" w:hAnsi="Times New Roman" w:cs="Times New Roman"/>
                <w:b/>
                <w:bCs/>
                <w:color w:val="000000" w:themeColor="text1"/>
                <w:sz w:val="16"/>
                <w:szCs w:val="16"/>
              </w:rPr>
              <w:t xml:space="preserve"> </w:t>
            </w:r>
            <w:r w:rsidRPr="0032555B">
              <w:rPr>
                <w:rFonts w:ascii="Times New Roman" w:hAnsi="Times New Roman" w:cs="Times New Roman"/>
                <w:b/>
                <w:bCs/>
                <w:color w:val="000000" w:themeColor="text1"/>
                <w:sz w:val="16"/>
                <w:szCs w:val="16"/>
              </w:rPr>
              <w:t>(95% CI)</w:t>
            </w:r>
          </w:p>
        </w:tc>
        <w:tc>
          <w:tcPr>
            <w:tcW w:w="974" w:type="dxa"/>
          </w:tcPr>
          <w:p w14:paraId="37FAA9DC" w14:textId="77777777" w:rsidR="00F87305" w:rsidRPr="0032555B" w:rsidRDefault="00F87305" w:rsidP="00092A1A">
            <w:pPr>
              <w:spacing w:after="160"/>
              <w:rPr>
                <w:rFonts w:ascii="Times New Roman" w:hAnsi="Times New Roman" w:cs="Times New Roman"/>
                <w:b/>
                <w:bCs/>
                <w:color w:val="000000" w:themeColor="text1"/>
                <w:sz w:val="16"/>
                <w:szCs w:val="16"/>
              </w:rPr>
            </w:pPr>
          </w:p>
        </w:tc>
      </w:tr>
      <w:tr w:rsidR="0032555B" w:rsidRPr="0032555B" w14:paraId="5BE5DC9F" w14:textId="77777777" w:rsidTr="00044EA9">
        <w:trPr>
          <w:trHeight w:val="400"/>
          <w:jc w:val="center"/>
        </w:trPr>
        <w:tc>
          <w:tcPr>
            <w:tcW w:w="1243" w:type="dxa"/>
          </w:tcPr>
          <w:p w14:paraId="5E7D4A2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BMI </w:t>
            </w:r>
          </w:p>
        </w:tc>
        <w:tc>
          <w:tcPr>
            <w:tcW w:w="903" w:type="dxa"/>
            <w:tcBorders>
              <w:top w:val="single" w:sz="6" w:space="0" w:color="000000"/>
              <w:left w:val="single" w:sz="6" w:space="0" w:color="000000"/>
              <w:bottom w:val="single" w:sz="6" w:space="0" w:color="000000"/>
              <w:right w:val="single" w:sz="6" w:space="0" w:color="000000"/>
            </w:tcBorders>
          </w:tcPr>
          <w:p w14:paraId="0791F76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9</w:t>
            </w:r>
          </w:p>
        </w:tc>
        <w:tc>
          <w:tcPr>
            <w:tcW w:w="1055" w:type="dxa"/>
            <w:tcBorders>
              <w:top w:val="single" w:sz="6" w:space="0" w:color="000000"/>
              <w:left w:val="single" w:sz="6" w:space="0" w:color="000000"/>
              <w:bottom w:val="single" w:sz="6" w:space="0" w:color="000000"/>
              <w:right w:val="single" w:sz="6" w:space="0" w:color="000000"/>
            </w:tcBorders>
          </w:tcPr>
          <w:p w14:paraId="05CD30B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2BD1BCF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a</w:t>
            </w:r>
          </w:p>
        </w:tc>
        <w:tc>
          <w:tcPr>
            <w:tcW w:w="1202" w:type="dxa"/>
            <w:tcBorders>
              <w:top w:val="single" w:sz="6" w:space="0" w:color="000000"/>
              <w:left w:val="single" w:sz="6" w:space="0" w:color="000000"/>
              <w:bottom w:val="single" w:sz="6" w:space="0" w:color="000000"/>
              <w:right w:val="single" w:sz="6" w:space="0" w:color="000000"/>
            </w:tcBorders>
          </w:tcPr>
          <w:p w14:paraId="284AE7D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5CADA92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0D3E386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270659A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39A92E4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684</w:t>
            </w:r>
          </w:p>
        </w:tc>
        <w:tc>
          <w:tcPr>
            <w:tcW w:w="943" w:type="dxa"/>
            <w:tcBorders>
              <w:top w:val="single" w:sz="6" w:space="0" w:color="000000"/>
              <w:left w:val="single" w:sz="6" w:space="0" w:color="000000"/>
              <w:bottom w:val="single" w:sz="6" w:space="0" w:color="000000"/>
              <w:right w:val="single" w:sz="6" w:space="0" w:color="000000"/>
            </w:tcBorders>
          </w:tcPr>
          <w:p w14:paraId="2A61743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518</w:t>
            </w:r>
          </w:p>
        </w:tc>
        <w:tc>
          <w:tcPr>
            <w:tcW w:w="2204" w:type="dxa"/>
            <w:tcBorders>
              <w:top w:val="single" w:sz="6" w:space="0" w:color="000000"/>
              <w:left w:val="single" w:sz="6" w:space="0" w:color="000000"/>
              <w:bottom w:val="single" w:sz="6" w:space="0" w:color="000000"/>
              <w:right w:val="single" w:sz="6" w:space="0" w:color="000000"/>
            </w:tcBorders>
          </w:tcPr>
          <w:p w14:paraId="77B4700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0.33 lower</w:t>
            </w:r>
            <w:r w:rsidRPr="0032555B">
              <w:rPr>
                <w:rFonts w:ascii="Times New Roman" w:hAnsi="Times New Roman" w:cs="Times New Roman"/>
                <w:color w:val="000000" w:themeColor="text1"/>
                <w:sz w:val="16"/>
                <w:szCs w:val="16"/>
              </w:rPr>
              <w:br/>
              <w:t>(0.5 lower to 0.16 lower)</w:t>
            </w:r>
          </w:p>
        </w:tc>
        <w:tc>
          <w:tcPr>
            <w:tcW w:w="974" w:type="dxa"/>
            <w:tcBorders>
              <w:top w:val="single" w:sz="6" w:space="0" w:color="000000"/>
              <w:left w:val="single" w:sz="6" w:space="0" w:color="000000"/>
              <w:bottom w:val="single" w:sz="6" w:space="0" w:color="000000"/>
              <w:right w:val="single" w:sz="6" w:space="0" w:color="000000"/>
            </w:tcBorders>
          </w:tcPr>
          <w:p w14:paraId="603B3ED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2E00DFCF" w14:textId="77777777" w:rsidTr="00044EA9">
        <w:trPr>
          <w:trHeight w:val="400"/>
          <w:jc w:val="center"/>
        </w:trPr>
        <w:tc>
          <w:tcPr>
            <w:tcW w:w="1243" w:type="dxa"/>
          </w:tcPr>
          <w:p w14:paraId="1C4DB3E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Fat mass </w:t>
            </w:r>
          </w:p>
        </w:tc>
        <w:tc>
          <w:tcPr>
            <w:tcW w:w="903" w:type="dxa"/>
            <w:tcBorders>
              <w:top w:val="single" w:sz="6" w:space="0" w:color="000000"/>
              <w:left w:val="single" w:sz="6" w:space="0" w:color="000000"/>
              <w:bottom w:val="single" w:sz="6" w:space="0" w:color="000000"/>
              <w:right w:val="single" w:sz="6" w:space="0" w:color="000000"/>
            </w:tcBorders>
          </w:tcPr>
          <w:p w14:paraId="6BFB6D3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w:t>
            </w:r>
          </w:p>
        </w:tc>
        <w:tc>
          <w:tcPr>
            <w:tcW w:w="1055" w:type="dxa"/>
            <w:tcBorders>
              <w:top w:val="single" w:sz="6" w:space="0" w:color="000000"/>
              <w:left w:val="single" w:sz="6" w:space="0" w:color="000000"/>
              <w:bottom w:val="single" w:sz="6" w:space="0" w:color="000000"/>
              <w:right w:val="single" w:sz="6" w:space="0" w:color="000000"/>
            </w:tcBorders>
          </w:tcPr>
          <w:p w14:paraId="279A086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5B4182C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7B42F5F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52E1FCB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42A99E9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003544E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16A1CB3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168</w:t>
            </w:r>
          </w:p>
        </w:tc>
        <w:tc>
          <w:tcPr>
            <w:tcW w:w="943" w:type="dxa"/>
            <w:tcBorders>
              <w:top w:val="single" w:sz="6" w:space="0" w:color="000000"/>
              <w:left w:val="single" w:sz="6" w:space="0" w:color="000000"/>
              <w:bottom w:val="single" w:sz="6" w:space="0" w:color="000000"/>
              <w:right w:val="single" w:sz="6" w:space="0" w:color="000000"/>
            </w:tcBorders>
          </w:tcPr>
          <w:p w14:paraId="57FD6FF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121</w:t>
            </w:r>
          </w:p>
        </w:tc>
        <w:tc>
          <w:tcPr>
            <w:tcW w:w="2204" w:type="dxa"/>
            <w:tcBorders>
              <w:top w:val="single" w:sz="6" w:space="0" w:color="000000"/>
              <w:left w:val="single" w:sz="6" w:space="0" w:color="000000"/>
              <w:bottom w:val="single" w:sz="6" w:space="0" w:color="000000"/>
              <w:right w:val="single" w:sz="6" w:space="0" w:color="000000"/>
            </w:tcBorders>
          </w:tcPr>
          <w:p w14:paraId="30BC67E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0.19 lower</w:t>
            </w:r>
            <w:r w:rsidRPr="0032555B">
              <w:rPr>
                <w:rFonts w:ascii="Times New Roman" w:hAnsi="Times New Roman" w:cs="Times New Roman"/>
                <w:color w:val="000000" w:themeColor="text1"/>
                <w:sz w:val="16"/>
                <w:szCs w:val="16"/>
              </w:rPr>
              <w:br/>
              <w:t>(0.43 lower to 0.05 higher)</w:t>
            </w:r>
          </w:p>
        </w:tc>
        <w:tc>
          <w:tcPr>
            <w:tcW w:w="974" w:type="dxa"/>
            <w:tcBorders>
              <w:top w:val="single" w:sz="6" w:space="0" w:color="000000"/>
              <w:left w:val="single" w:sz="6" w:space="0" w:color="000000"/>
              <w:bottom w:val="single" w:sz="6" w:space="0" w:color="000000"/>
              <w:right w:val="single" w:sz="6" w:space="0" w:color="000000"/>
            </w:tcBorders>
          </w:tcPr>
          <w:p w14:paraId="46EA851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4023319F" w14:textId="77777777" w:rsidTr="00044EA9">
        <w:trPr>
          <w:trHeight w:val="400"/>
          <w:jc w:val="center"/>
        </w:trPr>
        <w:tc>
          <w:tcPr>
            <w:tcW w:w="1243" w:type="dxa"/>
          </w:tcPr>
          <w:p w14:paraId="7296C5D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Body weight </w:t>
            </w:r>
          </w:p>
        </w:tc>
        <w:tc>
          <w:tcPr>
            <w:tcW w:w="903" w:type="dxa"/>
            <w:tcBorders>
              <w:top w:val="single" w:sz="6" w:space="0" w:color="000000"/>
              <w:left w:val="single" w:sz="6" w:space="0" w:color="000000"/>
              <w:bottom w:val="single" w:sz="6" w:space="0" w:color="000000"/>
              <w:right w:val="single" w:sz="6" w:space="0" w:color="000000"/>
            </w:tcBorders>
          </w:tcPr>
          <w:p w14:paraId="1D319BE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9</w:t>
            </w:r>
          </w:p>
        </w:tc>
        <w:tc>
          <w:tcPr>
            <w:tcW w:w="1055" w:type="dxa"/>
            <w:tcBorders>
              <w:top w:val="single" w:sz="6" w:space="0" w:color="000000"/>
              <w:left w:val="single" w:sz="6" w:space="0" w:color="000000"/>
              <w:bottom w:val="single" w:sz="6" w:space="0" w:color="000000"/>
              <w:right w:val="single" w:sz="6" w:space="0" w:color="000000"/>
            </w:tcBorders>
          </w:tcPr>
          <w:p w14:paraId="1337E1F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61E5694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39055FE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c</w:t>
            </w:r>
          </w:p>
        </w:tc>
        <w:tc>
          <w:tcPr>
            <w:tcW w:w="1111" w:type="dxa"/>
            <w:tcBorders>
              <w:top w:val="single" w:sz="6" w:space="0" w:color="000000"/>
              <w:left w:val="single" w:sz="6" w:space="0" w:color="000000"/>
              <w:bottom w:val="single" w:sz="6" w:space="0" w:color="000000"/>
              <w:right w:val="single" w:sz="6" w:space="0" w:color="000000"/>
            </w:tcBorders>
          </w:tcPr>
          <w:p w14:paraId="1E3CEBD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2230AFE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40D858F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46D9590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1099</w:t>
            </w:r>
          </w:p>
        </w:tc>
        <w:tc>
          <w:tcPr>
            <w:tcW w:w="943" w:type="dxa"/>
            <w:tcBorders>
              <w:top w:val="single" w:sz="6" w:space="0" w:color="000000"/>
              <w:left w:val="single" w:sz="6" w:space="0" w:color="000000"/>
              <w:bottom w:val="single" w:sz="6" w:space="0" w:color="000000"/>
              <w:right w:val="single" w:sz="6" w:space="0" w:color="000000"/>
            </w:tcBorders>
          </w:tcPr>
          <w:p w14:paraId="1B39AAA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972</w:t>
            </w:r>
          </w:p>
        </w:tc>
        <w:tc>
          <w:tcPr>
            <w:tcW w:w="2204" w:type="dxa"/>
            <w:tcBorders>
              <w:top w:val="single" w:sz="6" w:space="0" w:color="000000"/>
              <w:left w:val="single" w:sz="6" w:space="0" w:color="000000"/>
              <w:bottom w:val="single" w:sz="6" w:space="0" w:color="000000"/>
              <w:right w:val="single" w:sz="6" w:space="0" w:color="000000"/>
            </w:tcBorders>
          </w:tcPr>
          <w:p w14:paraId="0E54903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2.69 lower</w:t>
            </w:r>
            <w:r w:rsidRPr="0032555B">
              <w:rPr>
                <w:rFonts w:ascii="Times New Roman" w:hAnsi="Times New Roman" w:cs="Times New Roman"/>
                <w:color w:val="000000" w:themeColor="text1"/>
                <w:sz w:val="16"/>
                <w:szCs w:val="16"/>
              </w:rPr>
              <w:br/>
              <w:t>(4.85 lower to 0.54 lower)</w:t>
            </w:r>
          </w:p>
        </w:tc>
        <w:tc>
          <w:tcPr>
            <w:tcW w:w="974" w:type="dxa"/>
            <w:tcBorders>
              <w:top w:val="single" w:sz="6" w:space="0" w:color="000000"/>
              <w:left w:val="single" w:sz="6" w:space="0" w:color="000000"/>
              <w:bottom w:val="single" w:sz="6" w:space="0" w:color="000000"/>
              <w:right w:val="single" w:sz="6" w:space="0" w:color="000000"/>
            </w:tcBorders>
          </w:tcPr>
          <w:p w14:paraId="5D2DC67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51C4EE8A" w14:textId="77777777" w:rsidTr="00044EA9">
        <w:trPr>
          <w:trHeight w:val="400"/>
          <w:jc w:val="center"/>
        </w:trPr>
        <w:tc>
          <w:tcPr>
            <w:tcW w:w="1243" w:type="dxa"/>
          </w:tcPr>
          <w:p w14:paraId="213386A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Waist circumference  </w:t>
            </w:r>
          </w:p>
        </w:tc>
        <w:tc>
          <w:tcPr>
            <w:tcW w:w="903" w:type="dxa"/>
            <w:tcBorders>
              <w:top w:val="single" w:sz="6" w:space="0" w:color="000000"/>
              <w:left w:val="single" w:sz="6" w:space="0" w:color="000000"/>
              <w:bottom w:val="single" w:sz="6" w:space="0" w:color="000000"/>
              <w:right w:val="single" w:sz="6" w:space="0" w:color="000000"/>
            </w:tcBorders>
          </w:tcPr>
          <w:p w14:paraId="50C202C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w:t>
            </w:r>
          </w:p>
        </w:tc>
        <w:tc>
          <w:tcPr>
            <w:tcW w:w="1055" w:type="dxa"/>
            <w:tcBorders>
              <w:top w:val="single" w:sz="6" w:space="0" w:color="000000"/>
              <w:left w:val="single" w:sz="6" w:space="0" w:color="000000"/>
              <w:bottom w:val="single" w:sz="6" w:space="0" w:color="000000"/>
              <w:right w:val="single" w:sz="6" w:space="0" w:color="000000"/>
            </w:tcBorders>
          </w:tcPr>
          <w:p w14:paraId="3DF21A2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0BE3614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2D16CED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c</w:t>
            </w:r>
          </w:p>
        </w:tc>
        <w:tc>
          <w:tcPr>
            <w:tcW w:w="1111" w:type="dxa"/>
            <w:tcBorders>
              <w:top w:val="single" w:sz="6" w:space="0" w:color="000000"/>
              <w:left w:val="single" w:sz="6" w:space="0" w:color="000000"/>
              <w:bottom w:val="single" w:sz="6" w:space="0" w:color="000000"/>
              <w:right w:val="single" w:sz="6" w:space="0" w:color="000000"/>
            </w:tcBorders>
          </w:tcPr>
          <w:p w14:paraId="5F09A18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0F85FA2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21DA82A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56D354B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1094</w:t>
            </w:r>
          </w:p>
        </w:tc>
        <w:tc>
          <w:tcPr>
            <w:tcW w:w="943" w:type="dxa"/>
            <w:tcBorders>
              <w:top w:val="single" w:sz="6" w:space="0" w:color="000000"/>
              <w:left w:val="single" w:sz="6" w:space="0" w:color="000000"/>
              <w:bottom w:val="single" w:sz="6" w:space="0" w:color="000000"/>
              <w:right w:val="single" w:sz="6" w:space="0" w:color="000000"/>
            </w:tcBorders>
          </w:tcPr>
          <w:p w14:paraId="04663A6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994</w:t>
            </w:r>
          </w:p>
        </w:tc>
        <w:tc>
          <w:tcPr>
            <w:tcW w:w="2204" w:type="dxa"/>
            <w:tcBorders>
              <w:top w:val="single" w:sz="6" w:space="0" w:color="000000"/>
              <w:left w:val="single" w:sz="6" w:space="0" w:color="000000"/>
              <w:bottom w:val="single" w:sz="6" w:space="0" w:color="000000"/>
              <w:right w:val="single" w:sz="6" w:space="0" w:color="000000"/>
            </w:tcBorders>
          </w:tcPr>
          <w:p w14:paraId="60DBBBF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3.41 lower</w:t>
            </w:r>
            <w:r w:rsidRPr="0032555B">
              <w:rPr>
                <w:rFonts w:ascii="Times New Roman" w:hAnsi="Times New Roman" w:cs="Times New Roman"/>
                <w:color w:val="000000" w:themeColor="text1"/>
                <w:sz w:val="16"/>
                <w:szCs w:val="16"/>
              </w:rPr>
              <w:br/>
              <w:t>(6 lower to 0.81 lower)</w:t>
            </w:r>
          </w:p>
        </w:tc>
        <w:tc>
          <w:tcPr>
            <w:tcW w:w="974" w:type="dxa"/>
            <w:tcBorders>
              <w:top w:val="single" w:sz="6" w:space="0" w:color="000000"/>
              <w:left w:val="single" w:sz="6" w:space="0" w:color="000000"/>
              <w:bottom w:val="single" w:sz="6" w:space="0" w:color="000000"/>
              <w:right w:val="single" w:sz="6" w:space="0" w:color="000000"/>
            </w:tcBorders>
          </w:tcPr>
          <w:p w14:paraId="68C7BDB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62931840" w14:textId="77777777" w:rsidTr="00044EA9">
        <w:trPr>
          <w:trHeight w:val="920"/>
          <w:jc w:val="center"/>
        </w:trPr>
        <w:tc>
          <w:tcPr>
            <w:tcW w:w="1243" w:type="dxa"/>
          </w:tcPr>
          <w:p w14:paraId="0B0009A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Waist circumference reported comorbidities   </w:t>
            </w:r>
          </w:p>
        </w:tc>
        <w:tc>
          <w:tcPr>
            <w:tcW w:w="903" w:type="dxa"/>
            <w:tcBorders>
              <w:top w:val="single" w:sz="6" w:space="0" w:color="000000"/>
              <w:left w:val="single" w:sz="6" w:space="0" w:color="000000"/>
              <w:bottom w:val="single" w:sz="6" w:space="0" w:color="000000"/>
              <w:right w:val="single" w:sz="6" w:space="0" w:color="000000"/>
            </w:tcBorders>
          </w:tcPr>
          <w:p w14:paraId="1B7F76F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w:t>
            </w:r>
          </w:p>
        </w:tc>
        <w:tc>
          <w:tcPr>
            <w:tcW w:w="1055" w:type="dxa"/>
            <w:tcBorders>
              <w:top w:val="single" w:sz="6" w:space="0" w:color="000000"/>
              <w:left w:val="single" w:sz="6" w:space="0" w:color="000000"/>
              <w:bottom w:val="single" w:sz="6" w:space="0" w:color="000000"/>
              <w:right w:val="single" w:sz="6" w:space="0" w:color="000000"/>
            </w:tcBorders>
          </w:tcPr>
          <w:p w14:paraId="0403515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0E53991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a</w:t>
            </w:r>
          </w:p>
        </w:tc>
        <w:tc>
          <w:tcPr>
            <w:tcW w:w="1202" w:type="dxa"/>
            <w:tcBorders>
              <w:top w:val="single" w:sz="6" w:space="0" w:color="000000"/>
              <w:left w:val="single" w:sz="6" w:space="0" w:color="000000"/>
              <w:bottom w:val="single" w:sz="6" w:space="0" w:color="000000"/>
              <w:right w:val="single" w:sz="6" w:space="0" w:color="000000"/>
            </w:tcBorders>
          </w:tcPr>
          <w:p w14:paraId="3825138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d</w:t>
            </w:r>
          </w:p>
        </w:tc>
        <w:tc>
          <w:tcPr>
            <w:tcW w:w="1111" w:type="dxa"/>
            <w:tcBorders>
              <w:top w:val="single" w:sz="6" w:space="0" w:color="000000"/>
              <w:left w:val="single" w:sz="6" w:space="0" w:color="000000"/>
              <w:bottom w:val="single" w:sz="6" w:space="0" w:color="000000"/>
              <w:right w:val="single" w:sz="6" w:space="0" w:color="000000"/>
            </w:tcBorders>
          </w:tcPr>
          <w:p w14:paraId="016BB5E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1C2F3DA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5B5D39D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2280A9F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450</w:t>
            </w:r>
          </w:p>
        </w:tc>
        <w:tc>
          <w:tcPr>
            <w:tcW w:w="943" w:type="dxa"/>
            <w:tcBorders>
              <w:top w:val="single" w:sz="6" w:space="0" w:color="000000"/>
              <w:left w:val="single" w:sz="6" w:space="0" w:color="000000"/>
              <w:bottom w:val="single" w:sz="6" w:space="0" w:color="000000"/>
              <w:right w:val="single" w:sz="6" w:space="0" w:color="000000"/>
            </w:tcBorders>
          </w:tcPr>
          <w:p w14:paraId="3D06059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297</w:t>
            </w:r>
          </w:p>
        </w:tc>
        <w:tc>
          <w:tcPr>
            <w:tcW w:w="2204" w:type="dxa"/>
            <w:tcBorders>
              <w:top w:val="single" w:sz="6" w:space="0" w:color="000000"/>
              <w:left w:val="single" w:sz="6" w:space="0" w:color="000000"/>
              <w:bottom w:val="single" w:sz="6" w:space="0" w:color="000000"/>
              <w:right w:val="single" w:sz="6" w:space="0" w:color="000000"/>
            </w:tcBorders>
          </w:tcPr>
          <w:p w14:paraId="2B11FC1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0.27 lower</w:t>
            </w:r>
            <w:r w:rsidRPr="0032555B">
              <w:rPr>
                <w:rFonts w:ascii="Times New Roman" w:hAnsi="Times New Roman" w:cs="Times New Roman"/>
                <w:color w:val="000000" w:themeColor="text1"/>
                <w:sz w:val="16"/>
                <w:szCs w:val="16"/>
              </w:rPr>
              <w:br/>
              <w:t>(0.52 lower to 0.02 lower)</w:t>
            </w:r>
          </w:p>
        </w:tc>
        <w:tc>
          <w:tcPr>
            <w:tcW w:w="974" w:type="dxa"/>
            <w:tcBorders>
              <w:top w:val="single" w:sz="6" w:space="0" w:color="000000"/>
              <w:left w:val="single" w:sz="6" w:space="0" w:color="000000"/>
              <w:bottom w:val="single" w:sz="6" w:space="0" w:color="000000"/>
              <w:right w:val="single" w:sz="6" w:space="0" w:color="000000"/>
            </w:tcBorders>
          </w:tcPr>
          <w:p w14:paraId="6C004CE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Very low</w:t>
            </w:r>
          </w:p>
        </w:tc>
      </w:tr>
      <w:tr w:rsidR="0032555B" w:rsidRPr="0032555B" w14:paraId="4FD3C763" w14:textId="77777777" w:rsidTr="00044EA9">
        <w:trPr>
          <w:trHeight w:val="400"/>
          <w:jc w:val="center"/>
        </w:trPr>
        <w:tc>
          <w:tcPr>
            <w:tcW w:w="1243" w:type="dxa"/>
          </w:tcPr>
          <w:p w14:paraId="4016437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Waist circumference did not report comorbidities   </w:t>
            </w:r>
          </w:p>
        </w:tc>
        <w:tc>
          <w:tcPr>
            <w:tcW w:w="903" w:type="dxa"/>
            <w:tcBorders>
              <w:top w:val="single" w:sz="6" w:space="0" w:color="000000"/>
              <w:left w:val="single" w:sz="6" w:space="0" w:color="000000"/>
              <w:bottom w:val="single" w:sz="6" w:space="0" w:color="000000"/>
              <w:right w:val="single" w:sz="6" w:space="0" w:color="000000"/>
            </w:tcBorders>
          </w:tcPr>
          <w:p w14:paraId="3126FB8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3</w:t>
            </w:r>
          </w:p>
        </w:tc>
        <w:tc>
          <w:tcPr>
            <w:tcW w:w="1055" w:type="dxa"/>
            <w:tcBorders>
              <w:top w:val="single" w:sz="6" w:space="0" w:color="000000"/>
              <w:left w:val="single" w:sz="6" w:space="0" w:color="000000"/>
              <w:bottom w:val="single" w:sz="6" w:space="0" w:color="000000"/>
              <w:right w:val="single" w:sz="6" w:space="0" w:color="000000"/>
            </w:tcBorders>
          </w:tcPr>
          <w:p w14:paraId="3F8B647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6199486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507C3D5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c</w:t>
            </w:r>
          </w:p>
        </w:tc>
        <w:tc>
          <w:tcPr>
            <w:tcW w:w="1111" w:type="dxa"/>
            <w:tcBorders>
              <w:top w:val="single" w:sz="6" w:space="0" w:color="000000"/>
              <w:left w:val="single" w:sz="6" w:space="0" w:color="000000"/>
              <w:bottom w:val="single" w:sz="6" w:space="0" w:color="000000"/>
              <w:right w:val="single" w:sz="6" w:space="0" w:color="000000"/>
            </w:tcBorders>
          </w:tcPr>
          <w:p w14:paraId="494AE25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58DAF1D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61" w:type="dxa"/>
            <w:tcBorders>
              <w:top w:val="single" w:sz="6" w:space="0" w:color="000000"/>
              <w:left w:val="single" w:sz="6" w:space="0" w:color="000000"/>
              <w:bottom w:val="single" w:sz="6" w:space="0" w:color="000000"/>
              <w:right w:val="single" w:sz="6" w:space="0" w:color="000000"/>
            </w:tcBorders>
          </w:tcPr>
          <w:p w14:paraId="627D6A3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0060FCB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644</w:t>
            </w:r>
          </w:p>
        </w:tc>
        <w:tc>
          <w:tcPr>
            <w:tcW w:w="943" w:type="dxa"/>
            <w:tcBorders>
              <w:top w:val="single" w:sz="6" w:space="0" w:color="000000"/>
              <w:left w:val="single" w:sz="6" w:space="0" w:color="000000"/>
              <w:bottom w:val="single" w:sz="6" w:space="0" w:color="000000"/>
              <w:right w:val="single" w:sz="6" w:space="0" w:color="000000"/>
            </w:tcBorders>
          </w:tcPr>
          <w:p w14:paraId="23CC344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697</w:t>
            </w:r>
          </w:p>
        </w:tc>
        <w:tc>
          <w:tcPr>
            <w:tcW w:w="2204" w:type="dxa"/>
            <w:tcBorders>
              <w:top w:val="single" w:sz="6" w:space="0" w:color="000000"/>
              <w:left w:val="single" w:sz="6" w:space="0" w:color="000000"/>
              <w:bottom w:val="single" w:sz="6" w:space="0" w:color="000000"/>
              <w:right w:val="single" w:sz="6" w:space="0" w:color="000000"/>
            </w:tcBorders>
          </w:tcPr>
          <w:p w14:paraId="6BFD5C6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6.68 lower</w:t>
            </w:r>
            <w:r w:rsidRPr="0032555B">
              <w:rPr>
                <w:rFonts w:ascii="Times New Roman" w:hAnsi="Times New Roman" w:cs="Times New Roman"/>
                <w:color w:val="000000" w:themeColor="text1"/>
                <w:sz w:val="16"/>
                <w:szCs w:val="16"/>
              </w:rPr>
              <w:br/>
              <w:t>(14.67 lower to 1.31 higher)</w:t>
            </w:r>
          </w:p>
        </w:tc>
        <w:tc>
          <w:tcPr>
            <w:tcW w:w="974" w:type="dxa"/>
            <w:tcBorders>
              <w:top w:val="single" w:sz="6" w:space="0" w:color="000000"/>
              <w:left w:val="single" w:sz="6" w:space="0" w:color="000000"/>
              <w:bottom w:val="single" w:sz="6" w:space="0" w:color="000000"/>
              <w:right w:val="single" w:sz="6" w:space="0" w:color="000000"/>
            </w:tcBorders>
          </w:tcPr>
          <w:p w14:paraId="71CFE6B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3F6A67D6" w14:textId="77777777" w:rsidTr="00044EA9">
        <w:trPr>
          <w:trHeight w:val="400"/>
          <w:jc w:val="center"/>
        </w:trPr>
        <w:tc>
          <w:tcPr>
            <w:tcW w:w="1243" w:type="dxa"/>
          </w:tcPr>
          <w:p w14:paraId="0A94FC0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Hip circumference</w:t>
            </w:r>
          </w:p>
        </w:tc>
        <w:tc>
          <w:tcPr>
            <w:tcW w:w="903" w:type="dxa"/>
            <w:tcBorders>
              <w:top w:val="single" w:sz="6" w:space="0" w:color="000000"/>
              <w:left w:val="single" w:sz="6" w:space="0" w:color="000000"/>
              <w:bottom w:val="single" w:sz="6" w:space="0" w:color="000000"/>
              <w:right w:val="single" w:sz="6" w:space="0" w:color="000000"/>
            </w:tcBorders>
          </w:tcPr>
          <w:p w14:paraId="1094807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w:t>
            </w:r>
          </w:p>
        </w:tc>
        <w:tc>
          <w:tcPr>
            <w:tcW w:w="1055" w:type="dxa"/>
            <w:tcBorders>
              <w:top w:val="single" w:sz="6" w:space="0" w:color="000000"/>
              <w:left w:val="single" w:sz="6" w:space="0" w:color="000000"/>
              <w:bottom w:val="single" w:sz="6" w:space="0" w:color="000000"/>
              <w:right w:val="single" w:sz="6" w:space="0" w:color="000000"/>
            </w:tcBorders>
          </w:tcPr>
          <w:p w14:paraId="2C102CD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039614D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e</w:t>
            </w:r>
          </w:p>
        </w:tc>
        <w:tc>
          <w:tcPr>
            <w:tcW w:w="1202" w:type="dxa"/>
            <w:tcBorders>
              <w:top w:val="single" w:sz="6" w:space="0" w:color="000000"/>
              <w:left w:val="single" w:sz="6" w:space="0" w:color="000000"/>
              <w:bottom w:val="single" w:sz="6" w:space="0" w:color="000000"/>
              <w:right w:val="single" w:sz="6" w:space="0" w:color="000000"/>
            </w:tcBorders>
          </w:tcPr>
          <w:p w14:paraId="2FAB68C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5DDF9C3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6678E8D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4789211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72C6ACB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147</w:t>
            </w:r>
          </w:p>
        </w:tc>
        <w:tc>
          <w:tcPr>
            <w:tcW w:w="943" w:type="dxa"/>
            <w:tcBorders>
              <w:top w:val="single" w:sz="6" w:space="0" w:color="000000"/>
              <w:left w:val="single" w:sz="6" w:space="0" w:color="000000"/>
              <w:bottom w:val="single" w:sz="6" w:space="0" w:color="000000"/>
              <w:right w:val="single" w:sz="6" w:space="0" w:color="000000"/>
            </w:tcBorders>
          </w:tcPr>
          <w:p w14:paraId="4ADDE2D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132</w:t>
            </w:r>
          </w:p>
        </w:tc>
        <w:tc>
          <w:tcPr>
            <w:tcW w:w="2204" w:type="dxa"/>
            <w:tcBorders>
              <w:top w:val="single" w:sz="6" w:space="0" w:color="000000"/>
              <w:left w:val="single" w:sz="6" w:space="0" w:color="000000"/>
              <w:bottom w:val="single" w:sz="6" w:space="0" w:color="000000"/>
              <w:right w:val="single" w:sz="6" w:space="0" w:color="000000"/>
            </w:tcBorders>
          </w:tcPr>
          <w:p w14:paraId="3D55439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0.11 lower</w:t>
            </w:r>
            <w:r w:rsidRPr="0032555B">
              <w:rPr>
                <w:rFonts w:ascii="Times New Roman" w:hAnsi="Times New Roman" w:cs="Times New Roman"/>
                <w:color w:val="000000" w:themeColor="text1"/>
                <w:sz w:val="16"/>
                <w:szCs w:val="16"/>
              </w:rPr>
              <w:br/>
              <w:t>(0.34 lower to 0.13 higher)</w:t>
            </w:r>
          </w:p>
        </w:tc>
        <w:tc>
          <w:tcPr>
            <w:tcW w:w="974" w:type="dxa"/>
            <w:tcBorders>
              <w:top w:val="single" w:sz="6" w:space="0" w:color="000000"/>
              <w:left w:val="single" w:sz="6" w:space="0" w:color="000000"/>
              <w:bottom w:val="single" w:sz="6" w:space="0" w:color="000000"/>
              <w:right w:val="single" w:sz="6" w:space="0" w:color="000000"/>
            </w:tcBorders>
          </w:tcPr>
          <w:p w14:paraId="0B0E51F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78BBA8C8" w14:textId="77777777" w:rsidTr="00044EA9">
        <w:trPr>
          <w:trHeight w:val="400"/>
          <w:jc w:val="center"/>
        </w:trPr>
        <w:tc>
          <w:tcPr>
            <w:tcW w:w="1243" w:type="dxa"/>
          </w:tcPr>
          <w:p w14:paraId="701E5C0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Waist-to-hip ratio </w:t>
            </w:r>
          </w:p>
        </w:tc>
        <w:tc>
          <w:tcPr>
            <w:tcW w:w="903" w:type="dxa"/>
            <w:tcBorders>
              <w:top w:val="single" w:sz="6" w:space="0" w:color="000000"/>
              <w:left w:val="single" w:sz="6" w:space="0" w:color="000000"/>
              <w:bottom w:val="single" w:sz="6" w:space="0" w:color="000000"/>
              <w:right w:val="single" w:sz="6" w:space="0" w:color="000000"/>
            </w:tcBorders>
          </w:tcPr>
          <w:p w14:paraId="57BE3A5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w:t>
            </w:r>
          </w:p>
        </w:tc>
        <w:tc>
          <w:tcPr>
            <w:tcW w:w="1055" w:type="dxa"/>
            <w:tcBorders>
              <w:top w:val="single" w:sz="6" w:space="0" w:color="000000"/>
              <w:left w:val="single" w:sz="6" w:space="0" w:color="000000"/>
              <w:bottom w:val="single" w:sz="6" w:space="0" w:color="000000"/>
              <w:right w:val="single" w:sz="6" w:space="0" w:color="000000"/>
            </w:tcBorders>
          </w:tcPr>
          <w:p w14:paraId="37D1BAF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03FE133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e</w:t>
            </w:r>
          </w:p>
        </w:tc>
        <w:tc>
          <w:tcPr>
            <w:tcW w:w="1202" w:type="dxa"/>
            <w:tcBorders>
              <w:top w:val="single" w:sz="6" w:space="0" w:color="000000"/>
              <w:left w:val="single" w:sz="6" w:space="0" w:color="000000"/>
              <w:bottom w:val="single" w:sz="6" w:space="0" w:color="000000"/>
              <w:right w:val="single" w:sz="6" w:space="0" w:color="000000"/>
            </w:tcBorders>
          </w:tcPr>
          <w:p w14:paraId="4532C52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47C2ED5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1C172F7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4083D4E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1C8C378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67</w:t>
            </w:r>
          </w:p>
        </w:tc>
        <w:tc>
          <w:tcPr>
            <w:tcW w:w="943" w:type="dxa"/>
            <w:tcBorders>
              <w:top w:val="single" w:sz="6" w:space="0" w:color="000000"/>
              <w:left w:val="single" w:sz="6" w:space="0" w:color="000000"/>
              <w:bottom w:val="single" w:sz="6" w:space="0" w:color="000000"/>
              <w:right w:val="single" w:sz="6" w:space="0" w:color="000000"/>
            </w:tcBorders>
          </w:tcPr>
          <w:p w14:paraId="4A3B0F0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64</w:t>
            </w:r>
          </w:p>
        </w:tc>
        <w:tc>
          <w:tcPr>
            <w:tcW w:w="2204" w:type="dxa"/>
            <w:tcBorders>
              <w:top w:val="single" w:sz="6" w:space="0" w:color="000000"/>
              <w:left w:val="single" w:sz="6" w:space="0" w:color="000000"/>
              <w:bottom w:val="single" w:sz="6" w:space="0" w:color="000000"/>
              <w:right w:val="single" w:sz="6" w:space="0" w:color="000000"/>
            </w:tcBorders>
          </w:tcPr>
          <w:p w14:paraId="56BD843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0.06 lower</w:t>
            </w:r>
            <w:r w:rsidRPr="0032555B">
              <w:rPr>
                <w:rFonts w:ascii="Times New Roman" w:hAnsi="Times New Roman" w:cs="Times New Roman"/>
                <w:color w:val="000000" w:themeColor="text1"/>
                <w:sz w:val="16"/>
                <w:szCs w:val="16"/>
              </w:rPr>
              <w:br/>
              <w:t>(0.72 lower to 0.6 higher)</w:t>
            </w:r>
          </w:p>
        </w:tc>
        <w:tc>
          <w:tcPr>
            <w:tcW w:w="974" w:type="dxa"/>
            <w:tcBorders>
              <w:top w:val="single" w:sz="6" w:space="0" w:color="000000"/>
              <w:left w:val="single" w:sz="6" w:space="0" w:color="000000"/>
              <w:bottom w:val="single" w:sz="6" w:space="0" w:color="000000"/>
              <w:right w:val="single" w:sz="6" w:space="0" w:color="000000"/>
            </w:tcBorders>
          </w:tcPr>
          <w:p w14:paraId="3F85528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Very low</w:t>
            </w:r>
          </w:p>
        </w:tc>
      </w:tr>
      <w:tr w:rsidR="0032555B" w:rsidRPr="0032555B" w14:paraId="642E6863" w14:textId="77777777" w:rsidTr="00044EA9">
        <w:trPr>
          <w:trHeight w:val="400"/>
          <w:jc w:val="center"/>
        </w:trPr>
        <w:tc>
          <w:tcPr>
            <w:tcW w:w="1243" w:type="dxa"/>
          </w:tcPr>
          <w:p w14:paraId="5246F32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SBB</w:t>
            </w:r>
          </w:p>
        </w:tc>
        <w:tc>
          <w:tcPr>
            <w:tcW w:w="903" w:type="dxa"/>
            <w:tcBorders>
              <w:top w:val="single" w:sz="6" w:space="0" w:color="000000"/>
              <w:left w:val="single" w:sz="6" w:space="0" w:color="000000"/>
              <w:bottom w:val="single" w:sz="6" w:space="0" w:color="000000"/>
              <w:right w:val="single" w:sz="6" w:space="0" w:color="000000"/>
            </w:tcBorders>
          </w:tcPr>
          <w:p w14:paraId="06EAC14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w:t>
            </w:r>
          </w:p>
        </w:tc>
        <w:tc>
          <w:tcPr>
            <w:tcW w:w="1055" w:type="dxa"/>
            <w:tcBorders>
              <w:top w:val="single" w:sz="6" w:space="0" w:color="000000"/>
              <w:left w:val="single" w:sz="6" w:space="0" w:color="000000"/>
              <w:bottom w:val="single" w:sz="6" w:space="0" w:color="000000"/>
              <w:right w:val="single" w:sz="6" w:space="0" w:color="000000"/>
            </w:tcBorders>
          </w:tcPr>
          <w:p w14:paraId="7704F39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1402CAC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4A2A91D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5E2A5CA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1A31EB5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081ED6B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2220812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653</w:t>
            </w:r>
          </w:p>
        </w:tc>
        <w:tc>
          <w:tcPr>
            <w:tcW w:w="943" w:type="dxa"/>
            <w:tcBorders>
              <w:top w:val="single" w:sz="6" w:space="0" w:color="000000"/>
              <w:left w:val="single" w:sz="6" w:space="0" w:color="000000"/>
              <w:bottom w:val="single" w:sz="6" w:space="0" w:color="000000"/>
              <w:right w:val="single" w:sz="6" w:space="0" w:color="000000"/>
            </w:tcBorders>
          </w:tcPr>
          <w:p w14:paraId="5407780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484</w:t>
            </w:r>
          </w:p>
        </w:tc>
        <w:tc>
          <w:tcPr>
            <w:tcW w:w="2204" w:type="dxa"/>
            <w:tcBorders>
              <w:top w:val="single" w:sz="6" w:space="0" w:color="000000"/>
              <w:left w:val="single" w:sz="6" w:space="0" w:color="000000"/>
              <w:bottom w:val="single" w:sz="6" w:space="0" w:color="000000"/>
              <w:right w:val="single" w:sz="6" w:space="0" w:color="000000"/>
            </w:tcBorders>
          </w:tcPr>
          <w:p w14:paraId="3D93991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0.16 lower</w:t>
            </w:r>
            <w:r w:rsidRPr="0032555B">
              <w:rPr>
                <w:rFonts w:ascii="Times New Roman" w:hAnsi="Times New Roman" w:cs="Times New Roman"/>
                <w:color w:val="000000" w:themeColor="text1"/>
                <w:sz w:val="16"/>
                <w:szCs w:val="16"/>
              </w:rPr>
              <w:br/>
              <w:t>(0.3 lower to 0.01 lower)</w:t>
            </w:r>
          </w:p>
        </w:tc>
        <w:tc>
          <w:tcPr>
            <w:tcW w:w="974" w:type="dxa"/>
            <w:tcBorders>
              <w:top w:val="single" w:sz="6" w:space="0" w:color="000000"/>
              <w:left w:val="single" w:sz="6" w:space="0" w:color="000000"/>
              <w:bottom w:val="single" w:sz="6" w:space="0" w:color="000000"/>
              <w:right w:val="single" w:sz="6" w:space="0" w:color="000000"/>
            </w:tcBorders>
          </w:tcPr>
          <w:p w14:paraId="6265530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1DB93EC3" w14:textId="77777777" w:rsidTr="00044EA9">
        <w:trPr>
          <w:trHeight w:val="400"/>
          <w:jc w:val="center"/>
        </w:trPr>
        <w:tc>
          <w:tcPr>
            <w:tcW w:w="1243" w:type="dxa"/>
          </w:tcPr>
          <w:p w14:paraId="6367970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DBP</w:t>
            </w:r>
          </w:p>
        </w:tc>
        <w:tc>
          <w:tcPr>
            <w:tcW w:w="903" w:type="dxa"/>
            <w:tcBorders>
              <w:top w:val="single" w:sz="6" w:space="0" w:color="000000"/>
              <w:left w:val="single" w:sz="6" w:space="0" w:color="000000"/>
              <w:bottom w:val="single" w:sz="6" w:space="0" w:color="000000"/>
              <w:right w:val="single" w:sz="6" w:space="0" w:color="000000"/>
            </w:tcBorders>
          </w:tcPr>
          <w:p w14:paraId="181A959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w:t>
            </w:r>
          </w:p>
        </w:tc>
        <w:tc>
          <w:tcPr>
            <w:tcW w:w="1055" w:type="dxa"/>
            <w:tcBorders>
              <w:top w:val="single" w:sz="6" w:space="0" w:color="000000"/>
              <w:left w:val="single" w:sz="6" w:space="0" w:color="000000"/>
              <w:bottom w:val="single" w:sz="6" w:space="0" w:color="000000"/>
              <w:right w:val="single" w:sz="6" w:space="0" w:color="000000"/>
            </w:tcBorders>
          </w:tcPr>
          <w:p w14:paraId="4EE9300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62E4272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65BFD0B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0AB822B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55181BC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18EE403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07233EA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653</w:t>
            </w:r>
          </w:p>
        </w:tc>
        <w:tc>
          <w:tcPr>
            <w:tcW w:w="943" w:type="dxa"/>
            <w:tcBorders>
              <w:top w:val="single" w:sz="6" w:space="0" w:color="000000"/>
              <w:left w:val="single" w:sz="6" w:space="0" w:color="000000"/>
              <w:bottom w:val="single" w:sz="6" w:space="0" w:color="000000"/>
              <w:right w:val="single" w:sz="6" w:space="0" w:color="000000"/>
            </w:tcBorders>
          </w:tcPr>
          <w:p w14:paraId="6E28368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483</w:t>
            </w:r>
          </w:p>
        </w:tc>
        <w:tc>
          <w:tcPr>
            <w:tcW w:w="2204" w:type="dxa"/>
            <w:tcBorders>
              <w:top w:val="single" w:sz="6" w:space="0" w:color="000000"/>
              <w:left w:val="single" w:sz="6" w:space="0" w:color="000000"/>
              <w:bottom w:val="single" w:sz="6" w:space="0" w:color="000000"/>
              <w:right w:val="single" w:sz="6" w:space="0" w:color="000000"/>
            </w:tcBorders>
          </w:tcPr>
          <w:p w14:paraId="17BFF3E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0.19 lower</w:t>
            </w:r>
            <w:r w:rsidRPr="0032555B">
              <w:rPr>
                <w:rFonts w:ascii="Times New Roman" w:hAnsi="Times New Roman" w:cs="Times New Roman"/>
                <w:color w:val="000000" w:themeColor="text1"/>
                <w:sz w:val="16"/>
                <w:szCs w:val="16"/>
              </w:rPr>
              <w:br/>
              <w:t>(0.33 lower to 0.06 lower)</w:t>
            </w:r>
          </w:p>
        </w:tc>
        <w:tc>
          <w:tcPr>
            <w:tcW w:w="974" w:type="dxa"/>
            <w:tcBorders>
              <w:top w:val="single" w:sz="6" w:space="0" w:color="000000"/>
              <w:left w:val="single" w:sz="6" w:space="0" w:color="000000"/>
              <w:bottom w:val="single" w:sz="6" w:space="0" w:color="000000"/>
              <w:right w:val="single" w:sz="6" w:space="0" w:color="000000"/>
            </w:tcBorders>
          </w:tcPr>
          <w:p w14:paraId="39FC439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5D1219F5" w14:textId="77777777" w:rsidTr="00044EA9">
        <w:trPr>
          <w:trHeight w:val="400"/>
          <w:jc w:val="center"/>
        </w:trPr>
        <w:tc>
          <w:tcPr>
            <w:tcW w:w="1243" w:type="dxa"/>
          </w:tcPr>
          <w:p w14:paraId="66A988F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HDL-C</w:t>
            </w:r>
          </w:p>
        </w:tc>
        <w:tc>
          <w:tcPr>
            <w:tcW w:w="903" w:type="dxa"/>
            <w:tcBorders>
              <w:top w:val="single" w:sz="6" w:space="0" w:color="000000"/>
              <w:left w:val="single" w:sz="6" w:space="0" w:color="000000"/>
              <w:bottom w:val="single" w:sz="6" w:space="0" w:color="000000"/>
              <w:right w:val="single" w:sz="6" w:space="0" w:color="000000"/>
            </w:tcBorders>
          </w:tcPr>
          <w:p w14:paraId="10F7780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10</w:t>
            </w:r>
          </w:p>
        </w:tc>
        <w:tc>
          <w:tcPr>
            <w:tcW w:w="1055" w:type="dxa"/>
            <w:tcBorders>
              <w:top w:val="single" w:sz="6" w:space="0" w:color="000000"/>
              <w:left w:val="single" w:sz="6" w:space="0" w:color="000000"/>
              <w:bottom w:val="single" w:sz="6" w:space="0" w:color="000000"/>
              <w:right w:val="single" w:sz="6" w:space="0" w:color="000000"/>
            </w:tcBorders>
          </w:tcPr>
          <w:p w14:paraId="00C5067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21955C6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7A074B4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04DF3F3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0389ECF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5D5579F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3335646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548</w:t>
            </w:r>
          </w:p>
        </w:tc>
        <w:tc>
          <w:tcPr>
            <w:tcW w:w="943" w:type="dxa"/>
            <w:tcBorders>
              <w:top w:val="single" w:sz="6" w:space="0" w:color="000000"/>
              <w:left w:val="single" w:sz="6" w:space="0" w:color="000000"/>
              <w:bottom w:val="single" w:sz="6" w:space="0" w:color="000000"/>
              <w:right w:val="single" w:sz="6" w:space="0" w:color="000000"/>
            </w:tcBorders>
          </w:tcPr>
          <w:p w14:paraId="2258C10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492</w:t>
            </w:r>
          </w:p>
        </w:tc>
        <w:tc>
          <w:tcPr>
            <w:tcW w:w="2204" w:type="dxa"/>
            <w:tcBorders>
              <w:top w:val="single" w:sz="6" w:space="0" w:color="000000"/>
              <w:left w:val="single" w:sz="6" w:space="0" w:color="000000"/>
              <w:bottom w:val="single" w:sz="6" w:space="0" w:color="000000"/>
              <w:right w:val="single" w:sz="6" w:space="0" w:color="000000"/>
            </w:tcBorders>
          </w:tcPr>
          <w:p w14:paraId="41F29AB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0.09 higher</w:t>
            </w:r>
            <w:r w:rsidRPr="0032555B">
              <w:rPr>
                <w:rFonts w:ascii="Times New Roman" w:hAnsi="Times New Roman" w:cs="Times New Roman"/>
                <w:color w:val="000000" w:themeColor="text1"/>
                <w:sz w:val="16"/>
                <w:szCs w:val="16"/>
              </w:rPr>
              <w:br/>
              <w:t>(0.2 lower to 0.37 higher)</w:t>
            </w:r>
          </w:p>
        </w:tc>
        <w:tc>
          <w:tcPr>
            <w:tcW w:w="974" w:type="dxa"/>
            <w:tcBorders>
              <w:top w:val="single" w:sz="6" w:space="0" w:color="000000"/>
              <w:left w:val="single" w:sz="6" w:space="0" w:color="000000"/>
              <w:bottom w:val="single" w:sz="6" w:space="0" w:color="000000"/>
              <w:right w:val="single" w:sz="6" w:space="0" w:color="000000"/>
            </w:tcBorders>
          </w:tcPr>
          <w:p w14:paraId="1327130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36F74BD9" w14:textId="77777777" w:rsidTr="00044EA9">
        <w:trPr>
          <w:trHeight w:val="400"/>
          <w:jc w:val="center"/>
        </w:trPr>
        <w:tc>
          <w:tcPr>
            <w:tcW w:w="1243" w:type="dxa"/>
          </w:tcPr>
          <w:p w14:paraId="1A7AB61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lastRenderedPageBreak/>
              <w:t>LDL-C</w:t>
            </w:r>
          </w:p>
        </w:tc>
        <w:tc>
          <w:tcPr>
            <w:tcW w:w="903" w:type="dxa"/>
            <w:tcBorders>
              <w:top w:val="single" w:sz="6" w:space="0" w:color="000000"/>
              <w:left w:val="single" w:sz="6" w:space="0" w:color="000000"/>
              <w:bottom w:val="single" w:sz="6" w:space="0" w:color="000000"/>
              <w:right w:val="single" w:sz="6" w:space="0" w:color="000000"/>
            </w:tcBorders>
          </w:tcPr>
          <w:p w14:paraId="70A8E51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w:t>
            </w:r>
          </w:p>
        </w:tc>
        <w:tc>
          <w:tcPr>
            <w:tcW w:w="1055" w:type="dxa"/>
            <w:tcBorders>
              <w:top w:val="single" w:sz="6" w:space="0" w:color="000000"/>
              <w:left w:val="single" w:sz="6" w:space="0" w:color="000000"/>
              <w:bottom w:val="single" w:sz="6" w:space="0" w:color="000000"/>
              <w:right w:val="single" w:sz="6" w:space="0" w:color="000000"/>
            </w:tcBorders>
          </w:tcPr>
          <w:p w14:paraId="1A68FDB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48DB34F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1C8BEAD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3EBDA87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0CF43C4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10B8B32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18BEA13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477</w:t>
            </w:r>
          </w:p>
        </w:tc>
        <w:tc>
          <w:tcPr>
            <w:tcW w:w="943" w:type="dxa"/>
            <w:tcBorders>
              <w:top w:val="single" w:sz="6" w:space="0" w:color="000000"/>
              <w:left w:val="single" w:sz="6" w:space="0" w:color="000000"/>
              <w:bottom w:val="single" w:sz="6" w:space="0" w:color="000000"/>
              <w:right w:val="single" w:sz="6" w:space="0" w:color="000000"/>
            </w:tcBorders>
          </w:tcPr>
          <w:p w14:paraId="643B629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286</w:t>
            </w:r>
          </w:p>
        </w:tc>
        <w:tc>
          <w:tcPr>
            <w:tcW w:w="2204" w:type="dxa"/>
            <w:tcBorders>
              <w:top w:val="single" w:sz="6" w:space="0" w:color="000000"/>
              <w:left w:val="single" w:sz="6" w:space="0" w:color="000000"/>
              <w:bottom w:val="single" w:sz="6" w:space="0" w:color="000000"/>
              <w:right w:val="single" w:sz="6" w:space="0" w:color="000000"/>
            </w:tcBorders>
          </w:tcPr>
          <w:p w14:paraId="5543249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0.17 lower</w:t>
            </w:r>
            <w:r w:rsidRPr="0032555B">
              <w:rPr>
                <w:rFonts w:ascii="Times New Roman" w:hAnsi="Times New Roman" w:cs="Times New Roman"/>
                <w:color w:val="000000" w:themeColor="text1"/>
                <w:sz w:val="16"/>
                <w:szCs w:val="16"/>
              </w:rPr>
              <w:br/>
              <w:t>(0.62 lower to 0.28 higher)</w:t>
            </w:r>
          </w:p>
        </w:tc>
        <w:tc>
          <w:tcPr>
            <w:tcW w:w="974" w:type="dxa"/>
            <w:tcBorders>
              <w:top w:val="single" w:sz="6" w:space="0" w:color="000000"/>
              <w:left w:val="single" w:sz="6" w:space="0" w:color="000000"/>
              <w:bottom w:val="single" w:sz="6" w:space="0" w:color="000000"/>
              <w:right w:val="single" w:sz="6" w:space="0" w:color="000000"/>
            </w:tcBorders>
          </w:tcPr>
          <w:p w14:paraId="0BE04D0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6DFFF73B" w14:textId="77777777" w:rsidTr="00044EA9">
        <w:trPr>
          <w:trHeight w:val="414"/>
          <w:jc w:val="center"/>
        </w:trPr>
        <w:tc>
          <w:tcPr>
            <w:tcW w:w="1243" w:type="dxa"/>
          </w:tcPr>
          <w:p w14:paraId="4825A2E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Total cholesterol </w:t>
            </w:r>
          </w:p>
        </w:tc>
        <w:tc>
          <w:tcPr>
            <w:tcW w:w="903" w:type="dxa"/>
            <w:tcBorders>
              <w:top w:val="single" w:sz="6" w:space="0" w:color="000000"/>
              <w:left w:val="single" w:sz="6" w:space="0" w:color="000000"/>
              <w:bottom w:val="single" w:sz="6" w:space="0" w:color="000000"/>
              <w:right w:val="single" w:sz="6" w:space="0" w:color="000000"/>
            </w:tcBorders>
          </w:tcPr>
          <w:p w14:paraId="66E7D81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10</w:t>
            </w:r>
          </w:p>
        </w:tc>
        <w:tc>
          <w:tcPr>
            <w:tcW w:w="1055" w:type="dxa"/>
            <w:tcBorders>
              <w:top w:val="single" w:sz="6" w:space="0" w:color="000000"/>
              <w:left w:val="single" w:sz="6" w:space="0" w:color="000000"/>
              <w:bottom w:val="single" w:sz="6" w:space="0" w:color="000000"/>
              <w:right w:val="single" w:sz="6" w:space="0" w:color="000000"/>
            </w:tcBorders>
          </w:tcPr>
          <w:p w14:paraId="675A494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0DB99E2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24F51FF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6AD788B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69A3B8D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48F7793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58F1C35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738</w:t>
            </w:r>
          </w:p>
        </w:tc>
        <w:tc>
          <w:tcPr>
            <w:tcW w:w="943" w:type="dxa"/>
            <w:tcBorders>
              <w:top w:val="single" w:sz="6" w:space="0" w:color="000000"/>
              <w:left w:val="single" w:sz="6" w:space="0" w:color="000000"/>
              <w:bottom w:val="single" w:sz="6" w:space="0" w:color="000000"/>
              <w:right w:val="single" w:sz="6" w:space="0" w:color="000000"/>
            </w:tcBorders>
          </w:tcPr>
          <w:p w14:paraId="4DDEC4D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570</w:t>
            </w:r>
          </w:p>
        </w:tc>
        <w:tc>
          <w:tcPr>
            <w:tcW w:w="2204" w:type="dxa"/>
            <w:tcBorders>
              <w:top w:val="single" w:sz="6" w:space="0" w:color="000000"/>
              <w:left w:val="single" w:sz="6" w:space="0" w:color="000000"/>
              <w:bottom w:val="single" w:sz="6" w:space="0" w:color="000000"/>
              <w:right w:val="single" w:sz="6" w:space="0" w:color="000000"/>
            </w:tcBorders>
          </w:tcPr>
          <w:p w14:paraId="7631E10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0.45 lower</w:t>
            </w:r>
            <w:r w:rsidRPr="0032555B">
              <w:rPr>
                <w:rFonts w:ascii="Times New Roman" w:hAnsi="Times New Roman" w:cs="Times New Roman"/>
                <w:color w:val="000000" w:themeColor="text1"/>
                <w:sz w:val="16"/>
                <w:szCs w:val="16"/>
              </w:rPr>
              <w:br/>
              <w:t>(0.75 lower to 0.15 lower)</w:t>
            </w:r>
          </w:p>
        </w:tc>
        <w:tc>
          <w:tcPr>
            <w:tcW w:w="974" w:type="dxa"/>
            <w:tcBorders>
              <w:top w:val="single" w:sz="6" w:space="0" w:color="000000"/>
              <w:left w:val="single" w:sz="6" w:space="0" w:color="000000"/>
              <w:bottom w:val="single" w:sz="6" w:space="0" w:color="000000"/>
              <w:right w:val="single" w:sz="6" w:space="0" w:color="000000"/>
            </w:tcBorders>
          </w:tcPr>
          <w:p w14:paraId="729234C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528CA081" w14:textId="77777777" w:rsidTr="00044EA9">
        <w:trPr>
          <w:trHeight w:val="431"/>
          <w:jc w:val="center"/>
        </w:trPr>
        <w:tc>
          <w:tcPr>
            <w:tcW w:w="1243" w:type="dxa"/>
          </w:tcPr>
          <w:p w14:paraId="0FBC882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Triglyceride </w:t>
            </w:r>
          </w:p>
        </w:tc>
        <w:tc>
          <w:tcPr>
            <w:tcW w:w="903" w:type="dxa"/>
            <w:tcBorders>
              <w:top w:val="single" w:sz="6" w:space="0" w:color="000000"/>
              <w:left w:val="single" w:sz="6" w:space="0" w:color="000000"/>
              <w:bottom w:val="single" w:sz="6" w:space="0" w:color="000000"/>
              <w:right w:val="single" w:sz="6" w:space="0" w:color="000000"/>
            </w:tcBorders>
          </w:tcPr>
          <w:p w14:paraId="4EBFDB1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11</w:t>
            </w:r>
          </w:p>
        </w:tc>
        <w:tc>
          <w:tcPr>
            <w:tcW w:w="1055" w:type="dxa"/>
            <w:tcBorders>
              <w:top w:val="single" w:sz="6" w:space="0" w:color="000000"/>
              <w:left w:val="single" w:sz="6" w:space="0" w:color="000000"/>
              <w:bottom w:val="single" w:sz="6" w:space="0" w:color="000000"/>
              <w:right w:val="single" w:sz="6" w:space="0" w:color="000000"/>
            </w:tcBorders>
          </w:tcPr>
          <w:p w14:paraId="3143FD0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184EFE4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297E235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671DAA5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781DF77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30AAB0B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1F49863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794</w:t>
            </w:r>
          </w:p>
        </w:tc>
        <w:tc>
          <w:tcPr>
            <w:tcW w:w="943" w:type="dxa"/>
            <w:tcBorders>
              <w:top w:val="single" w:sz="6" w:space="0" w:color="000000"/>
              <w:left w:val="single" w:sz="6" w:space="0" w:color="000000"/>
              <w:bottom w:val="single" w:sz="6" w:space="0" w:color="000000"/>
              <w:right w:val="single" w:sz="6" w:space="0" w:color="000000"/>
            </w:tcBorders>
          </w:tcPr>
          <w:p w14:paraId="62AFA96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591</w:t>
            </w:r>
          </w:p>
        </w:tc>
        <w:tc>
          <w:tcPr>
            <w:tcW w:w="2204" w:type="dxa"/>
            <w:tcBorders>
              <w:top w:val="single" w:sz="6" w:space="0" w:color="000000"/>
              <w:left w:val="single" w:sz="6" w:space="0" w:color="000000"/>
              <w:bottom w:val="single" w:sz="6" w:space="0" w:color="000000"/>
              <w:right w:val="single" w:sz="6" w:space="0" w:color="000000"/>
            </w:tcBorders>
          </w:tcPr>
          <w:p w14:paraId="0801B23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0.42 lower</w:t>
            </w:r>
            <w:r w:rsidRPr="0032555B">
              <w:rPr>
                <w:rFonts w:ascii="Times New Roman" w:hAnsi="Times New Roman" w:cs="Times New Roman"/>
                <w:color w:val="000000" w:themeColor="text1"/>
                <w:sz w:val="16"/>
                <w:szCs w:val="16"/>
              </w:rPr>
              <w:br/>
              <w:t>(0.78 lower to 0.06 lower)</w:t>
            </w:r>
          </w:p>
        </w:tc>
        <w:tc>
          <w:tcPr>
            <w:tcW w:w="974" w:type="dxa"/>
            <w:tcBorders>
              <w:top w:val="single" w:sz="6" w:space="0" w:color="000000"/>
              <w:left w:val="single" w:sz="6" w:space="0" w:color="000000"/>
              <w:bottom w:val="single" w:sz="6" w:space="0" w:color="000000"/>
              <w:right w:val="single" w:sz="6" w:space="0" w:color="000000"/>
            </w:tcBorders>
          </w:tcPr>
          <w:p w14:paraId="441E1EB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2D1554FC" w14:textId="77777777" w:rsidTr="00044EA9">
        <w:trPr>
          <w:trHeight w:val="431"/>
          <w:jc w:val="center"/>
        </w:trPr>
        <w:tc>
          <w:tcPr>
            <w:tcW w:w="1243" w:type="dxa"/>
          </w:tcPr>
          <w:p w14:paraId="77F648C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HbA1c</w:t>
            </w:r>
          </w:p>
        </w:tc>
        <w:tc>
          <w:tcPr>
            <w:tcW w:w="903" w:type="dxa"/>
            <w:tcBorders>
              <w:top w:val="single" w:sz="6" w:space="0" w:color="000000"/>
              <w:left w:val="single" w:sz="6" w:space="0" w:color="000000"/>
              <w:bottom w:val="single" w:sz="6" w:space="0" w:color="000000"/>
              <w:right w:val="single" w:sz="6" w:space="0" w:color="000000"/>
            </w:tcBorders>
          </w:tcPr>
          <w:p w14:paraId="3E530B4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8</w:t>
            </w:r>
          </w:p>
        </w:tc>
        <w:tc>
          <w:tcPr>
            <w:tcW w:w="1055" w:type="dxa"/>
            <w:tcBorders>
              <w:top w:val="single" w:sz="6" w:space="0" w:color="000000"/>
              <w:left w:val="single" w:sz="6" w:space="0" w:color="000000"/>
              <w:bottom w:val="single" w:sz="6" w:space="0" w:color="000000"/>
              <w:right w:val="single" w:sz="6" w:space="0" w:color="000000"/>
            </w:tcBorders>
          </w:tcPr>
          <w:p w14:paraId="12E48EE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654B84F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1D38EF6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2C44AC3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619082F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7FFE142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5157F9C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419</w:t>
            </w:r>
          </w:p>
        </w:tc>
        <w:tc>
          <w:tcPr>
            <w:tcW w:w="943" w:type="dxa"/>
            <w:tcBorders>
              <w:top w:val="single" w:sz="6" w:space="0" w:color="000000"/>
              <w:left w:val="single" w:sz="6" w:space="0" w:color="000000"/>
              <w:bottom w:val="single" w:sz="6" w:space="0" w:color="000000"/>
              <w:right w:val="single" w:sz="6" w:space="0" w:color="000000"/>
            </w:tcBorders>
          </w:tcPr>
          <w:p w14:paraId="3715360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233</w:t>
            </w:r>
          </w:p>
        </w:tc>
        <w:tc>
          <w:tcPr>
            <w:tcW w:w="2204" w:type="dxa"/>
            <w:tcBorders>
              <w:top w:val="single" w:sz="6" w:space="0" w:color="000000"/>
              <w:left w:val="single" w:sz="6" w:space="0" w:color="000000"/>
              <w:bottom w:val="single" w:sz="6" w:space="0" w:color="000000"/>
              <w:right w:val="single" w:sz="6" w:space="0" w:color="000000"/>
            </w:tcBorders>
          </w:tcPr>
          <w:p w14:paraId="43C5BCD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0.52 lower</w:t>
            </w:r>
            <w:r w:rsidRPr="0032555B">
              <w:rPr>
                <w:rFonts w:ascii="Times New Roman" w:hAnsi="Times New Roman" w:cs="Times New Roman"/>
                <w:color w:val="000000" w:themeColor="text1"/>
                <w:sz w:val="16"/>
                <w:szCs w:val="16"/>
              </w:rPr>
              <w:br/>
              <w:t>(0.93 lower to 0.1 lower)</w:t>
            </w:r>
          </w:p>
        </w:tc>
        <w:tc>
          <w:tcPr>
            <w:tcW w:w="974" w:type="dxa"/>
            <w:tcBorders>
              <w:top w:val="single" w:sz="6" w:space="0" w:color="000000"/>
              <w:left w:val="single" w:sz="6" w:space="0" w:color="000000"/>
              <w:bottom w:val="single" w:sz="6" w:space="0" w:color="000000"/>
              <w:right w:val="single" w:sz="6" w:space="0" w:color="000000"/>
            </w:tcBorders>
          </w:tcPr>
          <w:p w14:paraId="13EAADA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3731E86E" w14:textId="77777777" w:rsidTr="00044EA9">
        <w:trPr>
          <w:trHeight w:val="431"/>
          <w:jc w:val="center"/>
        </w:trPr>
        <w:tc>
          <w:tcPr>
            <w:tcW w:w="1243" w:type="dxa"/>
          </w:tcPr>
          <w:p w14:paraId="266A158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Fasting blood glucose </w:t>
            </w:r>
          </w:p>
        </w:tc>
        <w:tc>
          <w:tcPr>
            <w:tcW w:w="903" w:type="dxa"/>
            <w:tcBorders>
              <w:top w:val="single" w:sz="6" w:space="0" w:color="000000"/>
              <w:left w:val="single" w:sz="6" w:space="0" w:color="000000"/>
              <w:bottom w:val="single" w:sz="6" w:space="0" w:color="000000"/>
              <w:right w:val="single" w:sz="6" w:space="0" w:color="000000"/>
            </w:tcBorders>
          </w:tcPr>
          <w:p w14:paraId="4EC9791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9</w:t>
            </w:r>
          </w:p>
        </w:tc>
        <w:tc>
          <w:tcPr>
            <w:tcW w:w="1055" w:type="dxa"/>
            <w:tcBorders>
              <w:top w:val="single" w:sz="6" w:space="0" w:color="000000"/>
              <w:left w:val="single" w:sz="6" w:space="0" w:color="000000"/>
              <w:bottom w:val="single" w:sz="6" w:space="0" w:color="000000"/>
              <w:right w:val="single" w:sz="6" w:space="0" w:color="000000"/>
            </w:tcBorders>
          </w:tcPr>
          <w:p w14:paraId="22367FE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1FD4BA8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3F03793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034E467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6CF1228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79C5BDA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320A8EB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712</w:t>
            </w:r>
          </w:p>
        </w:tc>
        <w:tc>
          <w:tcPr>
            <w:tcW w:w="943" w:type="dxa"/>
            <w:tcBorders>
              <w:top w:val="single" w:sz="6" w:space="0" w:color="000000"/>
              <w:left w:val="single" w:sz="6" w:space="0" w:color="000000"/>
              <w:bottom w:val="single" w:sz="6" w:space="0" w:color="000000"/>
              <w:right w:val="single" w:sz="6" w:space="0" w:color="000000"/>
            </w:tcBorders>
          </w:tcPr>
          <w:p w14:paraId="5A118F2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507</w:t>
            </w:r>
          </w:p>
        </w:tc>
        <w:tc>
          <w:tcPr>
            <w:tcW w:w="2204" w:type="dxa"/>
            <w:tcBorders>
              <w:top w:val="single" w:sz="6" w:space="0" w:color="000000"/>
              <w:left w:val="single" w:sz="6" w:space="0" w:color="000000"/>
              <w:bottom w:val="single" w:sz="6" w:space="0" w:color="000000"/>
              <w:right w:val="single" w:sz="6" w:space="0" w:color="000000"/>
            </w:tcBorders>
          </w:tcPr>
          <w:p w14:paraId="6EAD4CA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0.92 lower</w:t>
            </w:r>
            <w:r w:rsidRPr="0032555B">
              <w:rPr>
                <w:rFonts w:ascii="Times New Roman" w:hAnsi="Times New Roman" w:cs="Times New Roman"/>
                <w:color w:val="000000" w:themeColor="text1"/>
                <w:sz w:val="16"/>
                <w:szCs w:val="16"/>
              </w:rPr>
              <w:br/>
              <w:t>(1.85 lower to 0.02 higher)</w:t>
            </w:r>
          </w:p>
        </w:tc>
        <w:tc>
          <w:tcPr>
            <w:tcW w:w="974" w:type="dxa"/>
            <w:tcBorders>
              <w:top w:val="single" w:sz="6" w:space="0" w:color="000000"/>
              <w:left w:val="single" w:sz="6" w:space="0" w:color="000000"/>
              <w:bottom w:val="single" w:sz="6" w:space="0" w:color="000000"/>
              <w:right w:val="single" w:sz="6" w:space="0" w:color="000000"/>
            </w:tcBorders>
          </w:tcPr>
          <w:p w14:paraId="096307E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34D76950" w14:textId="77777777" w:rsidTr="00044EA9">
        <w:trPr>
          <w:trHeight w:val="431"/>
          <w:jc w:val="center"/>
        </w:trPr>
        <w:tc>
          <w:tcPr>
            <w:tcW w:w="1243" w:type="dxa"/>
          </w:tcPr>
          <w:p w14:paraId="10AE857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Fasting plasma insulin  </w:t>
            </w:r>
          </w:p>
        </w:tc>
        <w:tc>
          <w:tcPr>
            <w:tcW w:w="903" w:type="dxa"/>
            <w:tcBorders>
              <w:top w:val="single" w:sz="6" w:space="0" w:color="000000"/>
              <w:left w:val="single" w:sz="6" w:space="0" w:color="000000"/>
              <w:bottom w:val="single" w:sz="6" w:space="0" w:color="000000"/>
              <w:right w:val="single" w:sz="6" w:space="0" w:color="000000"/>
            </w:tcBorders>
          </w:tcPr>
          <w:p w14:paraId="12425D2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7</w:t>
            </w:r>
          </w:p>
        </w:tc>
        <w:tc>
          <w:tcPr>
            <w:tcW w:w="1055" w:type="dxa"/>
            <w:tcBorders>
              <w:top w:val="single" w:sz="6" w:space="0" w:color="000000"/>
              <w:left w:val="single" w:sz="6" w:space="0" w:color="000000"/>
              <w:bottom w:val="single" w:sz="6" w:space="0" w:color="000000"/>
              <w:right w:val="single" w:sz="6" w:space="0" w:color="000000"/>
            </w:tcBorders>
          </w:tcPr>
          <w:p w14:paraId="16FD5D5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10F3A6B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6E4F332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f</w:t>
            </w:r>
          </w:p>
        </w:tc>
        <w:tc>
          <w:tcPr>
            <w:tcW w:w="1111" w:type="dxa"/>
            <w:tcBorders>
              <w:top w:val="single" w:sz="6" w:space="0" w:color="000000"/>
              <w:left w:val="single" w:sz="6" w:space="0" w:color="000000"/>
              <w:bottom w:val="single" w:sz="6" w:space="0" w:color="000000"/>
              <w:right w:val="single" w:sz="6" w:space="0" w:color="000000"/>
            </w:tcBorders>
          </w:tcPr>
          <w:p w14:paraId="6F69A73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43400F2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0B91BA2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709F87D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612</w:t>
            </w:r>
          </w:p>
        </w:tc>
        <w:tc>
          <w:tcPr>
            <w:tcW w:w="943" w:type="dxa"/>
            <w:tcBorders>
              <w:top w:val="single" w:sz="6" w:space="0" w:color="000000"/>
              <w:left w:val="single" w:sz="6" w:space="0" w:color="000000"/>
              <w:bottom w:val="single" w:sz="6" w:space="0" w:color="000000"/>
              <w:right w:val="single" w:sz="6" w:space="0" w:color="000000"/>
            </w:tcBorders>
          </w:tcPr>
          <w:p w14:paraId="332A3D5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448</w:t>
            </w:r>
          </w:p>
        </w:tc>
        <w:tc>
          <w:tcPr>
            <w:tcW w:w="2204" w:type="dxa"/>
            <w:tcBorders>
              <w:top w:val="single" w:sz="6" w:space="0" w:color="000000"/>
              <w:left w:val="single" w:sz="6" w:space="0" w:color="000000"/>
              <w:bottom w:val="single" w:sz="6" w:space="0" w:color="000000"/>
              <w:right w:val="single" w:sz="6" w:space="0" w:color="000000"/>
            </w:tcBorders>
          </w:tcPr>
          <w:p w14:paraId="7680C39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0.32 lower</w:t>
            </w:r>
            <w:r w:rsidRPr="0032555B">
              <w:rPr>
                <w:rFonts w:ascii="Times New Roman" w:hAnsi="Times New Roman" w:cs="Times New Roman"/>
                <w:color w:val="000000" w:themeColor="text1"/>
                <w:sz w:val="16"/>
                <w:szCs w:val="16"/>
              </w:rPr>
              <w:br/>
              <w:t>(0.62 lower to 0.01 lower)</w:t>
            </w:r>
          </w:p>
        </w:tc>
        <w:tc>
          <w:tcPr>
            <w:tcW w:w="974" w:type="dxa"/>
            <w:tcBorders>
              <w:top w:val="single" w:sz="6" w:space="0" w:color="000000"/>
              <w:left w:val="single" w:sz="6" w:space="0" w:color="000000"/>
              <w:bottom w:val="single" w:sz="6" w:space="0" w:color="000000"/>
              <w:right w:val="single" w:sz="6" w:space="0" w:color="000000"/>
            </w:tcBorders>
          </w:tcPr>
          <w:p w14:paraId="44DB870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62C4FAC7" w14:textId="77777777" w:rsidTr="00044EA9">
        <w:trPr>
          <w:trHeight w:val="431"/>
          <w:jc w:val="center"/>
        </w:trPr>
        <w:tc>
          <w:tcPr>
            <w:tcW w:w="1243" w:type="dxa"/>
          </w:tcPr>
          <w:p w14:paraId="46EFF92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Adiponectin</w:t>
            </w:r>
          </w:p>
        </w:tc>
        <w:tc>
          <w:tcPr>
            <w:tcW w:w="903" w:type="dxa"/>
            <w:tcBorders>
              <w:top w:val="single" w:sz="6" w:space="0" w:color="000000"/>
              <w:left w:val="single" w:sz="6" w:space="0" w:color="000000"/>
              <w:bottom w:val="single" w:sz="6" w:space="0" w:color="000000"/>
              <w:right w:val="single" w:sz="6" w:space="0" w:color="000000"/>
            </w:tcBorders>
          </w:tcPr>
          <w:p w14:paraId="7F35435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w:t>
            </w:r>
          </w:p>
        </w:tc>
        <w:tc>
          <w:tcPr>
            <w:tcW w:w="1055" w:type="dxa"/>
            <w:tcBorders>
              <w:top w:val="single" w:sz="6" w:space="0" w:color="000000"/>
              <w:left w:val="single" w:sz="6" w:space="0" w:color="000000"/>
              <w:bottom w:val="single" w:sz="6" w:space="0" w:color="000000"/>
              <w:right w:val="single" w:sz="6" w:space="0" w:color="000000"/>
            </w:tcBorders>
          </w:tcPr>
          <w:p w14:paraId="3966924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2F07079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3BBBC6A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2DC0225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3EF18C1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5398223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0E64E22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40</w:t>
            </w:r>
          </w:p>
        </w:tc>
        <w:tc>
          <w:tcPr>
            <w:tcW w:w="943" w:type="dxa"/>
            <w:tcBorders>
              <w:top w:val="single" w:sz="6" w:space="0" w:color="000000"/>
              <w:left w:val="single" w:sz="6" w:space="0" w:color="000000"/>
              <w:bottom w:val="single" w:sz="6" w:space="0" w:color="000000"/>
              <w:right w:val="single" w:sz="6" w:space="0" w:color="000000"/>
            </w:tcBorders>
          </w:tcPr>
          <w:p w14:paraId="4F45EEE1"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40</w:t>
            </w:r>
          </w:p>
        </w:tc>
        <w:tc>
          <w:tcPr>
            <w:tcW w:w="2204" w:type="dxa"/>
            <w:tcBorders>
              <w:top w:val="single" w:sz="6" w:space="0" w:color="000000"/>
              <w:left w:val="single" w:sz="6" w:space="0" w:color="000000"/>
              <w:bottom w:val="single" w:sz="6" w:space="0" w:color="000000"/>
              <w:right w:val="single" w:sz="6" w:space="0" w:color="000000"/>
            </w:tcBorders>
          </w:tcPr>
          <w:p w14:paraId="48EA045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1.39 higher</w:t>
            </w:r>
            <w:r w:rsidRPr="0032555B">
              <w:rPr>
                <w:rFonts w:ascii="Times New Roman" w:hAnsi="Times New Roman" w:cs="Times New Roman"/>
                <w:color w:val="000000" w:themeColor="text1"/>
                <w:sz w:val="16"/>
                <w:szCs w:val="16"/>
              </w:rPr>
              <w:br/>
              <w:t>(0.9 higher to 1.89 higher)</w:t>
            </w:r>
          </w:p>
        </w:tc>
        <w:tc>
          <w:tcPr>
            <w:tcW w:w="974" w:type="dxa"/>
            <w:tcBorders>
              <w:top w:val="single" w:sz="6" w:space="0" w:color="000000"/>
              <w:left w:val="single" w:sz="6" w:space="0" w:color="000000"/>
              <w:bottom w:val="single" w:sz="6" w:space="0" w:color="000000"/>
              <w:right w:val="single" w:sz="6" w:space="0" w:color="000000"/>
            </w:tcBorders>
          </w:tcPr>
          <w:p w14:paraId="54B5EFF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2667749D" w14:textId="77777777" w:rsidTr="00044EA9">
        <w:trPr>
          <w:trHeight w:val="431"/>
          <w:jc w:val="center"/>
        </w:trPr>
        <w:tc>
          <w:tcPr>
            <w:tcW w:w="1243" w:type="dxa"/>
          </w:tcPr>
          <w:p w14:paraId="39D588C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Leptin</w:t>
            </w:r>
          </w:p>
        </w:tc>
        <w:tc>
          <w:tcPr>
            <w:tcW w:w="903" w:type="dxa"/>
            <w:tcBorders>
              <w:top w:val="single" w:sz="6" w:space="0" w:color="000000"/>
              <w:left w:val="single" w:sz="6" w:space="0" w:color="000000"/>
              <w:bottom w:val="single" w:sz="6" w:space="0" w:color="000000"/>
              <w:right w:val="single" w:sz="6" w:space="0" w:color="000000"/>
            </w:tcBorders>
          </w:tcPr>
          <w:p w14:paraId="4FECDDA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w:t>
            </w:r>
          </w:p>
        </w:tc>
        <w:tc>
          <w:tcPr>
            <w:tcW w:w="1055" w:type="dxa"/>
            <w:tcBorders>
              <w:top w:val="single" w:sz="6" w:space="0" w:color="000000"/>
              <w:left w:val="single" w:sz="6" w:space="0" w:color="000000"/>
              <w:bottom w:val="single" w:sz="6" w:space="0" w:color="000000"/>
              <w:right w:val="single" w:sz="6" w:space="0" w:color="000000"/>
            </w:tcBorders>
          </w:tcPr>
          <w:p w14:paraId="4D006C0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RCT</w:t>
            </w:r>
          </w:p>
        </w:tc>
        <w:tc>
          <w:tcPr>
            <w:tcW w:w="1011" w:type="dxa"/>
            <w:tcBorders>
              <w:top w:val="single" w:sz="6" w:space="0" w:color="000000"/>
              <w:left w:val="single" w:sz="6" w:space="0" w:color="000000"/>
              <w:bottom w:val="single" w:sz="6" w:space="0" w:color="000000"/>
              <w:right w:val="single" w:sz="6" w:space="0" w:color="000000"/>
            </w:tcBorders>
          </w:tcPr>
          <w:p w14:paraId="243DBF0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6FD76CD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3677CF3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2D548F8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2011EF4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6B153F1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40</w:t>
            </w:r>
          </w:p>
        </w:tc>
        <w:tc>
          <w:tcPr>
            <w:tcW w:w="943" w:type="dxa"/>
            <w:tcBorders>
              <w:top w:val="single" w:sz="6" w:space="0" w:color="000000"/>
              <w:left w:val="single" w:sz="6" w:space="0" w:color="000000"/>
              <w:bottom w:val="single" w:sz="6" w:space="0" w:color="000000"/>
              <w:right w:val="single" w:sz="6" w:space="0" w:color="000000"/>
            </w:tcBorders>
          </w:tcPr>
          <w:p w14:paraId="292286C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40</w:t>
            </w:r>
          </w:p>
        </w:tc>
        <w:tc>
          <w:tcPr>
            <w:tcW w:w="2204" w:type="dxa"/>
            <w:tcBorders>
              <w:top w:val="single" w:sz="6" w:space="0" w:color="000000"/>
              <w:left w:val="single" w:sz="6" w:space="0" w:color="000000"/>
              <w:bottom w:val="single" w:sz="6" w:space="0" w:color="000000"/>
              <w:right w:val="single" w:sz="6" w:space="0" w:color="000000"/>
            </w:tcBorders>
          </w:tcPr>
          <w:p w14:paraId="2C99ABA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1.39 higher</w:t>
            </w:r>
            <w:r w:rsidRPr="0032555B">
              <w:rPr>
                <w:rFonts w:ascii="Times New Roman" w:hAnsi="Times New Roman" w:cs="Times New Roman"/>
                <w:color w:val="000000" w:themeColor="text1"/>
                <w:sz w:val="16"/>
                <w:szCs w:val="16"/>
              </w:rPr>
              <w:br/>
              <w:t>(0.9 higher to 1.89 higher)</w:t>
            </w:r>
          </w:p>
        </w:tc>
        <w:tc>
          <w:tcPr>
            <w:tcW w:w="974" w:type="dxa"/>
            <w:tcBorders>
              <w:top w:val="single" w:sz="6" w:space="0" w:color="000000"/>
              <w:left w:val="single" w:sz="6" w:space="0" w:color="000000"/>
              <w:bottom w:val="single" w:sz="6" w:space="0" w:color="000000"/>
              <w:right w:val="single" w:sz="6" w:space="0" w:color="000000"/>
            </w:tcBorders>
          </w:tcPr>
          <w:p w14:paraId="1E5B0F5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5E59CE47" w14:textId="77777777" w:rsidTr="00044EA9">
        <w:trPr>
          <w:trHeight w:val="431"/>
          <w:jc w:val="center"/>
        </w:trPr>
        <w:tc>
          <w:tcPr>
            <w:tcW w:w="1243" w:type="dxa"/>
          </w:tcPr>
          <w:p w14:paraId="69F16AD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TNF</w:t>
            </w:r>
          </w:p>
        </w:tc>
        <w:tc>
          <w:tcPr>
            <w:tcW w:w="903" w:type="dxa"/>
            <w:tcBorders>
              <w:top w:val="single" w:sz="6" w:space="0" w:color="000000"/>
              <w:left w:val="single" w:sz="6" w:space="0" w:color="000000"/>
              <w:bottom w:val="single" w:sz="6" w:space="0" w:color="000000"/>
              <w:right w:val="single" w:sz="6" w:space="0" w:color="000000"/>
            </w:tcBorders>
          </w:tcPr>
          <w:p w14:paraId="6D9DE3EC"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2</w:t>
            </w:r>
          </w:p>
        </w:tc>
        <w:tc>
          <w:tcPr>
            <w:tcW w:w="1055" w:type="dxa"/>
            <w:tcBorders>
              <w:top w:val="single" w:sz="6" w:space="0" w:color="000000"/>
              <w:left w:val="single" w:sz="6" w:space="0" w:color="000000"/>
              <w:bottom w:val="single" w:sz="6" w:space="0" w:color="000000"/>
              <w:right w:val="single" w:sz="6" w:space="0" w:color="000000"/>
            </w:tcBorders>
          </w:tcPr>
          <w:p w14:paraId="5D3DB8B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randomised trials</w:t>
            </w:r>
          </w:p>
        </w:tc>
        <w:tc>
          <w:tcPr>
            <w:tcW w:w="1011" w:type="dxa"/>
            <w:tcBorders>
              <w:top w:val="single" w:sz="6" w:space="0" w:color="000000"/>
              <w:left w:val="single" w:sz="6" w:space="0" w:color="000000"/>
              <w:bottom w:val="single" w:sz="6" w:space="0" w:color="000000"/>
              <w:right w:val="single" w:sz="6" w:space="0" w:color="000000"/>
            </w:tcBorders>
          </w:tcPr>
          <w:p w14:paraId="23E31DC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5AF9BC45"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c</w:t>
            </w:r>
          </w:p>
        </w:tc>
        <w:tc>
          <w:tcPr>
            <w:tcW w:w="1111" w:type="dxa"/>
            <w:tcBorders>
              <w:top w:val="single" w:sz="6" w:space="0" w:color="000000"/>
              <w:left w:val="single" w:sz="6" w:space="0" w:color="000000"/>
              <w:bottom w:val="single" w:sz="6" w:space="0" w:color="000000"/>
              <w:right w:val="single" w:sz="6" w:space="0" w:color="000000"/>
            </w:tcBorders>
          </w:tcPr>
          <w:p w14:paraId="39B89BA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7A372CE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31C37E3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33CD5F5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96</w:t>
            </w:r>
          </w:p>
        </w:tc>
        <w:tc>
          <w:tcPr>
            <w:tcW w:w="943" w:type="dxa"/>
            <w:tcBorders>
              <w:top w:val="single" w:sz="6" w:space="0" w:color="000000"/>
              <w:left w:val="single" w:sz="6" w:space="0" w:color="000000"/>
              <w:bottom w:val="single" w:sz="6" w:space="0" w:color="000000"/>
              <w:right w:val="single" w:sz="6" w:space="0" w:color="000000"/>
            </w:tcBorders>
          </w:tcPr>
          <w:p w14:paraId="68CF6D4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61</w:t>
            </w:r>
          </w:p>
        </w:tc>
        <w:tc>
          <w:tcPr>
            <w:tcW w:w="2204" w:type="dxa"/>
            <w:tcBorders>
              <w:top w:val="single" w:sz="6" w:space="0" w:color="000000"/>
              <w:left w:val="single" w:sz="6" w:space="0" w:color="000000"/>
              <w:bottom w:val="single" w:sz="6" w:space="0" w:color="000000"/>
              <w:right w:val="single" w:sz="6" w:space="0" w:color="000000"/>
            </w:tcBorders>
          </w:tcPr>
          <w:p w14:paraId="789F8950"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0.55 lower</w:t>
            </w:r>
            <w:r w:rsidRPr="0032555B">
              <w:rPr>
                <w:rFonts w:ascii="Times New Roman" w:hAnsi="Times New Roman" w:cs="Times New Roman"/>
                <w:color w:val="000000" w:themeColor="text1"/>
                <w:sz w:val="16"/>
                <w:szCs w:val="16"/>
              </w:rPr>
              <w:br/>
              <w:t>(1.56 lower to 0.46 higher)</w:t>
            </w:r>
          </w:p>
        </w:tc>
        <w:tc>
          <w:tcPr>
            <w:tcW w:w="974" w:type="dxa"/>
            <w:tcBorders>
              <w:top w:val="single" w:sz="6" w:space="0" w:color="000000"/>
              <w:left w:val="single" w:sz="6" w:space="0" w:color="000000"/>
              <w:bottom w:val="single" w:sz="6" w:space="0" w:color="000000"/>
              <w:right w:val="single" w:sz="6" w:space="0" w:color="000000"/>
            </w:tcBorders>
          </w:tcPr>
          <w:p w14:paraId="1B63CA6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r w:rsidR="0032555B" w:rsidRPr="0032555B" w14:paraId="1DAA4B29" w14:textId="77777777" w:rsidTr="00044EA9">
        <w:trPr>
          <w:trHeight w:val="431"/>
          <w:jc w:val="center"/>
        </w:trPr>
        <w:tc>
          <w:tcPr>
            <w:tcW w:w="1243" w:type="dxa"/>
          </w:tcPr>
          <w:p w14:paraId="364B5E5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IL-6</w:t>
            </w:r>
          </w:p>
        </w:tc>
        <w:tc>
          <w:tcPr>
            <w:tcW w:w="903" w:type="dxa"/>
            <w:tcBorders>
              <w:top w:val="single" w:sz="6" w:space="0" w:color="000000"/>
              <w:left w:val="single" w:sz="6" w:space="0" w:color="000000"/>
              <w:bottom w:val="single" w:sz="6" w:space="0" w:color="000000"/>
              <w:right w:val="single" w:sz="6" w:space="0" w:color="000000"/>
            </w:tcBorders>
          </w:tcPr>
          <w:p w14:paraId="046F4D0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w:t>
            </w:r>
          </w:p>
        </w:tc>
        <w:tc>
          <w:tcPr>
            <w:tcW w:w="1055" w:type="dxa"/>
            <w:tcBorders>
              <w:top w:val="single" w:sz="6" w:space="0" w:color="000000"/>
              <w:left w:val="single" w:sz="6" w:space="0" w:color="000000"/>
              <w:bottom w:val="single" w:sz="6" w:space="0" w:color="000000"/>
              <w:right w:val="single" w:sz="6" w:space="0" w:color="000000"/>
            </w:tcBorders>
          </w:tcPr>
          <w:p w14:paraId="3CEAF76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randomised trials</w:t>
            </w:r>
          </w:p>
        </w:tc>
        <w:tc>
          <w:tcPr>
            <w:tcW w:w="1011" w:type="dxa"/>
            <w:tcBorders>
              <w:top w:val="single" w:sz="6" w:space="0" w:color="000000"/>
              <w:left w:val="single" w:sz="6" w:space="0" w:color="000000"/>
              <w:bottom w:val="single" w:sz="6" w:space="0" w:color="000000"/>
              <w:right w:val="single" w:sz="6" w:space="0" w:color="000000"/>
            </w:tcBorders>
          </w:tcPr>
          <w:p w14:paraId="1D233AC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202" w:type="dxa"/>
            <w:tcBorders>
              <w:top w:val="single" w:sz="6" w:space="0" w:color="000000"/>
              <w:left w:val="single" w:sz="6" w:space="0" w:color="000000"/>
              <w:bottom w:val="single" w:sz="6" w:space="0" w:color="000000"/>
              <w:right w:val="single" w:sz="6" w:space="0" w:color="000000"/>
            </w:tcBorders>
          </w:tcPr>
          <w:p w14:paraId="6B9211B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5DBEB99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78E3293A"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3DB17F9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5D77D449"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40</w:t>
            </w:r>
          </w:p>
        </w:tc>
        <w:tc>
          <w:tcPr>
            <w:tcW w:w="943" w:type="dxa"/>
            <w:tcBorders>
              <w:top w:val="single" w:sz="6" w:space="0" w:color="000000"/>
              <w:left w:val="single" w:sz="6" w:space="0" w:color="000000"/>
              <w:bottom w:val="single" w:sz="6" w:space="0" w:color="000000"/>
              <w:right w:val="single" w:sz="6" w:space="0" w:color="000000"/>
            </w:tcBorders>
          </w:tcPr>
          <w:p w14:paraId="5917E2F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40</w:t>
            </w:r>
          </w:p>
        </w:tc>
        <w:tc>
          <w:tcPr>
            <w:tcW w:w="2204" w:type="dxa"/>
            <w:tcBorders>
              <w:top w:val="single" w:sz="6" w:space="0" w:color="000000"/>
              <w:left w:val="single" w:sz="6" w:space="0" w:color="000000"/>
              <w:bottom w:val="single" w:sz="6" w:space="0" w:color="000000"/>
              <w:right w:val="single" w:sz="6" w:space="0" w:color="000000"/>
            </w:tcBorders>
          </w:tcPr>
          <w:p w14:paraId="046AED8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MD </w:t>
            </w:r>
            <w:r w:rsidRPr="0032555B">
              <w:rPr>
                <w:rFonts w:ascii="Times New Roman" w:hAnsi="Times New Roman" w:cs="Times New Roman"/>
                <w:b/>
                <w:bCs/>
                <w:color w:val="000000" w:themeColor="text1"/>
                <w:sz w:val="16"/>
                <w:szCs w:val="16"/>
              </w:rPr>
              <w:t>0.55 lower</w:t>
            </w:r>
            <w:r w:rsidRPr="0032555B">
              <w:rPr>
                <w:rFonts w:ascii="Times New Roman" w:hAnsi="Times New Roman" w:cs="Times New Roman"/>
                <w:color w:val="000000" w:themeColor="text1"/>
                <w:sz w:val="16"/>
                <w:szCs w:val="16"/>
              </w:rPr>
              <w:br/>
              <w:t>(0.92 lower to 0.18 lower)</w:t>
            </w:r>
          </w:p>
        </w:tc>
        <w:tc>
          <w:tcPr>
            <w:tcW w:w="974" w:type="dxa"/>
            <w:tcBorders>
              <w:top w:val="single" w:sz="6" w:space="0" w:color="000000"/>
              <w:left w:val="single" w:sz="6" w:space="0" w:color="000000"/>
              <w:bottom w:val="single" w:sz="6" w:space="0" w:color="000000"/>
              <w:right w:val="single" w:sz="6" w:space="0" w:color="000000"/>
            </w:tcBorders>
          </w:tcPr>
          <w:p w14:paraId="15273F0B"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Moderate</w:t>
            </w:r>
          </w:p>
        </w:tc>
      </w:tr>
      <w:tr w:rsidR="0032555B" w:rsidRPr="0032555B" w14:paraId="06842621" w14:textId="77777777" w:rsidTr="00044EA9">
        <w:trPr>
          <w:trHeight w:val="411"/>
          <w:jc w:val="center"/>
        </w:trPr>
        <w:tc>
          <w:tcPr>
            <w:tcW w:w="1243" w:type="dxa"/>
          </w:tcPr>
          <w:p w14:paraId="29122648"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CRP</w:t>
            </w:r>
          </w:p>
        </w:tc>
        <w:tc>
          <w:tcPr>
            <w:tcW w:w="903" w:type="dxa"/>
            <w:tcBorders>
              <w:top w:val="single" w:sz="6" w:space="0" w:color="000000"/>
              <w:left w:val="single" w:sz="6" w:space="0" w:color="000000"/>
              <w:bottom w:val="single" w:sz="6" w:space="0" w:color="000000"/>
              <w:right w:val="single" w:sz="6" w:space="0" w:color="000000"/>
            </w:tcBorders>
          </w:tcPr>
          <w:p w14:paraId="38536F7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w:t>
            </w:r>
          </w:p>
        </w:tc>
        <w:tc>
          <w:tcPr>
            <w:tcW w:w="1055" w:type="dxa"/>
            <w:tcBorders>
              <w:top w:val="single" w:sz="6" w:space="0" w:color="000000"/>
              <w:left w:val="single" w:sz="6" w:space="0" w:color="000000"/>
              <w:bottom w:val="single" w:sz="6" w:space="0" w:color="000000"/>
              <w:right w:val="single" w:sz="6" w:space="0" w:color="000000"/>
            </w:tcBorders>
          </w:tcPr>
          <w:p w14:paraId="73E759B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randomised trials</w:t>
            </w:r>
          </w:p>
        </w:tc>
        <w:tc>
          <w:tcPr>
            <w:tcW w:w="1011" w:type="dxa"/>
            <w:tcBorders>
              <w:top w:val="single" w:sz="6" w:space="0" w:color="000000"/>
              <w:left w:val="single" w:sz="6" w:space="0" w:color="000000"/>
              <w:bottom w:val="single" w:sz="6" w:space="0" w:color="000000"/>
              <w:right w:val="single" w:sz="6" w:space="0" w:color="000000"/>
            </w:tcBorders>
          </w:tcPr>
          <w:p w14:paraId="0D6940CF"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a</w:t>
            </w:r>
          </w:p>
        </w:tc>
        <w:tc>
          <w:tcPr>
            <w:tcW w:w="1202" w:type="dxa"/>
            <w:tcBorders>
              <w:top w:val="single" w:sz="6" w:space="0" w:color="000000"/>
              <w:left w:val="single" w:sz="6" w:space="0" w:color="000000"/>
              <w:bottom w:val="single" w:sz="6" w:space="0" w:color="000000"/>
              <w:right w:val="single" w:sz="6" w:space="0" w:color="000000"/>
            </w:tcBorders>
          </w:tcPr>
          <w:p w14:paraId="19E806C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1111" w:type="dxa"/>
            <w:tcBorders>
              <w:top w:val="single" w:sz="6" w:space="0" w:color="000000"/>
              <w:left w:val="single" w:sz="6" w:space="0" w:color="000000"/>
              <w:bottom w:val="single" w:sz="6" w:space="0" w:color="000000"/>
              <w:right w:val="single" w:sz="6" w:space="0" w:color="000000"/>
            </w:tcBorders>
          </w:tcPr>
          <w:p w14:paraId="75583E34"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not serious</w:t>
            </w:r>
          </w:p>
        </w:tc>
        <w:tc>
          <w:tcPr>
            <w:tcW w:w="994" w:type="dxa"/>
            <w:tcBorders>
              <w:top w:val="single" w:sz="6" w:space="0" w:color="000000"/>
              <w:left w:val="single" w:sz="6" w:space="0" w:color="000000"/>
              <w:bottom w:val="single" w:sz="6" w:space="0" w:color="000000"/>
              <w:right w:val="single" w:sz="6" w:space="0" w:color="000000"/>
            </w:tcBorders>
          </w:tcPr>
          <w:p w14:paraId="55574926"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serious</w:t>
            </w:r>
            <w:r w:rsidRPr="0032555B">
              <w:rPr>
                <w:rFonts w:ascii="Times New Roman" w:hAnsi="Times New Roman" w:cs="Times New Roman"/>
                <w:color w:val="000000" w:themeColor="text1"/>
                <w:sz w:val="16"/>
                <w:szCs w:val="16"/>
                <w:vertAlign w:val="superscript"/>
              </w:rPr>
              <w:t>b</w:t>
            </w:r>
          </w:p>
        </w:tc>
        <w:tc>
          <w:tcPr>
            <w:tcW w:w="1261" w:type="dxa"/>
            <w:tcBorders>
              <w:top w:val="single" w:sz="6" w:space="0" w:color="000000"/>
              <w:left w:val="single" w:sz="6" w:space="0" w:color="000000"/>
              <w:bottom w:val="single" w:sz="6" w:space="0" w:color="000000"/>
              <w:right w:val="single" w:sz="6" w:space="0" w:color="000000"/>
            </w:tcBorders>
          </w:tcPr>
          <w:p w14:paraId="109E252D"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none</w:t>
            </w:r>
          </w:p>
        </w:tc>
        <w:tc>
          <w:tcPr>
            <w:tcW w:w="1047" w:type="dxa"/>
            <w:tcBorders>
              <w:top w:val="single" w:sz="6" w:space="0" w:color="000000"/>
              <w:left w:val="single" w:sz="6" w:space="0" w:color="000000"/>
              <w:bottom w:val="single" w:sz="6" w:space="0" w:color="000000"/>
              <w:right w:val="single" w:sz="6" w:space="0" w:color="000000"/>
            </w:tcBorders>
          </w:tcPr>
          <w:p w14:paraId="1E04F82E"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169</w:t>
            </w:r>
          </w:p>
        </w:tc>
        <w:tc>
          <w:tcPr>
            <w:tcW w:w="943" w:type="dxa"/>
            <w:tcBorders>
              <w:top w:val="single" w:sz="6" w:space="0" w:color="000000"/>
              <w:left w:val="single" w:sz="6" w:space="0" w:color="000000"/>
              <w:bottom w:val="single" w:sz="6" w:space="0" w:color="000000"/>
              <w:right w:val="single" w:sz="6" w:space="0" w:color="000000"/>
            </w:tcBorders>
          </w:tcPr>
          <w:p w14:paraId="3FB1C577"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166</w:t>
            </w:r>
          </w:p>
        </w:tc>
        <w:tc>
          <w:tcPr>
            <w:tcW w:w="2204" w:type="dxa"/>
            <w:tcBorders>
              <w:top w:val="single" w:sz="6" w:space="0" w:color="000000"/>
              <w:left w:val="single" w:sz="6" w:space="0" w:color="000000"/>
              <w:bottom w:val="single" w:sz="6" w:space="0" w:color="000000"/>
              <w:right w:val="single" w:sz="6" w:space="0" w:color="000000"/>
            </w:tcBorders>
          </w:tcPr>
          <w:p w14:paraId="21F14E62"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Times New Roman" w:hAnsi="Times New Roman" w:cs="Times New Roman"/>
                <w:color w:val="000000" w:themeColor="text1"/>
                <w:sz w:val="16"/>
                <w:szCs w:val="16"/>
              </w:rPr>
              <w:t xml:space="preserve">SMD </w:t>
            </w:r>
            <w:r w:rsidRPr="0032555B">
              <w:rPr>
                <w:rFonts w:ascii="Times New Roman" w:hAnsi="Times New Roman" w:cs="Times New Roman"/>
                <w:b/>
                <w:bCs/>
                <w:color w:val="000000" w:themeColor="text1"/>
                <w:sz w:val="16"/>
                <w:szCs w:val="16"/>
              </w:rPr>
              <w:t>0.46 lower</w:t>
            </w:r>
            <w:r w:rsidRPr="0032555B">
              <w:rPr>
                <w:rFonts w:ascii="Times New Roman" w:hAnsi="Times New Roman" w:cs="Times New Roman"/>
                <w:color w:val="000000" w:themeColor="text1"/>
                <w:sz w:val="16"/>
                <w:szCs w:val="16"/>
              </w:rPr>
              <w:br/>
              <w:t>(0.68 lower to 0.25 lower)</w:t>
            </w:r>
          </w:p>
        </w:tc>
        <w:tc>
          <w:tcPr>
            <w:tcW w:w="974" w:type="dxa"/>
            <w:tcBorders>
              <w:top w:val="single" w:sz="6" w:space="0" w:color="000000"/>
              <w:left w:val="single" w:sz="6" w:space="0" w:color="000000"/>
              <w:bottom w:val="single" w:sz="6" w:space="0" w:color="000000"/>
              <w:right w:val="single" w:sz="6" w:space="0" w:color="000000"/>
            </w:tcBorders>
          </w:tcPr>
          <w:p w14:paraId="4158CB83" w14:textId="77777777" w:rsidR="00F87305" w:rsidRPr="0032555B" w:rsidRDefault="00F87305" w:rsidP="00092A1A">
            <w:pPr>
              <w:spacing w:after="160"/>
              <w:rPr>
                <w:rFonts w:ascii="Times New Roman" w:hAnsi="Times New Roman" w:cs="Times New Roman"/>
                <w:color w:val="000000" w:themeColor="text1"/>
                <w:sz w:val="16"/>
                <w:szCs w:val="16"/>
              </w:rPr>
            </w:pPr>
            <w:r w:rsidRPr="0032555B">
              <w:rPr>
                <w:rFonts w:ascii="Cambria Math" w:hAnsi="Cambria Math" w:cs="Cambria Math"/>
                <w:color w:val="000000" w:themeColor="text1"/>
                <w:sz w:val="16"/>
                <w:szCs w:val="16"/>
              </w:rPr>
              <w:t>⨁⨁◯◯</w:t>
            </w:r>
            <w:r w:rsidRPr="0032555B">
              <w:rPr>
                <w:rFonts w:ascii="Times New Roman" w:hAnsi="Times New Roman" w:cs="Times New Roman"/>
                <w:color w:val="000000" w:themeColor="text1"/>
                <w:sz w:val="16"/>
                <w:szCs w:val="16"/>
              </w:rPr>
              <w:br/>
              <w:t>Low</w:t>
            </w:r>
          </w:p>
        </w:tc>
      </w:tr>
    </w:tbl>
    <w:p w14:paraId="508F5056" w14:textId="4521E090" w:rsidR="00464AE5" w:rsidRPr="0032555B" w:rsidRDefault="00F87305" w:rsidP="00D42395">
      <w:pPr>
        <w:spacing w:line="360" w:lineRule="auto"/>
        <w:jc w:val="both"/>
        <w:rPr>
          <w:rFonts w:ascii="Times New Roman" w:eastAsia="Times New Roman" w:hAnsi="Times New Roman" w:cs="Times New Roman"/>
          <w:color w:val="000000" w:themeColor="text1"/>
          <w:sz w:val="14"/>
          <w:szCs w:val="14"/>
          <w:lang w:val="en"/>
        </w:rPr>
      </w:pPr>
      <w:r w:rsidRPr="0032555B">
        <w:rPr>
          <w:rFonts w:ascii="Times New Roman" w:hAnsi="Times New Roman" w:cs="Times New Roman"/>
          <w:i/>
          <w:iCs/>
          <w:color w:val="000000" w:themeColor="text1"/>
          <w:sz w:val="16"/>
          <w:szCs w:val="16"/>
        </w:rPr>
        <w:t>CI: confidence interval, MD: mean difference, SMD: standardized mean difference, RCT: randomized control trials,</w:t>
      </w:r>
      <w:r w:rsidRPr="0032555B">
        <w:rPr>
          <w:rFonts w:ascii="Times New Roman" w:eastAsia="Times New Roman" w:hAnsi="Times New Roman" w:cs="Times New Roman"/>
          <w:color w:val="000000" w:themeColor="text1"/>
          <w:sz w:val="14"/>
          <w:szCs w:val="14"/>
          <w:lang w:val="en"/>
        </w:rPr>
        <w:t xml:space="preserve"> a: Participants were not blinded, b: the included studies recorded a small sample size for both the control and intervention groups,  C: there is considerable heterogeneity in the studies, d: there is moderate heterogeneity in the studies, e: “there were fewer women (10/32 (32%)) than men (22/32 (69%)) in the control group compared with the intervention group”  f: there is substantial heterogeneity in the studies</w:t>
      </w:r>
    </w:p>
    <w:p w14:paraId="3FB0C935" w14:textId="77777777" w:rsidR="00464AE5" w:rsidRPr="0032555B" w:rsidRDefault="00464AE5">
      <w:pPr>
        <w:rPr>
          <w:rFonts w:ascii="Times New Roman" w:eastAsia="Times New Roman" w:hAnsi="Times New Roman" w:cs="Times New Roman"/>
          <w:color w:val="000000" w:themeColor="text1"/>
          <w:sz w:val="14"/>
          <w:szCs w:val="14"/>
          <w:lang w:val="en"/>
        </w:rPr>
      </w:pPr>
      <w:r w:rsidRPr="0032555B">
        <w:rPr>
          <w:rFonts w:ascii="Times New Roman" w:eastAsia="Times New Roman" w:hAnsi="Times New Roman" w:cs="Times New Roman"/>
          <w:color w:val="000000" w:themeColor="text1"/>
          <w:sz w:val="14"/>
          <w:szCs w:val="14"/>
          <w:lang w:val="en"/>
        </w:rPr>
        <w:br w:type="page"/>
      </w:r>
    </w:p>
    <w:p w14:paraId="7C23C85F" w14:textId="77777777" w:rsidR="00464AE5" w:rsidRPr="0032555B" w:rsidRDefault="00464AE5" w:rsidP="00D42395">
      <w:pPr>
        <w:spacing w:line="360" w:lineRule="auto"/>
        <w:jc w:val="both"/>
        <w:rPr>
          <w:rFonts w:ascii="Times New Roman" w:eastAsia="Times New Roman" w:hAnsi="Times New Roman" w:cs="Times New Roman"/>
          <w:color w:val="000000" w:themeColor="text1"/>
          <w:sz w:val="24"/>
          <w:szCs w:val="24"/>
          <w:lang w:val="en"/>
        </w:rPr>
        <w:sectPr w:rsidR="00464AE5" w:rsidRPr="0032555B" w:rsidSect="008B043B">
          <w:pgSz w:w="16838" w:h="11906" w:orient="landscape"/>
          <w:pgMar w:top="1440" w:right="1440" w:bottom="1440" w:left="1440" w:header="709" w:footer="709" w:gutter="0"/>
          <w:cols w:space="708"/>
          <w:docGrid w:linePitch="360"/>
        </w:sectPr>
      </w:pPr>
    </w:p>
    <w:p w14:paraId="03CAE7B7" w14:textId="77777777" w:rsidR="00464AE5" w:rsidRPr="0032555B" w:rsidRDefault="00464AE5" w:rsidP="00464AE5">
      <w:pPr>
        <w:rPr>
          <w:noProof/>
          <w:color w:val="000000" w:themeColor="text1"/>
        </w:rPr>
      </w:pPr>
    </w:p>
    <w:p w14:paraId="1A280D0F" w14:textId="1B682CE6" w:rsidR="00464AE5" w:rsidRPr="0032555B" w:rsidRDefault="00464AE5" w:rsidP="00464AE5">
      <w:pPr>
        <w:rPr>
          <w:color w:val="000000" w:themeColor="text1"/>
        </w:rPr>
      </w:pPr>
      <w:r w:rsidRPr="0032555B">
        <w:rPr>
          <w:noProof/>
          <w:color w:val="000000" w:themeColor="text1"/>
        </w:rPr>
        <w:drawing>
          <wp:inline distT="0" distB="0" distL="0" distR="0" wp14:anchorId="0F2F5735" wp14:editId="26314580">
            <wp:extent cx="5943600" cy="3209290"/>
            <wp:effectExtent l="0" t="0" r="0" b="0"/>
            <wp:docPr id="1380105826" name="Picture 3" descr="A graph of a f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05826" name="Picture 3" descr="A graph of a funnel&#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209290"/>
                    </a:xfrm>
                    <a:prstGeom prst="rect">
                      <a:avLst/>
                    </a:prstGeom>
                    <a:noFill/>
                    <a:ln>
                      <a:noFill/>
                    </a:ln>
                  </pic:spPr>
                </pic:pic>
              </a:graphicData>
            </a:graphic>
          </wp:inline>
        </w:drawing>
      </w:r>
      <w:r w:rsidRPr="0032555B">
        <w:rPr>
          <w:rFonts w:ascii="Times New Roman" w:hAnsi="Times New Roman" w:cs="Times New Roman"/>
          <w:b/>
          <w:bCs/>
          <w:color w:val="000000" w:themeColor="text1"/>
        </w:rPr>
        <w:t>Figure S1.</w:t>
      </w:r>
      <w:r w:rsidRPr="0032555B">
        <w:rPr>
          <w:rFonts w:ascii="Times New Roman" w:hAnsi="Times New Roman" w:cs="Times New Roman"/>
          <w:color w:val="000000" w:themeColor="text1"/>
        </w:rPr>
        <w:t xml:space="preserve"> Forest plot of the effects of AEDT</w:t>
      </w:r>
      <w:r w:rsidRPr="0032555B">
        <w:rPr>
          <w:rFonts w:ascii="Times New Roman" w:hAnsi="Times New Roman" w:cs="Times New Roman"/>
          <w:color w:val="000000" w:themeColor="text1"/>
          <w:lang w:bidi="en-US"/>
        </w:rPr>
        <w:t xml:space="preserve"> on HDL-C among obese T2DM</w:t>
      </w:r>
      <w:r w:rsidRPr="0032555B">
        <w:rPr>
          <w:rFonts w:ascii="Times New Roman" w:hAnsi="Times New Roman" w:cs="Times New Roman"/>
          <w:color w:val="000000" w:themeColor="text1"/>
        </w:rPr>
        <w:t xml:space="preserve"> showing no significant publication bias (Egger’s p = </w:t>
      </w:r>
      <w:r w:rsidRPr="0032555B">
        <w:rPr>
          <w:rFonts w:ascii="Times New Roman" w:hAnsi="Times New Roman" w:cs="Times New Roman"/>
          <w:bCs/>
          <w:color w:val="000000" w:themeColor="text1"/>
          <w:lang w:val="en-MY"/>
        </w:rPr>
        <w:t>0.8</w:t>
      </w:r>
      <w:r w:rsidR="00ED6B7D" w:rsidRPr="0032555B">
        <w:rPr>
          <w:rFonts w:ascii="Times New Roman" w:hAnsi="Times New Roman" w:cs="Times New Roman"/>
          <w:bCs/>
          <w:color w:val="000000" w:themeColor="text1"/>
          <w:lang w:val="en-MY"/>
        </w:rPr>
        <w:t>6</w:t>
      </w:r>
      <w:r w:rsidRPr="0032555B">
        <w:rPr>
          <w:rFonts w:ascii="Times New Roman" w:hAnsi="Times New Roman" w:cs="Times New Roman"/>
          <w:color w:val="000000" w:themeColor="text1"/>
        </w:rPr>
        <w:t>).</w:t>
      </w:r>
    </w:p>
    <w:p w14:paraId="0D89A70F" w14:textId="77777777" w:rsidR="00464AE5" w:rsidRPr="0032555B" w:rsidRDefault="00464AE5" w:rsidP="00464AE5">
      <w:pPr>
        <w:rPr>
          <w:noProof/>
          <w:color w:val="000000" w:themeColor="text1"/>
        </w:rPr>
      </w:pPr>
    </w:p>
    <w:p w14:paraId="74DA9D2C" w14:textId="77777777" w:rsidR="00464AE5" w:rsidRPr="0032555B" w:rsidRDefault="00464AE5" w:rsidP="00464AE5">
      <w:pPr>
        <w:rPr>
          <w:noProof/>
          <w:color w:val="000000" w:themeColor="text1"/>
        </w:rPr>
      </w:pPr>
    </w:p>
    <w:p w14:paraId="01CCA011" w14:textId="2C1CC1B8" w:rsidR="00464AE5" w:rsidRPr="0032555B" w:rsidRDefault="00464AE5" w:rsidP="00464AE5">
      <w:pPr>
        <w:rPr>
          <w:color w:val="000000" w:themeColor="text1"/>
        </w:rPr>
      </w:pPr>
      <w:r w:rsidRPr="0032555B">
        <w:rPr>
          <w:noProof/>
          <w:color w:val="000000" w:themeColor="text1"/>
        </w:rPr>
        <w:drawing>
          <wp:inline distT="0" distB="0" distL="0" distR="0" wp14:anchorId="4B4410A6" wp14:editId="0D3F7F48">
            <wp:extent cx="5943600" cy="3209290"/>
            <wp:effectExtent l="0" t="0" r="0" b="0"/>
            <wp:docPr id="1498676582" name="Picture 2" descr="A graph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76582" name="Picture 2" descr="A graph of a triang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209290"/>
                    </a:xfrm>
                    <a:prstGeom prst="rect">
                      <a:avLst/>
                    </a:prstGeom>
                    <a:noFill/>
                    <a:ln>
                      <a:noFill/>
                    </a:ln>
                  </pic:spPr>
                </pic:pic>
              </a:graphicData>
            </a:graphic>
          </wp:inline>
        </w:drawing>
      </w:r>
      <w:r w:rsidRPr="0032555B">
        <w:rPr>
          <w:rFonts w:ascii="Times New Roman" w:hAnsi="Times New Roman" w:cs="Times New Roman"/>
          <w:b/>
          <w:bCs/>
          <w:color w:val="000000" w:themeColor="text1"/>
        </w:rPr>
        <w:t>Figure S2.</w:t>
      </w:r>
      <w:r w:rsidRPr="0032555B">
        <w:rPr>
          <w:rFonts w:ascii="Times New Roman" w:hAnsi="Times New Roman" w:cs="Times New Roman"/>
          <w:color w:val="000000" w:themeColor="text1"/>
        </w:rPr>
        <w:t xml:space="preserve"> Forest plot of the effects of AEDT</w:t>
      </w:r>
      <w:r w:rsidRPr="0032555B">
        <w:rPr>
          <w:rFonts w:ascii="Times New Roman" w:hAnsi="Times New Roman" w:cs="Times New Roman"/>
          <w:color w:val="000000" w:themeColor="text1"/>
          <w:lang w:bidi="en-US"/>
        </w:rPr>
        <w:t xml:space="preserve"> on TG among obese T2DM</w:t>
      </w:r>
      <w:r w:rsidRPr="0032555B">
        <w:rPr>
          <w:rFonts w:ascii="Times New Roman" w:hAnsi="Times New Roman" w:cs="Times New Roman"/>
          <w:color w:val="000000" w:themeColor="text1"/>
        </w:rPr>
        <w:t xml:space="preserve"> showing no significant publication bias (Egger’s p = </w:t>
      </w:r>
      <w:r w:rsidRPr="0032555B">
        <w:rPr>
          <w:rFonts w:ascii="Times New Roman" w:hAnsi="Times New Roman" w:cs="Times New Roman"/>
          <w:bCs/>
          <w:color w:val="000000" w:themeColor="text1"/>
          <w:lang w:bidi="en-US"/>
        </w:rPr>
        <w:t>0.54</w:t>
      </w:r>
      <w:r w:rsidRPr="0032555B">
        <w:rPr>
          <w:rFonts w:ascii="Times New Roman" w:hAnsi="Times New Roman" w:cs="Times New Roman"/>
          <w:color w:val="000000" w:themeColor="text1"/>
        </w:rPr>
        <w:t>).</w:t>
      </w:r>
    </w:p>
    <w:p w14:paraId="2225620D" w14:textId="41960309" w:rsidR="00464AE5" w:rsidRPr="0032555B" w:rsidRDefault="00464AE5" w:rsidP="00464AE5">
      <w:pPr>
        <w:rPr>
          <w:color w:val="000000" w:themeColor="text1"/>
        </w:rPr>
      </w:pPr>
      <w:r w:rsidRPr="0032555B">
        <w:rPr>
          <w:noProof/>
          <w:color w:val="000000" w:themeColor="text1"/>
        </w:rPr>
        <w:lastRenderedPageBreak/>
        <w:drawing>
          <wp:inline distT="0" distB="0" distL="0" distR="0" wp14:anchorId="5802B1DD" wp14:editId="7A6E5AC6">
            <wp:extent cx="5943600" cy="3208655"/>
            <wp:effectExtent l="0" t="0" r="0" b="0"/>
            <wp:docPr id="443227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208655"/>
                    </a:xfrm>
                    <a:prstGeom prst="rect">
                      <a:avLst/>
                    </a:prstGeom>
                    <a:noFill/>
                    <a:ln>
                      <a:noFill/>
                    </a:ln>
                  </pic:spPr>
                </pic:pic>
              </a:graphicData>
            </a:graphic>
          </wp:inline>
        </w:drawing>
      </w:r>
      <w:r w:rsidRPr="0032555B">
        <w:rPr>
          <w:rFonts w:ascii="Times New Roman" w:hAnsi="Times New Roman" w:cs="Times New Roman"/>
          <w:b/>
          <w:bCs/>
          <w:color w:val="000000" w:themeColor="text1"/>
        </w:rPr>
        <w:t>Figure S3.</w:t>
      </w:r>
      <w:r w:rsidRPr="0032555B">
        <w:rPr>
          <w:rFonts w:ascii="Times New Roman" w:hAnsi="Times New Roman" w:cs="Times New Roman"/>
          <w:color w:val="000000" w:themeColor="text1"/>
        </w:rPr>
        <w:t xml:space="preserve"> Forest plot of the effects of AEDT</w:t>
      </w:r>
      <w:r w:rsidRPr="0032555B">
        <w:rPr>
          <w:rFonts w:ascii="Times New Roman" w:hAnsi="Times New Roman" w:cs="Times New Roman"/>
          <w:color w:val="000000" w:themeColor="text1"/>
          <w:lang w:bidi="en-US"/>
        </w:rPr>
        <w:t xml:space="preserve"> on TC among obese T2DM</w:t>
      </w:r>
      <w:r w:rsidRPr="0032555B">
        <w:rPr>
          <w:rFonts w:ascii="Times New Roman" w:hAnsi="Times New Roman" w:cs="Times New Roman"/>
          <w:color w:val="000000" w:themeColor="text1"/>
        </w:rPr>
        <w:t xml:space="preserve"> showing no significant publication bias (Egger’s p = </w:t>
      </w:r>
      <w:r w:rsidRPr="0032555B">
        <w:rPr>
          <w:rFonts w:ascii="Times New Roman" w:hAnsi="Times New Roman" w:cs="Times New Roman"/>
          <w:bCs/>
          <w:color w:val="000000" w:themeColor="text1"/>
          <w:lang w:val="en-MY" w:bidi="en-US"/>
        </w:rPr>
        <w:t>0.40</w:t>
      </w:r>
      <w:r w:rsidRPr="0032555B">
        <w:rPr>
          <w:rFonts w:ascii="Times New Roman" w:hAnsi="Times New Roman" w:cs="Times New Roman"/>
          <w:color w:val="000000" w:themeColor="text1"/>
        </w:rPr>
        <w:t>).</w:t>
      </w:r>
    </w:p>
    <w:p w14:paraId="38919C31" w14:textId="77777777" w:rsidR="00F87305" w:rsidRPr="0032555B" w:rsidRDefault="00F87305" w:rsidP="00D42395">
      <w:pPr>
        <w:spacing w:line="360" w:lineRule="auto"/>
        <w:jc w:val="both"/>
        <w:rPr>
          <w:rFonts w:ascii="Times New Roman" w:eastAsia="Times New Roman" w:hAnsi="Times New Roman" w:cs="Times New Roman"/>
          <w:color w:val="000000" w:themeColor="text1"/>
          <w:sz w:val="24"/>
          <w:szCs w:val="24"/>
        </w:rPr>
      </w:pPr>
    </w:p>
    <w:p w14:paraId="028340A8" w14:textId="77777777" w:rsidR="00887DD2" w:rsidRPr="0032555B" w:rsidRDefault="00887DD2" w:rsidP="00D05CF1">
      <w:pPr>
        <w:jc w:val="both"/>
        <w:rPr>
          <w:rFonts w:asciiTheme="majorBidi" w:hAnsiTheme="majorBidi" w:cstheme="majorBidi"/>
          <w:color w:val="000000" w:themeColor="text1"/>
          <w:sz w:val="20"/>
          <w:szCs w:val="20"/>
        </w:rPr>
      </w:pPr>
    </w:p>
    <w:sectPr w:rsidR="00887DD2" w:rsidRPr="0032555B" w:rsidSect="00464AE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F739D"/>
    <w:multiLevelType w:val="hybridMultilevel"/>
    <w:tmpl w:val="0920879C"/>
    <w:lvl w:ilvl="0" w:tplc="73144F92">
      <w:start w:val="2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BC368A2"/>
    <w:multiLevelType w:val="hybridMultilevel"/>
    <w:tmpl w:val="A18CEB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B1537FF"/>
    <w:multiLevelType w:val="hybridMultilevel"/>
    <w:tmpl w:val="BE4029B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78ED7814"/>
    <w:multiLevelType w:val="hybridMultilevel"/>
    <w:tmpl w:val="C8BEA254"/>
    <w:lvl w:ilvl="0" w:tplc="F3944082">
      <w:start w:val="1"/>
      <w:numFmt w:val="decimal"/>
      <w:lvlText w:val="%1."/>
      <w:lvlJc w:val="left"/>
      <w:pPr>
        <w:ind w:left="720" w:hanging="360"/>
      </w:pPr>
      <w:rPr>
        <w:rFonts w:hint="default"/>
        <w:sz w:val="20"/>
        <w:szCs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66416016">
    <w:abstractNumId w:val="2"/>
  </w:num>
  <w:num w:numId="2" w16cid:durableId="1524830936">
    <w:abstractNumId w:val="3"/>
  </w:num>
  <w:num w:numId="3" w16cid:durableId="791440144">
    <w:abstractNumId w:val="1"/>
  </w:num>
  <w:num w:numId="4" w16cid:durableId="139049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zMLM0NzS2tDS2MDRX0lEKTi0uzszPAykwqwUAk+DjfiwAAAA="/>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ppfatflrdaesee2wavpssbeeawpw9ds2rv&quot;&gt;My EndNote Library&lt;record-ids&gt;&lt;item&gt;14045&lt;/item&gt;&lt;item&gt;14294&lt;/item&gt;&lt;item&gt;14296&lt;/item&gt;&lt;item&gt;14297&lt;/item&gt;&lt;item&gt;14298&lt;/item&gt;&lt;item&gt;14299&lt;/item&gt;&lt;item&gt;14300&lt;/item&gt;&lt;item&gt;14301&lt;/item&gt;&lt;item&gt;14302&lt;/item&gt;&lt;item&gt;14304&lt;/item&gt;&lt;item&gt;14305&lt;/item&gt;&lt;item&gt;14306&lt;/item&gt;&lt;item&gt;14597&lt;/item&gt;&lt;item&gt;14598&lt;/item&gt;&lt;item&gt;14599&lt;/item&gt;&lt;/record-ids&gt;&lt;/item&gt;&lt;/Libraries&gt;"/>
  </w:docVars>
  <w:rsids>
    <w:rsidRoot w:val="00133642"/>
    <w:rsid w:val="00006402"/>
    <w:rsid w:val="00021A1B"/>
    <w:rsid w:val="00044EA9"/>
    <w:rsid w:val="0007405B"/>
    <w:rsid w:val="00127322"/>
    <w:rsid w:val="00133642"/>
    <w:rsid w:val="00157E35"/>
    <w:rsid w:val="002004BE"/>
    <w:rsid w:val="002144ED"/>
    <w:rsid w:val="002313BB"/>
    <w:rsid w:val="00274CF4"/>
    <w:rsid w:val="00277C6E"/>
    <w:rsid w:val="002F3323"/>
    <w:rsid w:val="0032555B"/>
    <w:rsid w:val="003957E3"/>
    <w:rsid w:val="00464AE5"/>
    <w:rsid w:val="004E1259"/>
    <w:rsid w:val="00523EAA"/>
    <w:rsid w:val="00570716"/>
    <w:rsid w:val="00577C17"/>
    <w:rsid w:val="005E5E28"/>
    <w:rsid w:val="00702E34"/>
    <w:rsid w:val="00801449"/>
    <w:rsid w:val="008402CA"/>
    <w:rsid w:val="00887DD2"/>
    <w:rsid w:val="008B043B"/>
    <w:rsid w:val="00903210"/>
    <w:rsid w:val="00922DE5"/>
    <w:rsid w:val="0097509B"/>
    <w:rsid w:val="009B671D"/>
    <w:rsid w:val="00A53D80"/>
    <w:rsid w:val="00A6293D"/>
    <w:rsid w:val="00C75647"/>
    <w:rsid w:val="00D05CF1"/>
    <w:rsid w:val="00D240AE"/>
    <w:rsid w:val="00D42395"/>
    <w:rsid w:val="00DC78AF"/>
    <w:rsid w:val="00E44D26"/>
    <w:rsid w:val="00ED6B7D"/>
    <w:rsid w:val="00F87305"/>
    <w:rsid w:val="00FF69FD"/>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E298"/>
  <w15:chartTrackingRefBased/>
  <w15:docId w15:val="{15D6A3B2-E201-4085-BBFB-7809B93E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642"/>
    <w:rPr>
      <w:kern w:val="0"/>
      <w:lang w:val="en-US"/>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133642"/>
    <w:pPr>
      <w:spacing w:after="0" w:line="240" w:lineRule="auto"/>
    </w:pPr>
    <w:rPr>
      <w:kern w:val="0"/>
      <w:lang w:val="en-US"/>
      <w14:ligatures w14:val="none"/>
    </w:rPr>
  </w:style>
  <w:style w:type="paragraph" w:styleId="ListeParagraf">
    <w:name w:val="List Paragraph"/>
    <w:basedOn w:val="Normal"/>
    <w:uiPriority w:val="34"/>
    <w:qFormat/>
    <w:rsid w:val="00133642"/>
    <w:pPr>
      <w:ind w:left="720"/>
      <w:contextualSpacing/>
    </w:pPr>
    <w:rPr>
      <w:lang w:val="en-MY"/>
    </w:rPr>
  </w:style>
  <w:style w:type="table" w:customStyle="1" w:styleId="TableGrid1">
    <w:name w:val="Table Grid1"/>
    <w:basedOn w:val="NormalTablo"/>
    <w:next w:val="TabloKlavuzu"/>
    <w:uiPriority w:val="59"/>
    <w:rsid w:val="0013364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13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74CF4"/>
    <w:pPr>
      <w:spacing w:after="0"/>
      <w:jc w:val="center"/>
    </w:pPr>
    <w:rPr>
      <w:rFonts w:ascii="Calibri" w:hAnsi="Calibri" w:cs="Calibri"/>
      <w:noProof/>
    </w:rPr>
  </w:style>
  <w:style w:type="character" w:customStyle="1" w:styleId="EndNoteBibliographyTitleChar">
    <w:name w:val="EndNote Bibliography Title Char"/>
    <w:basedOn w:val="VarsaylanParagrafYazTipi"/>
    <w:link w:val="EndNoteBibliographyTitle"/>
    <w:rsid w:val="00274CF4"/>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274CF4"/>
    <w:pPr>
      <w:spacing w:line="240" w:lineRule="auto"/>
    </w:pPr>
    <w:rPr>
      <w:rFonts w:ascii="Calibri" w:hAnsi="Calibri" w:cs="Calibri"/>
      <w:noProof/>
    </w:rPr>
  </w:style>
  <w:style w:type="character" w:customStyle="1" w:styleId="EndNoteBibliographyChar">
    <w:name w:val="EndNote Bibliography Char"/>
    <w:basedOn w:val="VarsaylanParagrafYazTipi"/>
    <w:link w:val="EndNoteBibliography"/>
    <w:rsid w:val="00274CF4"/>
    <w:rPr>
      <w:rFonts w:ascii="Calibri" w:hAnsi="Calibri" w:cs="Calibri"/>
      <w:noProof/>
      <w:kern w:val="0"/>
      <w:lang w:val="en-US"/>
      <w14:ligatures w14:val="none"/>
    </w:rPr>
  </w:style>
  <w:style w:type="paragraph" w:customStyle="1" w:styleId="MDPI21heading1">
    <w:name w:val="MDPI_2.1_heading1"/>
    <w:link w:val="MDPI21heading1Char"/>
    <w:qFormat/>
    <w:rsid w:val="008B043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14:ligatures w14:val="none"/>
    </w:rPr>
  </w:style>
  <w:style w:type="character" w:customStyle="1" w:styleId="MDPI21heading1Char">
    <w:name w:val="MDPI_2.1_heading1 Char"/>
    <w:basedOn w:val="VarsaylanParagrafYazTipi"/>
    <w:link w:val="MDPI21heading1"/>
    <w:rsid w:val="008B043B"/>
    <w:rPr>
      <w:rFonts w:ascii="Palatino Linotype" w:eastAsia="Times New Roman" w:hAnsi="Palatino Linotype" w:cs="Times New Roman"/>
      <w:b/>
      <w:snapToGrid w:val="0"/>
      <w:color w:val="000000"/>
      <w:kern w:val="0"/>
      <w:sz w:val="20"/>
      <w:lang w:val="en-US" w:eastAsia="de-DE" w:bidi="en-US"/>
      <w14:ligatures w14:val="none"/>
    </w:rPr>
  </w:style>
  <w:style w:type="table" w:customStyle="1" w:styleId="TableGrid2">
    <w:name w:val="Table Grid2"/>
    <w:basedOn w:val="NormalTablo"/>
    <w:next w:val="TabloKlavuzu"/>
    <w:uiPriority w:val="39"/>
    <w:rsid w:val="00F873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F87305"/>
  </w:style>
  <w:style w:type="table" w:customStyle="1" w:styleId="1">
    <w:name w:val="Πλέγμα πίνακα1"/>
    <w:basedOn w:val="NormalTablo"/>
    <w:next w:val="TabloKlavuzu"/>
    <w:uiPriority w:val="39"/>
    <w:rsid w:val="00231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77B0-F1AA-48F9-901A-E7892061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9532</Words>
  <Characters>54333</Characters>
  <Application>Microsoft Office Word</Application>
  <DocSecurity>0</DocSecurity>
  <Lines>452</Lines>
  <Paragraphs>127</Paragraphs>
  <ScaleCrop>false</ScaleCrop>
  <HeadingPairs>
    <vt:vector size="4" baseType="variant">
      <vt:variant>
        <vt:lpstr>Τίτλος</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 badri</dc:creator>
  <cp:keywords/>
  <dc:description/>
  <cp:lastModifiedBy>Fatma Hilal Yağın</cp:lastModifiedBy>
  <cp:revision>2</cp:revision>
  <dcterms:created xsi:type="dcterms:W3CDTF">2023-10-27T09:02:00Z</dcterms:created>
  <dcterms:modified xsi:type="dcterms:W3CDTF">2023-10-27T09:02:00Z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16a6cb8ccf6e73a2bc106ff6ef4bc2e120437bc13c5719dec01047b79bb4ae89</vt:lpwstr>
  </property>
</Properties>
</file>