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40F23" w14:textId="2F27B0DF" w:rsidR="00460A6B" w:rsidRDefault="00460A6B" w:rsidP="00460A6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</w:t>
      </w:r>
      <w:r w:rsidR="0083290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onal File </w:t>
      </w:r>
      <w:r w:rsidR="00BF525F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0C557FDE" w14:textId="77777777" w:rsidR="00460A6B" w:rsidRDefault="00460A6B" w:rsidP="00460A6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Sensitivity Analysis</w:t>
      </w:r>
    </w:p>
    <w:p w14:paraId="47172C6F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The concussive impacts variable was split into groups of four based on previous literature (0, 1-2, 3-5, 6+; [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REF _Ref147995539 \r \h  \* MERGEFORMAT 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Fonts w:ascii="Times New Roman" w:hAnsi="Times New Roman" w:cs="Times New Roman"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en-US"/>
        </w:rPr>
        <w:t>]). Due to too few cases of 6+ concussive impacts group among females (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6), results must be interpreted with caution. Male athletes who reported 6+ concussive impacts endorsed higher BSMAS scores than those with 3-5 impacts,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.047. They also reported higher PHQ-9 scores than those none,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.02., while for females, those reporting 3-5 impacts had higher scores than those with none,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.02 and 1-2 impacts,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.02. Lastly, male athletes endorsed higher GAD-7 scores than those with none,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.005. All results are illustrated in Figure 1S.</w:t>
      </w:r>
    </w:p>
    <w:p w14:paraId="5F106E6C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6905BF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0E2211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3DAA0F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B1F105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78120E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595045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692ED8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371520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321B74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541F22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3B4E10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2EBF9C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79B0FF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87DAA3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DB7B4E" w14:textId="77777777" w:rsidR="00460A6B" w:rsidRDefault="00460A6B" w:rsidP="00460A6B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161BE1" w14:textId="77777777" w:rsidR="00460A6B" w:rsidRPr="004C31A5" w:rsidRDefault="00460A6B" w:rsidP="00460A6B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r w:rsidRPr="004C31A5">
        <w:rPr>
          <w:rFonts w:ascii="Times New Roman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lang w:val="en-US"/>
        </w:rPr>
        <w:t>1S</w:t>
      </w:r>
    </w:p>
    <w:p w14:paraId="1E385797" w14:textId="77777777" w:rsidR="00460A6B" w:rsidRPr="00F03135" w:rsidRDefault="00460A6B" w:rsidP="00460A6B">
      <w:pPr>
        <w:rPr>
          <w:rFonts w:ascii="Times New Roman" w:hAnsi="Times New Roman" w:cs="Times New Roman"/>
          <w:i/>
          <w:iCs/>
          <w:lang w:val="en-US"/>
        </w:rPr>
      </w:pPr>
      <w:r w:rsidRPr="004C31A5">
        <w:rPr>
          <w:rFonts w:ascii="Times New Roman" w:hAnsi="Times New Roman" w:cs="Times New Roman"/>
          <w:i/>
          <w:iCs/>
          <w:lang w:val="en-US"/>
        </w:rPr>
        <w:t xml:space="preserve">Effect of </w:t>
      </w:r>
      <w:r>
        <w:rPr>
          <w:rFonts w:ascii="Times New Roman" w:hAnsi="Times New Roman" w:cs="Times New Roman"/>
          <w:i/>
          <w:iCs/>
          <w:lang w:val="en-US"/>
        </w:rPr>
        <w:t>c</w:t>
      </w:r>
      <w:r w:rsidRPr="004C31A5">
        <w:rPr>
          <w:rFonts w:ascii="Times New Roman" w:hAnsi="Times New Roman" w:cs="Times New Roman"/>
          <w:i/>
          <w:iCs/>
          <w:lang w:val="en-US"/>
        </w:rPr>
        <w:t xml:space="preserve">oncussive </w:t>
      </w:r>
      <w:r>
        <w:rPr>
          <w:rFonts w:ascii="Times New Roman" w:hAnsi="Times New Roman" w:cs="Times New Roman"/>
          <w:i/>
          <w:iCs/>
          <w:lang w:val="en-US"/>
        </w:rPr>
        <w:t>i</w:t>
      </w:r>
      <w:r w:rsidRPr="004C31A5">
        <w:rPr>
          <w:rFonts w:ascii="Times New Roman" w:hAnsi="Times New Roman" w:cs="Times New Roman"/>
          <w:i/>
          <w:iCs/>
          <w:lang w:val="en-US"/>
        </w:rPr>
        <w:t xml:space="preserve">mpacts on </w:t>
      </w:r>
      <w:r>
        <w:rPr>
          <w:rFonts w:ascii="Times New Roman" w:hAnsi="Times New Roman" w:cs="Times New Roman"/>
          <w:i/>
          <w:iCs/>
          <w:lang w:val="en-US"/>
        </w:rPr>
        <w:t>m</w:t>
      </w:r>
      <w:r w:rsidRPr="004C31A5">
        <w:rPr>
          <w:rFonts w:ascii="Times New Roman" w:hAnsi="Times New Roman" w:cs="Times New Roman"/>
          <w:i/>
          <w:iCs/>
          <w:lang w:val="en-US"/>
        </w:rPr>
        <w:t xml:space="preserve">ental </w:t>
      </w:r>
      <w:r>
        <w:rPr>
          <w:rFonts w:ascii="Times New Roman" w:hAnsi="Times New Roman" w:cs="Times New Roman"/>
          <w:i/>
          <w:iCs/>
          <w:lang w:val="en-US"/>
        </w:rPr>
        <w:t>h</w:t>
      </w:r>
      <w:r w:rsidRPr="004C31A5">
        <w:rPr>
          <w:rFonts w:ascii="Times New Roman" w:hAnsi="Times New Roman" w:cs="Times New Roman"/>
          <w:i/>
          <w:iCs/>
          <w:lang w:val="en-US"/>
        </w:rPr>
        <w:t xml:space="preserve">ealth </w:t>
      </w:r>
      <w:r>
        <w:rPr>
          <w:rFonts w:ascii="Times New Roman" w:hAnsi="Times New Roman" w:cs="Times New Roman"/>
          <w:i/>
          <w:iCs/>
          <w:lang w:val="en-US"/>
        </w:rPr>
        <w:t>s</w:t>
      </w:r>
      <w:r w:rsidRPr="004C31A5">
        <w:rPr>
          <w:rFonts w:ascii="Times New Roman" w:hAnsi="Times New Roman" w:cs="Times New Roman"/>
          <w:i/>
          <w:iCs/>
          <w:lang w:val="en-US"/>
        </w:rPr>
        <w:t>ymptom</w:t>
      </w:r>
      <w:r>
        <w:rPr>
          <w:rFonts w:ascii="Times New Roman" w:hAnsi="Times New Roman" w:cs="Times New Roman"/>
          <w:i/>
          <w:iCs/>
          <w:lang w:val="en-US"/>
        </w:rPr>
        <w:t xml:space="preserve"> burden</w:t>
      </w:r>
      <w:r w:rsidRPr="004C31A5">
        <w:rPr>
          <w:rFonts w:ascii="Times New Roman" w:hAnsi="Times New Roman" w:cs="Times New Roman"/>
          <w:i/>
          <w:iCs/>
          <w:lang w:val="en-US"/>
        </w:rPr>
        <w:t xml:space="preserve"> by </w:t>
      </w:r>
      <w:r>
        <w:rPr>
          <w:rFonts w:ascii="Times New Roman" w:hAnsi="Times New Roman" w:cs="Times New Roman"/>
          <w:i/>
          <w:iCs/>
          <w:lang w:val="en-US"/>
        </w:rPr>
        <w:t>s</w:t>
      </w:r>
      <w:r w:rsidRPr="004C31A5">
        <w:rPr>
          <w:rFonts w:ascii="Times New Roman" w:hAnsi="Times New Roman" w:cs="Times New Roman"/>
          <w:i/>
          <w:iCs/>
          <w:lang w:val="en-US"/>
        </w:rPr>
        <w:t>ex</w:t>
      </w:r>
      <w:r>
        <w:rPr>
          <w:rFonts w:ascii="Times New Roman" w:hAnsi="Times New Roman" w:cs="Times New Roman"/>
          <w:i/>
          <w:iCs/>
          <w:lang w:val="en-US"/>
        </w:rPr>
        <w:t xml:space="preserve"> (Sensitivity Analysis)</w:t>
      </w:r>
    </w:p>
    <w:p w14:paraId="7284EEF4" w14:textId="7D34C24C" w:rsidR="00460A6B" w:rsidRPr="00CF7CF2" w:rsidRDefault="00195545" w:rsidP="00460A6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C0EE5FA" wp14:editId="167E5C5C">
            <wp:extent cx="5731510" cy="5487035"/>
            <wp:effectExtent l="0" t="0" r="2540" b="0"/>
            <wp:docPr id="892780154" name="Picture 1" descr="A collage of different colored grap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80154" name="Picture 1" descr="A collage of different colored graph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8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C632" w14:textId="4402857C" w:rsidR="00DF2BB8" w:rsidRPr="00DB6B89" w:rsidRDefault="00460A6B" w:rsidP="00DB6B89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Note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(A) AUDIT-C scores compared using ANOVA for males and (B) female. (C) Kruskal-Wallis and Dunn tests comparing BSMAS scores for males and (D) females. (C) Kruskal-Wallis and Dunn tests comparing PHQ-9 scores for males and (F) females. (G) Kruskal-Wallis and Dunn tests comparing GAD-7 scores for males and (H) females. AUDIT-C = Alcohol </w:t>
      </w:r>
      <w:r w:rsidRPr="006B74C0">
        <w:rPr>
          <w:rFonts w:ascii="Times New Roman" w:hAnsi="Times New Roman" w:cs="Times New Roman"/>
          <w:sz w:val="24"/>
          <w:szCs w:val="24"/>
          <w:lang w:val="en-US"/>
        </w:rPr>
        <w:t>Use Disorder Identification Test – Consumption. BSMAS = Bergen Social Media Addiction Scale, PHQ-9 = Patient Health Questionnaire-9, GAD-7 = Generalize Anxiety Disorder-7 scale. *</w:t>
      </w:r>
      <w:r w:rsidRPr="006B74C0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B74C0">
        <w:rPr>
          <w:rFonts w:ascii="Times New Roman" w:hAnsi="Times New Roman" w:cs="Times New Roman"/>
          <w:sz w:val="24"/>
          <w:szCs w:val="24"/>
          <w:lang w:val="en-US"/>
        </w:rPr>
        <w:t xml:space="preserve"> &lt; .05.</w:t>
      </w:r>
    </w:p>
    <w:sectPr w:rsidR="00DF2BB8" w:rsidRPr="00DB6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6B"/>
    <w:rsid w:val="00195545"/>
    <w:rsid w:val="00460A6B"/>
    <w:rsid w:val="00482EF5"/>
    <w:rsid w:val="007842A4"/>
    <w:rsid w:val="00832903"/>
    <w:rsid w:val="008A1AC1"/>
    <w:rsid w:val="0098220A"/>
    <w:rsid w:val="00B814D4"/>
    <w:rsid w:val="00BF525F"/>
    <w:rsid w:val="00DB6B89"/>
    <w:rsid w:val="00DD6382"/>
    <w:rsid w:val="00DF2BB8"/>
    <w:rsid w:val="00E47D07"/>
    <w:rsid w:val="00E5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30FCF"/>
  <w15:chartTrackingRefBased/>
  <w15:docId w15:val="{37A50EAC-6BDF-43D7-8C7B-E68802FD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A6B"/>
  </w:style>
  <w:style w:type="paragraph" w:styleId="Heading1">
    <w:name w:val="heading 1"/>
    <w:basedOn w:val="Normal"/>
    <w:next w:val="Normal"/>
    <w:link w:val="Heading1Char"/>
    <w:uiPriority w:val="9"/>
    <w:qFormat/>
    <w:rsid w:val="00460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A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A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A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A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A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A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A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A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A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A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221</Words>
  <Characters>1175</Characters>
  <Application>Microsoft Office Word</Application>
  <DocSecurity>0</DocSecurity>
  <Lines>9</Lines>
  <Paragraphs>2</Paragraphs>
  <ScaleCrop>false</ScaleCrop>
  <Company>Lunds universitet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Andersson</dc:creator>
  <cp:keywords/>
  <dc:description/>
  <cp:lastModifiedBy>Mitchell Andersson</cp:lastModifiedBy>
  <cp:revision>3</cp:revision>
  <dcterms:created xsi:type="dcterms:W3CDTF">2024-08-18T10:42:00Z</dcterms:created>
  <dcterms:modified xsi:type="dcterms:W3CDTF">2024-08-18T15:55:00Z</dcterms:modified>
</cp:coreProperties>
</file>