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C688A" w14:textId="567BE103" w:rsidR="006B63E1" w:rsidRPr="004F7A32" w:rsidRDefault="00831B1C" w:rsidP="006B63E1">
      <w:pPr>
        <w:pStyle w:val="Caption"/>
        <w:jc w:val="both"/>
        <w:rPr>
          <w:lang w:val="en-US"/>
        </w:rPr>
      </w:pPr>
      <w:r w:rsidRPr="004F7A32">
        <w:rPr>
          <w:rStyle w:val="Strong"/>
          <w:b/>
          <w:bCs w:val="0"/>
          <w:lang w:val="en-US"/>
        </w:rPr>
        <w:t>Table S2.</w:t>
      </w:r>
      <w:r w:rsidRPr="004F7A32">
        <w:rPr>
          <w:lang w:val="en-US"/>
        </w:rPr>
        <w:t xml:space="preserve"> </w:t>
      </w:r>
      <w:r w:rsidRPr="004F7A32">
        <w:rPr>
          <w:b w:val="0"/>
          <w:bCs/>
          <w:lang w:val="en-US"/>
        </w:rPr>
        <w:t>Sensitivity analysis of spinal alignment and thoracic rotation outcomes using baseline observation carried forward imputation</w:t>
      </w:r>
    </w:p>
    <w:tbl>
      <w:tblPr>
        <w:tblStyle w:val="TableGrid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77"/>
        <w:gridCol w:w="1326"/>
        <w:gridCol w:w="1483"/>
        <w:gridCol w:w="1183"/>
        <w:gridCol w:w="1481"/>
        <w:gridCol w:w="3393"/>
      </w:tblGrid>
      <w:tr w:rsidR="006B63E1" w:rsidRPr="00FD510F" w14:paraId="17A73AE3" w14:textId="77777777" w:rsidTr="00D474ED">
        <w:trPr>
          <w:trHeight w:hRule="exact" w:val="770"/>
        </w:trPr>
        <w:tc>
          <w:tcPr>
            <w:tcW w:w="714" w:type="pct"/>
          </w:tcPr>
          <w:p w14:paraId="65836579" w14:textId="77777777" w:rsidR="006B63E1" w:rsidRPr="00FD510F" w:rsidRDefault="006B63E1" w:rsidP="00C930B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8" w:type="pct"/>
            <w:gridSpan w:val="2"/>
          </w:tcPr>
          <w:p w14:paraId="7CD8D002" w14:textId="28CC641D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Exercise Group (n=2</w:t>
            </w:r>
            <w:r w:rsidR="00D474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288" w:type="pct"/>
            <w:gridSpan w:val="2"/>
          </w:tcPr>
          <w:p w14:paraId="24B0E300" w14:textId="04C4E8B4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Control Group (n=2</w:t>
            </w:r>
            <w:r w:rsidR="00D474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640" w:type="pct"/>
          </w:tcPr>
          <w:p w14:paraId="31013DA9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6B63E1" w:rsidRPr="00FD510F" w14:paraId="0E92FBA7" w14:textId="77777777" w:rsidTr="006119D6">
        <w:trPr>
          <w:trHeight w:hRule="exact" w:val="770"/>
        </w:trPr>
        <w:tc>
          <w:tcPr>
            <w:tcW w:w="714" w:type="pct"/>
          </w:tcPr>
          <w:p w14:paraId="058ADCAD" w14:textId="77777777" w:rsidR="006B63E1" w:rsidRPr="00FD510F" w:rsidRDefault="006B63E1" w:rsidP="00C930B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1" w:type="pct"/>
          </w:tcPr>
          <w:p w14:paraId="3B4093E4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Pre-test</w:t>
            </w:r>
          </w:p>
          <w:p w14:paraId="377670C3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± SD</w:t>
            </w:r>
          </w:p>
        </w:tc>
        <w:tc>
          <w:tcPr>
            <w:tcW w:w="717" w:type="pct"/>
          </w:tcPr>
          <w:p w14:paraId="55D0C7FF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Post-test</w:t>
            </w:r>
          </w:p>
          <w:p w14:paraId="459575B3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± SD</w:t>
            </w:r>
          </w:p>
        </w:tc>
        <w:tc>
          <w:tcPr>
            <w:tcW w:w="572" w:type="pct"/>
          </w:tcPr>
          <w:p w14:paraId="11D13BBB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Pre-test</w:t>
            </w:r>
          </w:p>
          <w:p w14:paraId="22ED3766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± SD</w:t>
            </w:r>
          </w:p>
        </w:tc>
        <w:tc>
          <w:tcPr>
            <w:tcW w:w="716" w:type="pct"/>
          </w:tcPr>
          <w:p w14:paraId="0172FBF5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Post-test</w:t>
            </w:r>
          </w:p>
          <w:p w14:paraId="33388673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± SD</w:t>
            </w:r>
          </w:p>
        </w:tc>
        <w:tc>
          <w:tcPr>
            <w:tcW w:w="1640" w:type="pct"/>
          </w:tcPr>
          <w:p w14:paraId="1A8AB635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Two-way ANOVA (T and G x T): </w:t>
            </w:r>
          </w:p>
          <w:p w14:paraId="567CD8B8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p, F, ηp</w:t>
            </w: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2</w:t>
            </w:r>
          </w:p>
        </w:tc>
      </w:tr>
      <w:tr w:rsidR="006B63E1" w:rsidRPr="00FD510F" w14:paraId="1ADDD9C6" w14:textId="77777777" w:rsidTr="006119D6">
        <w:trPr>
          <w:trHeight w:hRule="exact" w:val="770"/>
        </w:trPr>
        <w:tc>
          <w:tcPr>
            <w:tcW w:w="714" w:type="pct"/>
          </w:tcPr>
          <w:p w14:paraId="37CCE7A5" w14:textId="77777777" w:rsidR="006B63E1" w:rsidRPr="00FD510F" w:rsidRDefault="006B63E1" w:rsidP="00C930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Sagittal Plane (Angle)</w:t>
            </w:r>
          </w:p>
        </w:tc>
        <w:tc>
          <w:tcPr>
            <w:tcW w:w="641" w:type="pct"/>
          </w:tcPr>
          <w:p w14:paraId="4ADF84B3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pct"/>
          </w:tcPr>
          <w:p w14:paraId="7BF2A61C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</w:tcPr>
          <w:p w14:paraId="26DB6D45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pct"/>
          </w:tcPr>
          <w:p w14:paraId="4AFBB586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0" w:type="pct"/>
          </w:tcPr>
          <w:p w14:paraId="356FBE21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119D6" w:rsidRPr="00FD510F" w14:paraId="4CF05150" w14:textId="77777777" w:rsidTr="006119D6">
        <w:trPr>
          <w:trHeight w:hRule="exact" w:val="770"/>
        </w:trPr>
        <w:tc>
          <w:tcPr>
            <w:tcW w:w="714" w:type="pct"/>
          </w:tcPr>
          <w:p w14:paraId="4BF835FB" w14:textId="77777777" w:rsidR="006119D6" w:rsidRPr="00FD510F" w:rsidRDefault="006119D6" w:rsidP="006119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Thoracic</w:t>
            </w:r>
          </w:p>
        </w:tc>
        <w:tc>
          <w:tcPr>
            <w:tcW w:w="641" w:type="pct"/>
          </w:tcPr>
          <w:p w14:paraId="0C3BA8BE" w14:textId="10AB2219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39.77 ± 6.35</w:t>
            </w:r>
          </w:p>
        </w:tc>
        <w:tc>
          <w:tcPr>
            <w:tcW w:w="717" w:type="pct"/>
          </w:tcPr>
          <w:p w14:paraId="2CA4E574" w14:textId="77777777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40.36 ± 8.60</w:t>
            </w:r>
          </w:p>
          <w:p w14:paraId="11F215E5" w14:textId="4D034C76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 = 0.07</w:t>
            </w:r>
          </w:p>
        </w:tc>
        <w:tc>
          <w:tcPr>
            <w:tcW w:w="572" w:type="pct"/>
          </w:tcPr>
          <w:p w14:paraId="0F3E9A5B" w14:textId="17DFE867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42.45 ± 7.93</w:t>
            </w:r>
          </w:p>
        </w:tc>
        <w:tc>
          <w:tcPr>
            <w:tcW w:w="716" w:type="pct"/>
          </w:tcPr>
          <w:p w14:paraId="492C2679" w14:textId="77777777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41.68 ± 7.53</w:t>
            </w:r>
          </w:p>
          <w:p w14:paraId="746069A4" w14:textId="3DCCBFFB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 = 0.10</w:t>
            </w:r>
          </w:p>
        </w:tc>
        <w:tc>
          <w:tcPr>
            <w:tcW w:w="1640" w:type="pct"/>
          </w:tcPr>
          <w:p w14:paraId="29C66A5F" w14:textId="77777777" w:rsidR="006119D6" w:rsidRPr="006119D6" w:rsidRDefault="006119D6" w:rsidP="006119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T: p = 0.925, F = 0.009, ηp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0.001</w:t>
            </w:r>
          </w:p>
          <w:p w14:paraId="712253A8" w14:textId="3BEB8206" w:rsidR="006119D6" w:rsidRPr="006119D6" w:rsidRDefault="006119D6" w:rsidP="006119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 × T: p = 0.483, F = 0.502, ηp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0.012</w:t>
            </w:r>
          </w:p>
        </w:tc>
      </w:tr>
      <w:tr w:rsidR="006B63E1" w:rsidRPr="00FD510F" w14:paraId="16668827" w14:textId="77777777" w:rsidTr="006119D6">
        <w:trPr>
          <w:trHeight w:hRule="exact" w:val="770"/>
        </w:trPr>
        <w:tc>
          <w:tcPr>
            <w:tcW w:w="714" w:type="pct"/>
          </w:tcPr>
          <w:p w14:paraId="12BF3C44" w14:textId="77777777" w:rsidR="006B63E1" w:rsidRPr="00FD510F" w:rsidRDefault="006B63E1" w:rsidP="00C930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Thoracic Rotation Angle</w:t>
            </w:r>
          </w:p>
        </w:tc>
        <w:tc>
          <w:tcPr>
            <w:tcW w:w="641" w:type="pct"/>
          </w:tcPr>
          <w:p w14:paraId="4D77BE57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pct"/>
          </w:tcPr>
          <w:p w14:paraId="05CDF972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2" w:type="pct"/>
          </w:tcPr>
          <w:p w14:paraId="49E74083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pct"/>
          </w:tcPr>
          <w:p w14:paraId="47A2C0F9" w14:textId="77777777" w:rsidR="006B63E1" w:rsidRPr="00FD510F" w:rsidRDefault="006B63E1" w:rsidP="00C930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0" w:type="pct"/>
          </w:tcPr>
          <w:p w14:paraId="49D1F310" w14:textId="77777777" w:rsidR="006B63E1" w:rsidRPr="00FD510F" w:rsidRDefault="006B63E1" w:rsidP="00C930B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119D6" w:rsidRPr="00FD510F" w14:paraId="57D785CF" w14:textId="77777777" w:rsidTr="006119D6">
        <w:trPr>
          <w:trHeight w:hRule="exact" w:val="770"/>
        </w:trPr>
        <w:tc>
          <w:tcPr>
            <w:tcW w:w="714" w:type="pct"/>
          </w:tcPr>
          <w:p w14:paraId="768203C0" w14:textId="77777777" w:rsidR="006119D6" w:rsidRPr="00FD510F" w:rsidRDefault="006119D6" w:rsidP="006119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Right Thoracic Rotation Angle</w:t>
            </w:r>
          </w:p>
        </w:tc>
        <w:tc>
          <w:tcPr>
            <w:tcW w:w="641" w:type="pct"/>
          </w:tcPr>
          <w:p w14:paraId="74D6D6CE" w14:textId="5B7C3D38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74.32 ± 6.00</w:t>
            </w:r>
          </w:p>
        </w:tc>
        <w:tc>
          <w:tcPr>
            <w:tcW w:w="717" w:type="pct"/>
          </w:tcPr>
          <w:p w14:paraId="2B40947A" w14:textId="77777777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82.68 ± 6.12*</w:t>
            </w:r>
          </w:p>
          <w:p w14:paraId="7F29215C" w14:textId="678CE57C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d=1.38</w:t>
            </w:r>
          </w:p>
        </w:tc>
        <w:tc>
          <w:tcPr>
            <w:tcW w:w="572" w:type="pct"/>
          </w:tcPr>
          <w:p w14:paraId="67F1C593" w14:textId="4E7ECF0C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68.86 ± 6.84</w:t>
            </w:r>
          </w:p>
        </w:tc>
        <w:tc>
          <w:tcPr>
            <w:tcW w:w="716" w:type="pct"/>
          </w:tcPr>
          <w:p w14:paraId="50EF22D9" w14:textId="77777777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69.91 ± 5.83</w:t>
            </w:r>
          </w:p>
          <w:p w14:paraId="3BD6B5E7" w14:textId="0118CACF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 = 0.16</w:t>
            </w:r>
          </w:p>
        </w:tc>
        <w:tc>
          <w:tcPr>
            <w:tcW w:w="1640" w:type="pct"/>
          </w:tcPr>
          <w:p w14:paraId="5578A176" w14:textId="77777777" w:rsidR="006119D6" w:rsidRPr="006119D6" w:rsidRDefault="006119D6" w:rsidP="006119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T: p &lt; 0.001, F = 58.095, ηp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0.580</w:t>
            </w:r>
          </w:p>
          <w:p w14:paraId="0E22605D" w14:textId="0FD71389" w:rsidR="006119D6" w:rsidRPr="006119D6" w:rsidRDefault="006119D6" w:rsidP="006119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 × T: p &lt; 0.001, F = 35.144, ηp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0.456</w:t>
            </w:r>
          </w:p>
        </w:tc>
      </w:tr>
      <w:tr w:rsidR="006119D6" w:rsidRPr="00FD510F" w14:paraId="191CFC06" w14:textId="77777777" w:rsidTr="006119D6">
        <w:trPr>
          <w:trHeight w:hRule="exact" w:val="770"/>
        </w:trPr>
        <w:tc>
          <w:tcPr>
            <w:tcW w:w="714" w:type="pct"/>
          </w:tcPr>
          <w:p w14:paraId="02352E9E" w14:textId="77777777" w:rsidR="006119D6" w:rsidRPr="00FD510F" w:rsidRDefault="006119D6" w:rsidP="006119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Left Thoracic Rotation Angle</w:t>
            </w:r>
          </w:p>
        </w:tc>
        <w:tc>
          <w:tcPr>
            <w:tcW w:w="641" w:type="pct"/>
          </w:tcPr>
          <w:p w14:paraId="4D4A23C3" w14:textId="49AA69C0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78.09 ± 7.76</w:t>
            </w:r>
          </w:p>
        </w:tc>
        <w:tc>
          <w:tcPr>
            <w:tcW w:w="717" w:type="pct"/>
          </w:tcPr>
          <w:p w14:paraId="23DD2A27" w14:textId="77777777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85.68 ± 8.04*</w:t>
            </w:r>
          </w:p>
          <w:p w14:paraId="40531EF2" w14:textId="76A6CD7E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d=0.96</w:t>
            </w:r>
          </w:p>
        </w:tc>
        <w:tc>
          <w:tcPr>
            <w:tcW w:w="572" w:type="pct"/>
          </w:tcPr>
          <w:p w14:paraId="4FD70926" w14:textId="6F2D00A4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74.64 ± 7.55</w:t>
            </w:r>
          </w:p>
        </w:tc>
        <w:tc>
          <w:tcPr>
            <w:tcW w:w="716" w:type="pct"/>
          </w:tcPr>
          <w:p w14:paraId="0D20C69E" w14:textId="77777777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75.32 ± 7.04</w:t>
            </w:r>
          </w:p>
          <w:p w14:paraId="5938C489" w14:textId="3D7046B5" w:rsidR="006119D6" w:rsidRPr="006119D6" w:rsidRDefault="006119D6" w:rsidP="006119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 = 0.09</w:t>
            </w:r>
          </w:p>
        </w:tc>
        <w:tc>
          <w:tcPr>
            <w:tcW w:w="1640" w:type="pct"/>
          </w:tcPr>
          <w:p w14:paraId="4262C4AB" w14:textId="77777777" w:rsidR="006119D6" w:rsidRPr="006119D6" w:rsidRDefault="006119D6" w:rsidP="006119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T: p &lt; 0.001, F = 70.249, ηp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0.626</w:t>
            </w:r>
          </w:p>
          <w:p w14:paraId="1F3D98D6" w14:textId="621F9FDF" w:rsidR="006119D6" w:rsidRPr="006119D6" w:rsidRDefault="006119D6" w:rsidP="006119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 × T: p &lt; 0.001, F = 48.999, ηp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6119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0.538</w:t>
            </w:r>
          </w:p>
        </w:tc>
      </w:tr>
    </w:tbl>
    <w:p w14:paraId="07FD2117" w14:textId="77777777" w:rsidR="006B63E1" w:rsidRPr="00FD510F" w:rsidRDefault="006B63E1" w:rsidP="006B63E1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FD510F">
        <w:rPr>
          <w:rFonts w:ascii="Times New Roman" w:hAnsi="Times New Roman" w:cs="Times New Roman"/>
          <w:sz w:val="18"/>
          <w:szCs w:val="18"/>
          <w:lang w:val="en-US"/>
        </w:rPr>
        <w:t>Two-way repeated-measures ANOVA results. T: time effect, G x T: group x time interaction effect; F: F-value, ηp</w:t>
      </w:r>
      <w:r w:rsidRPr="00FD510F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Pr="00FD510F">
        <w:rPr>
          <w:rFonts w:ascii="Times New Roman" w:hAnsi="Times New Roman" w:cs="Times New Roman"/>
          <w:sz w:val="18"/>
          <w:szCs w:val="18"/>
          <w:lang w:val="en-US"/>
        </w:rPr>
        <w:t>: partial eta squared. *Significant difference from pre-test values (p &lt; 0.05).</w:t>
      </w:r>
    </w:p>
    <w:p w14:paraId="63559D20" w14:textId="0EE2EE1F" w:rsidR="00D1071E" w:rsidRPr="006B63E1" w:rsidRDefault="00D1071E" w:rsidP="006B63E1">
      <w:pPr>
        <w:rPr>
          <w:rFonts w:ascii="Times New Roman" w:hAnsi="Times New Roman" w:cs="Times New Roman"/>
        </w:rPr>
      </w:pPr>
    </w:p>
    <w:sectPr w:rsidR="00D1071E" w:rsidRPr="006B6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A0744"/>
    <w:multiLevelType w:val="hybridMultilevel"/>
    <w:tmpl w:val="D1206D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71929"/>
    <w:multiLevelType w:val="hybridMultilevel"/>
    <w:tmpl w:val="D1206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C5"/>
    <w:rsid w:val="000478F9"/>
    <w:rsid w:val="00071A56"/>
    <w:rsid w:val="00116E60"/>
    <w:rsid w:val="00132E94"/>
    <w:rsid w:val="001570CF"/>
    <w:rsid w:val="001574CF"/>
    <w:rsid w:val="0016475B"/>
    <w:rsid w:val="002A1D8B"/>
    <w:rsid w:val="002F4B75"/>
    <w:rsid w:val="00376793"/>
    <w:rsid w:val="0039081C"/>
    <w:rsid w:val="00392B3E"/>
    <w:rsid w:val="00394E77"/>
    <w:rsid w:val="00405BB4"/>
    <w:rsid w:val="00426559"/>
    <w:rsid w:val="004F7A32"/>
    <w:rsid w:val="00520B5E"/>
    <w:rsid w:val="00545564"/>
    <w:rsid w:val="006119D6"/>
    <w:rsid w:val="00670626"/>
    <w:rsid w:val="006B63E1"/>
    <w:rsid w:val="006D07C5"/>
    <w:rsid w:val="006F1A82"/>
    <w:rsid w:val="0073494B"/>
    <w:rsid w:val="00737EB2"/>
    <w:rsid w:val="00771B87"/>
    <w:rsid w:val="008227CB"/>
    <w:rsid w:val="00831B1C"/>
    <w:rsid w:val="00863DF3"/>
    <w:rsid w:val="008732BC"/>
    <w:rsid w:val="009162E5"/>
    <w:rsid w:val="009D622A"/>
    <w:rsid w:val="009F0BBD"/>
    <w:rsid w:val="00A404E5"/>
    <w:rsid w:val="00B46FFE"/>
    <w:rsid w:val="00BF4A6A"/>
    <w:rsid w:val="00C35E57"/>
    <w:rsid w:val="00C46DE5"/>
    <w:rsid w:val="00C562E2"/>
    <w:rsid w:val="00CB718D"/>
    <w:rsid w:val="00D1071E"/>
    <w:rsid w:val="00D366D7"/>
    <w:rsid w:val="00D474ED"/>
    <w:rsid w:val="00DE5432"/>
    <w:rsid w:val="00E10B08"/>
    <w:rsid w:val="00E66F55"/>
    <w:rsid w:val="00E96501"/>
    <w:rsid w:val="00F6268E"/>
    <w:rsid w:val="00F83F26"/>
    <w:rsid w:val="00F8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87AB"/>
  <w15:chartTrackingRefBased/>
  <w15:docId w15:val="{28162DC8-AAF2-A24C-95FC-ABFB49B0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559"/>
    <w:pPr>
      <w:spacing w:after="200" w:line="276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7C5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7C5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7C5"/>
    <w:pPr>
      <w:keepNext/>
      <w:keepLines/>
      <w:spacing w:before="160" w:after="80" w:line="240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7C5"/>
    <w:pPr>
      <w:keepNext/>
      <w:keepLines/>
      <w:spacing w:before="80" w:after="40" w:line="240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7C5"/>
    <w:pPr>
      <w:keepNext/>
      <w:keepLines/>
      <w:spacing w:before="80" w:after="40" w:line="240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7C5"/>
    <w:pPr>
      <w:keepNext/>
      <w:keepLines/>
      <w:spacing w:before="40" w:after="0" w:line="240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7C5"/>
    <w:pPr>
      <w:keepNext/>
      <w:keepLines/>
      <w:spacing w:before="40" w:after="0" w:line="240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7C5"/>
    <w:pPr>
      <w:keepNext/>
      <w:keepLines/>
      <w:spacing w:after="0" w:line="240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7C5"/>
    <w:pPr>
      <w:keepNext/>
      <w:keepLines/>
      <w:spacing w:after="0" w:line="240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7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0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7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7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7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7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7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7C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0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7C5"/>
    <w:pPr>
      <w:numPr>
        <w:ilvl w:val="1"/>
      </w:numPr>
      <w:spacing w:after="160" w:line="240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0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7C5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0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7C5"/>
    <w:pPr>
      <w:spacing w:after="0" w:line="240" w:lineRule="auto"/>
      <w:ind w:left="720"/>
      <w:contextualSpacing/>
      <w:jc w:val="left"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07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7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7C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4A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39"/>
    <w:rsid w:val="006B63E1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63E1"/>
    <w:pPr>
      <w:autoSpaceDE w:val="0"/>
      <w:autoSpaceDN w:val="0"/>
      <w:adjustRightInd w:val="0"/>
    </w:pPr>
    <w:rPr>
      <w:rFonts w:ascii="Myriad Pro" w:hAnsi="Myriad Pro" w:cs="Myriad Pro"/>
      <w:color w:val="000000"/>
      <w:kern w:val="0"/>
    </w:rPr>
  </w:style>
  <w:style w:type="paragraph" w:styleId="Caption">
    <w:name w:val="caption"/>
    <w:basedOn w:val="Normal"/>
    <w:next w:val="Normal"/>
    <w:uiPriority w:val="35"/>
    <w:unhideWhenUsed/>
    <w:qFormat/>
    <w:rsid w:val="006B63E1"/>
    <w:pPr>
      <w:spacing w:line="240" w:lineRule="auto"/>
      <w:jc w:val="center"/>
    </w:pPr>
    <w:rPr>
      <w:rFonts w:ascii="Times New Roman" w:hAnsi="Times New Roman"/>
      <w:b/>
      <w:iCs/>
      <w:color w:val="000000" w:themeColor="text1"/>
      <w:sz w:val="24"/>
      <w:szCs w:val="18"/>
    </w:rPr>
  </w:style>
  <w:style w:type="character" w:styleId="Strong">
    <w:name w:val="Strong"/>
    <w:basedOn w:val="DefaultParagraphFont"/>
    <w:uiPriority w:val="22"/>
    <w:qFormat/>
    <w:rsid w:val="00831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Open Sea</cp:lastModifiedBy>
  <cp:revision>4</cp:revision>
  <dcterms:created xsi:type="dcterms:W3CDTF">2026-02-19T01:49:00Z</dcterms:created>
  <dcterms:modified xsi:type="dcterms:W3CDTF">2026-02-19T01:49:00Z</dcterms:modified>
</cp:coreProperties>
</file>