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DB32" w14:textId="626BCCB2" w:rsidR="002B72E4" w:rsidRDefault="00000000" w:rsidP="002B72E4">
      <w:pPr>
        <w:spacing w:line="480" w:lineRule="auto"/>
        <w:jc w:val="left"/>
        <w:rPr>
          <w:rFonts w:ascii="Times New Roman" w:hAnsi="Times New Roman" w:cs="Times New Roman"/>
          <w:b/>
          <w:sz w:val="24"/>
          <w:lang w:val="en-US"/>
        </w:rPr>
      </w:pPr>
      <w:r w:rsidRPr="00DD4175">
        <w:rPr>
          <w:rFonts w:ascii="Times New Roman" w:hAnsi="Times New Roman" w:cs="Times New Roman"/>
          <w:b/>
          <w:sz w:val="24"/>
        </w:rPr>
        <w:t xml:space="preserve">SUPPLEMENTARY </w:t>
      </w:r>
      <w:r w:rsidRPr="00A31C0E">
        <w:rPr>
          <w:rFonts w:ascii="Times New Roman" w:eastAsia="Times New Roman" w:hAnsi="Times New Roman" w:cs="Times New Roman"/>
          <w:b/>
          <w:sz w:val="24"/>
          <w:lang w:val="en-US"/>
        </w:rPr>
        <w:t>METHODS</w:t>
      </w:r>
    </w:p>
    <w:p w14:paraId="0BF4615E" w14:textId="30F596BD" w:rsidR="00DD4175" w:rsidRPr="00DD4175" w:rsidRDefault="00000000" w:rsidP="00DD4175">
      <w:pPr>
        <w:spacing w:line="480" w:lineRule="auto"/>
        <w:jc w:val="left"/>
        <w:rPr>
          <w:rFonts w:ascii="Times New Roman" w:hAnsi="Times New Roman" w:cs="Times New Roman"/>
          <w:b/>
          <w:sz w:val="24"/>
          <w:lang w:val="en-US"/>
        </w:rPr>
      </w:pPr>
      <w:r w:rsidRPr="00DD4175">
        <w:rPr>
          <w:rFonts w:ascii="Times New Roman" w:hAnsi="Times New Roman" w:cs="Times New Roman"/>
          <w:b/>
          <w:sz w:val="24"/>
          <w:lang w:val="en-US"/>
        </w:rPr>
        <w:t xml:space="preserve">S1. Study setting and recruitment period </w:t>
      </w:r>
    </w:p>
    <w:p w14:paraId="005510AC" w14:textId="488789F9" w:rsidR="00DD4175" w:rsidRPr="00DD4175" w:rsidRDefault="00000000" w:rsidP="00DD4175">
      <w:pPr>
        <w:spacing w:line="480" w:lineRule="auto"/>
        <w:ind w:firstLine="360"/>
        <w:jc w:val="left"/>
        <w:rPr>
          <w:rFonts w:ascii="Times New Roman" w:eastAsia="Times New Roman" w:hAnsi="Times New Roman" w:cs="Times New Roman"/>
          <w:sz w:val="24"/>
          <w:lang w:val="en-US"/>
        </w:rPr>
      </w:pPr>
      <w:r w:rsidRPr="00DD4175">
        <w:rPr>
          <w:rFonts w:ascii="Times New Roman" w:eastAsia="Times New Roman" w:hAnsi="Times New Roman" w:cs="Times New Roman"/>
          <w:sz w:val="24"/>
          <w:lang w:val="en-US"/>
        </w:rPr>
        <w:t xml:space="preserve">All experimental testing was conducted </w:t>
      </w:r>
      <w:r w:rsidR="00AC6947" w:rsidRPr="00AC6947">
        <w:rPr>
          <w:rFonts w:ascii="Times New Roman" w:eastAsia="Times New Roman" w:hAnsi="Times New Roman" w:cs="Times New Roman"/>
          <w:sz w:val="24"/>
          <w:lang w:val="en-US"/>
        </w:rPr>
        <w:t>under controlled laboratory conditions at</w:t>
      </w:r>
      <w:r w:rsidR="00AC6947">
        <w:rPr>
          <w:rFonts w:ascii="Times New Roman" w:eastAsia="Times New Roman" w:hAnsi="Times New Roman" w:cs="Times New Roman"/>
          <w:sz w:val="24"/>
          <w:lang w:val="en-US"/>
        </w:rPr>
        <w:t xml:space="preserve"> </w:t>
      </w:r>
      <w:r w:rsidRPr="00DD4175">
        <w:rPr>
          <w:rFonts w:ascii="Times New Roman" w:eastAsia="Times New Roman" w:hAnsi="Times New Roman" w:cs="Times New Roman"/>
          <w:sz w:val="24"/>
          <w:lang w:val="en-US"/>
        </w:rPr>
        <w:t xml:space="preserve">the Athletic Training Laboratory at Waseda University (Tokyo, Japan). Data collection </w:t>
      </w:r>
      <w:r w:rsidR="00AC6947" w:rsidRPr="00AC6947">
        <w:rPr>
          <w:rFonts w:ascii="Times New Roman" w:eastAsia="Times New Roman" w:hAnsi="Times New Roman" w:cs="Times New Roman"/>
          <w:sz w:val="24"/>
          <w:lang w:val="en-US"/>
        </w:rPr>
        <w:t>was carried out from</w:t>
      </w:r>
      <w:r w:rsidR="00AC6947">
        <w:rPr>
          <w:rFonts w:ascii="Times New Roman" w:eastAsia="Times New Roman" w:hAnsi="Times New Roman" w:cs="Times New Roman"/>
          <w:sz w:val="24"/>
          <w:lang w:val="en-US"/>
        </w:rPr>
        <w:t xml:space="preserve"> </w:t>
      </w:r>
      <w:r w:rsidRPr="00DD4175">
        <w:rPr>
          <w:rFonts w:ascii="Times New Roman" w:eastAsia="Times New Roman" w:hAnsi="Times New Roman" w:cs="Times New Roman"/>
          <w:sz w:val="24"/>
          <w:lang w:val="en-US"/>
        </w:rPr>
        <w:t xml:space="preserve">November 2023 </w:t>
      </w:r>
      <w:r w:rsidR="00AC6947">
        <w:rPr>
          <w:rFonts w:ascii="Times New Roman" w:eastAsia="Times New Roman" w:hAnsi="Times New Roman" w:cs="Times New Roman"/>
          <w:sz w:val="24"/>
          <w:lang w:val="en-US"/>
        </w:rPr>
        <w:t>to</w:t>
      </w:r>
      <w:r w:rsidR="00AC6947" w:rsidRPr="00DD4175">
        <w:rPr>
          <w:rFonts w:ascii="Times New Roman" w:eastAsia="Times New Roman" w:hAnsi="Times New Roman" w:cs="Times New Roman"/>
          <w:sz w:val="24"/>
          <w:lang w:val="en-US"/>
        </w:rPr>
        <w:t xml:space="preserve"> </w:t>
      </w:r>
      <w:r w:rsidRPr="00DD4175">
        <w:rPr>
          <w:rFonts w:ascii="Times New Roman" w:eastAsia="Times New Roman" w:hAnsi="Times New Roman" w:cs="Times New Roman"/>
          <w:sz w:val="24"/>
          <w:lang w:val="en-US"/>
        </w:rPr>
        <w:t xml:space="preserve">August 2024. Participants were recruited primarily from current students and alumni of Waseda University through institutional </w:t>
      </w:r>
      <w:r w:rsidR="00AC6947">
        <w:rPr>
          <w:rFonts w:ascii="Times New Roman" w:eastAsia="Times New Roman" w:hAnsi="Times New Roman" w:cs="Times New Roman"/>
          <w:sz w:val="24"/>
          <w:lang w:val="en-US"/>
        </w:rPr>
        <w:t>advertisements</w:t>
      </w:r>
      <w:r w:rsidR="00AC6947" w:rsidRPr="00DD4175">
        <w:rPr>
          <w:rFonts w:ascii="Times New Roman" w:eastAsia="Times New Roman" w:hAnsi="Times New Roman" w:cs="Times New Roman"/>
          <w:sz w:val="24"/>
          <w:lang w:val="en-US"/>
        </w:rPr>
        <w:t xml:space="preserve"> </w:t>
      </w:r>
      <w:r w:rsidRPr="00DD4175">
        <w:rPr>
          <w:rFonts w:ascii="Times New Roman" w:eastAsia="Times New Roman" w:hAnsi="Times New Roman" w:cs="Times New Roman"/>
          <w:sz w:val="24"/>
          <w:lang w:val="en-US"/>
        </w:rPr>
        <w:t xml:space="preserve">and </w:t>
      </w:r>
      <w:r w:rsidR="00AC6947">
        <w:rPr>
          <w:rFonts w:ascii="Times New Roman" w:eastAsia="Times New Roman" w:hAnsi="Times New Roman" w:cs="Times New Roman"/>
          <w:sz w:val="24"/>
          <w:lang w:val="en-US"/>
        </w:rPr>
        <w:t xml:space="preserve">direct </w:t>
      </w:r>
      <w:r w:rsidRPr="00DD4175">
        <w:rPr>
          <w:rFonts w:ascii="Times New Roman" w:eastAsia="Times New Roman" w:hAnsi="Times New Roman" w:cs="Times New Roman"/>
          <w:sz w:val="24"/>
          <w:lang w:val="en-US"/>
        </w:rPr>
        <w:t>personal contact. All testing was performed during a single laboratory visit under controlled environmental conditions.</w:t>
      </w:r>
    </w:p>
    <w:p w14:paraId="50D215F1" w14:textId="23AA0B95" w:rsidR="00DD4175" w:rsidRPr="00DD4175" w:rsidRDefault="00000000" w:rsidP="00DD4175">
      <w:pPr>
        <w:spacing w:line="480" w:lineRule="auto"/>
        <w:jc w:val="left"/>
        <w:rPr>
          <w:rFonts w:ascii="Times New Roman" w:hAnsi="Times New Roman" w:cs="Times New Roman"/>
          <w:b/>
          <w:bCs/>
          <w:sz w:val="24"/>
          <w:lang w:val="en-US"/>
        </w:rPr>
      </w:pPr>
      <w:r w:rsidRPr="00DD4175">
        <w:rPr>
          <w:rFonts w:ascii="Times New Roman" w:hAnsi="Times New Roman" w:cs="Times New Roman"/>
          <w:b/>
          <w:bCs/>
          <w:sz w:val="24"/>
          <w:lang w:val="en-US"/>
        </w:rPr>
        <w:t xml:space="preserve">S2. Consideration of potential sources of bias </w:t>
      </w:r>
    </w:p>
    <w:p w14:paraId="26A0A9ED" w14:textId="6D7D4DED" w:rsidR="00DD4175" w:rsidRPr="00DD4175" w:rsidRDefault="00000000" w:rsidP="00DD4175">
      <w:pPr>
        <w:spacing w:line="480" w:lineRule="auto"/>
        <w:ind w:firstLine="360"/>
        <w:jc w:val="left"/>
        <w:rPr>
          <w:rFonts w:ascii="Times New Roman" w:eastAsia="Times New Roman" w:hAnsi="Times New Roman" w:cs="Times New Roman"/>
          <w:sz w:val="24"/>
          <w:lang w:val="en-US"/>
        </w:rPr>
      </w:pPr>
      <w:r w:rsidRPr="00DD4175">
        <w:rPr>
          <w:rFonts w:ascii="Times New Roman" w:eastAsia="Times New Roman" w:hAnsi="Times New Roman" w:cs="Times New Roman"/>
          <w:sz w:val="24"/>
          <w:lang w:val="en-US"/>
        </w:rPr>
        <w:t xml:space="preserve">Several </w:t>
      </w:r>
      <w:r w:rsidR="00AC6947">
        <w:rPr>
          <w:rFonts w:ascii="Times New Roman" w:eastAsia="Times New Roman" w:hAnsi="Times New Roman" w:cs="Times New Roman"/>
          <w:sz w:val="24"/>
          <w:lang w:val="en-US"/>
        </w:rPr>
        <w:t>procedures</w:t>
      </w:r>
      <w:r w:rsidR="00AC6947" w:rsidRPr="00DD4175">
        <w:rPr>
          <w:rFonts w:ascii="Times New Roman" w:eastAsia="Times New Roman" w:hAnsi="Times New Roman" w:cs="Times New Roman"/>
          <w:sz w:val="24"/>
          <w:lang w:val="en-US"/>
        </w:rPr>
        <w:t xml:space="preserve"> </w:t>
      </w:r>
      <w:r w:rsidRPr="00DD4175">
        <w:rPr>
          <w:rFonts w:ascii="Times New Roman" w:eastAsia="Times New Roman" w:hAnsi="Times New Roman" w:cs="Times New Roman"/>
          <w:sz w:val="24"/>
          <w:lang w:val="en-US"/>
        </w:rPr>
        <w:t xml:space="preserve">were implemented to minimise potential sources of bias. Exercise order was </w:t>
      </w:r>
      <w:proofErr w:type="gramStart"/>
      <w:r w:rsidRPr="00DD4175">
        <w:rPr>
          <w:rFonts w:ascii="Times New Roman" w:eastAsia="Times New Roman" w:hAnsi="Times New Roman" w:cs="Times New Roman"/>
          <w:sz w:val="24"/>
          <w:lang w:val="en-US"/>
        </w:rPr>
        <w:t>randomised</w:t>
      </w:r>
      <w:proofErr w:type="gramEnd"/>
      <w:r w:rsidRPr="00DD4175">
        <w:rPr>
          <w:rFonts w:ascii="Times New Roman" w:eastAsia="Times New Roman" w:hAnsi="Times New Roman" w:cs="Times New Roman"/>
          <w:sz w:val="24"/>
          <w:lang w:val="en-US"/>
        </w:rPr>
        <w:t xml:space="preserve"> across participants to reduce order and fatigue effects. </w:t>
      </w:r>
      <w:r w:rsidR="00AC6947" w:rsidRPr="00AC6947">
        <w:rPr>
          <w:rFonts w:ascii="Times New Roman" w:eastAsia="Times New Roman" w:hAnsi="Times New Roman" w:cs="Times New Roman"/>
          <w:sz w:val="24"/>
          <w:lang w:val="en-US"/>
        </w:rPr>
        <w:t>All participants received identical verbal instructions and performed tasks at a standardized movement tempo</w:t>
      </w:r>
      <w:r w:rsidRPr="00DD4175">
        <w:rPr>
          <w:rFonts w:ascii="Times New Roman" w:eastAsia="Times New Roman" w:hAnsi="Times New Roman" w:cs="Times New Roman"/>
          <w:sz w:val="24"/>
          <w:lang w:val="en-US"/>
        </w:rPr>
        <w:t xml:space="preserve">. Surface electromyography electrode placement followed established anatomical guidelines and was performed by the same investigator to reduce measurement variability. Data processing procedures were </w:t>
      </w:r>
      <w:r w:rsidR="00AC6947">
        <w:rPr>
          <w:rFonts w:ascii="Times New Roman" w:eastAsia="Times New Roman" w:hAnsi="Times New Roman" w:cs="Times New Roman"/>
          <w:sz w:val="24"/>
          <w:lang w:val="en-US"/>
        </w:rPr>
        <w:t>identical</w:t>
      </w:r>
      <w:r w:rsidRPr="00DD4175">
        <w:rPr>
          <w:rFonts w:ascii="Times New Roman" w:eastAsia="Times New Roman" w:hAnsi="Times New Roman" w:cs="Times New Roman"/>
          <w:sz w:val="24"/>
          <w:lang w:val="en-US"/>
        </w:rPr>
        <w:t xml:space="preserve"> across all participants and conditions.</w:t>
      </w:r>
    </w:p>
    <w:p w14:paraId="2ABE9671" w14:textId="3F14816D" w:rsidR="00DD4175" w:rsidRPr="00DD4175" w:rsidRDefault="00000000" w:rsidP="002B72E4">
      <w:pPr>
        <w:spacing w:line="480" w:lineRule="auto"/>
        <w:jc w:val="left"/>
        <w:rPr>
          <w:rFonts w:ascii="Times New Roman" w:hAnsi="Times New Roman" w:cs="Times New Roman"/>
          <w:b/>
          <w:sz w:val="24"/>
          <w:lang w:val="en-US"/>
        </w:rPr>
      </w:pPr>
      <w:r w:rsidRPr="00DD4175">
        <w:rPr>
          <w:rFonts w:ascii="Times New Roman" w:hAnsi="Times New Roman" w:cs="Times New Roman"/>
          <w:b/>
          <w:sz w:val="24"/>
        </w:rPr>
        <w:t>S3. Study size and sample size considerations</w:t>
      </w:r>
    </w:p>
    <w:p w14:paraId="739B0F69" w14:textId="7B236ADD" w:rsidR="002B72E4" w:rsidRPr="00E84995" w:rsidRDefault="00000000" w:rsidP="002B72E4">
      <w:pPr>
        <w:spacing w:line="480" w:lineRule="auto"/>
        <w:ind w:firstLine="360"/>
        <w:jc w:val="left"/>
        <w:rPr>
          <w:rFonts w:ascii="Times New Roman" w:hAnsi="Times New Roman" w:cs="Times New Roman"/>
          <w:sz w:val="24"/>
          <w:lang w:val="en-US"/>
        </w:rPr>
      </w:pPr>
      <w:r w:rsidRPr="00A31C0E">
        <w:rPr>
          <w:rFonts w:ascii="Times New Roman" w:eastAsia="Times New Roman" w:hAnsi="Times New Roman" w:cs="Times New Roman"/>
          <w:sz w:val="24"/>
          <w:lang w:val="en-US"/>
        </w:rPr>
        <w:t xml:space="preserve">Sample size considerations were based primarily on within-subject comparisons between exercise conditions, which constituted the main analytical focus of the study. A power analysis was conducted using G*Power (Version 3.1.9.7; Heinrich Heine University Düsseldorf, Germany) for a paired design (two-tailed), assuming a moderate effect size (dz=0.6), an α level of 0.05, and a statistical power of 0.80. The </w:t>
      </w:r>
      <w:r w:rsidRPr="00A31C0E">
        <w:rPr>
          <w:rFonts w:ascii="Times New Roman" w:eastAsia="Times New Roman" w:hAnsi="Times New Roman" w:cs="Times New Roman"/>
          <w:sz w:val="24"/>
          <w:lang w:val="en-US"/>
        </w:rPr>
        <w:lastRenderedPageBreak/>
        <w:t xml:space="preserve">analysis indicated that a minimum of 20 participants was required. Accordingly, a final sample size of 25 participants was considered sufficient for the primary analyses. Between-group comparisons between athletes (n=10) and physically active non-trained individuals (n=15) were considered secondary and exploratory. These analyses were therefore interpreted with caution, </w:t>
      </w:r>
      <w:r>
        <w:rPr>
          <w:rFonts w:ascii="Times New Roman" w:eastAsia="Times New Roman" w:hAnsi="Times New Roman" w:cs="Times New Roman"/>
          <w:sz w:val="24"/>
          <w:lang w:val="en-US"/>
        </w:rPr>
        <w:t xml:space="preserve">emphasizing </w:t>
      </w:r>
      <w:r w:rsidRPr="00A31C0E">
        <w:rPr>
          <w:rFonts w:ascii="Times New Roman" w:eastAsia="Times New Roman" w:hAnsi="Times New Roman" w:cs="Times New Roman"/>
          <w:sz w:val="24"/>
          <w:lang w:val="en-US"/>
        </w:rPr>
        <w:t>on effect sizes and consistency of direction rather than statistical significance alone.</w:t>
      </w:r>
    </w:p>
    <w:p w14:paraId="28A6D180" w14:textId="18C7A489" w:rsidR="002B72E4" w:rsidRPr="00A31C0E" w:rsidRDefault="00000000" w:rsidP="002B72E4">
      <w:pPr>
        <w:spacing w:line="480" w:lineRule="auto"/>
        <w:jc w:val="left"/>
        <w:rPr>
          <w:rFonts w:ascii="Times New Roman" w:eastAsia="Times New Roman" w:hAnsi="Times New Roman" w:cs="Times New Roman"/>
          <w:b/>
          <w:sz w:val="24"/>
          <w:lang w:val="en-US"/>
        </w:rPr>
      </w:pPr>
      <w:r w:rsidRPr="00DD4175">
        <w:rPr>
          <w:rFonts w:ascii="Times New Roman" w:eastAsia="Times New Roman" w:hAnsi="Times New Roman" w:cs="Times New Roman"/>
          <w:b/>
          <w:sz w:val="24"/>
          <w:lang w:val="en-US"/>
        </w:rPr>
        <w:t xml:space="preserve">S4. </w:t>
      </w:r>
      <w:r w:rsidR="00AC6947" w:rsidRPr="00DD4175">
        <w:rPr>
          <w:rFonts w:ascii="Times New Roman" w:eastAsia="Times New Roman" w:hAnsi="Times New Roman" w:cs="Times New Roman"/>
          <w:b/>
          <w:sz w:val="24"/>
          <w:lang w:val="en-US"/>
        </w:rPr>
        <w:t>Standardized</w:t>
      </w:r>
      <w:r w:rsidRPr="00DD4175">
        <w:rPr>
          <w:rFonts w:ascii="Times New Roman" w:eastAsia="Times New Roman" w:hAnsi="Times New Roman" w:cs="Times New Roman"/>
          <w:b/>
          <w:sz w:val="24"/>
          <w:lang w:val="en-US"/>
        </w:rPr>
        <w:t xml:space="preserve"> warm-up protocol</w:t>
      </w:r>
    </w:p>
    <w:p w14:paraId="1992C274" w14:textId="1D2E0DFD" w:rsidR="002B72E4" w:rsidRDefault="00000000" w:rsidP="002B72E4">
      <w:pPr>
        <w:spacing w:line="480" w:lineRule="auto"/>
        <w:ind w:firstLine="360"/>
        <w:jc w:val="left"/>
        <w:rPr>
          <w:rFonts w:ascii="Times New Roman" w:hAnsi="Times New Roman" w:cs="Times New Roman"/>
          <w:sz w:val="24"/>
          <w:lang w:val="en-US"/>
        </w:rPr>
      </w:pPr>
      <w:r w:rsidRPr="00A31C0E">
        <w:rPr>
          <w:rFonts w:ascii="Times New Roman" w:eastAsia="Times New Roman" w:hAnsi="Times New Roman" w:cs="Times New Roman"/>
          <w:sz w:val="24"/>
          <w:lang w:val="en-US"/>
        </w:rPr>
        <w:t>The warm-up began with a slow jog around an indoor field for approximately 10 minutes</w:t>
      </w:r>
      <w:r w:rsidR="00AC6947">
        <w:rPr>
          <w:rFonts w:ascii="Times New Roman" w:eastAsia="Times New Roman" w:hAnsi="Times New Roman" w:cs="Times New Roman"/>
          <w:sz w:val="24"/>
          <w:lang w:val="en-US"/>
        </w:rPr>
        <w:t xml:space="preserve"> (15 laps</w:t>
      </w:r>
      <w:r w:rsidRPr="00A31C0E">
        <w:rPr>
          <w:rFonts w:ascii="Times New Roman" w:eastAsia="Times New Roman" w:hAnsi="Times New Roman" w:cs="Times New Roman"/>
          <w:sz w:val="24"/>
          <w:lang w:val="en-US"/>
        </w:rPr>
        <w:t xml:space="preserve">). The warm-up intensity was </w:t>
      </w:r>
      <w:r w:rsidR="00AC6947" w:rsidRPr="00AC6947">
        <w:rPr>
          <w:rFonts w:ascii="Times New Roman" w:eastAsia="Times New Roman" w:hAnsi="Times New Roman" w:cs="Times New Roman"/>
          <w:sz w:val="24"/>
          <w:lang w:val="en-US"/>
        </w:rPr>
        <w:t>standardized through verbal instruction</w:t>
      </w:r>
      <w:r w:rsidRPr="00A31C0E">
        <w:rPr>
          <w:rFonts w:ascii="Times New Roman" w:eastAsia="Times New Roman" w:hAnsi="Times New Roman" w:cs="Times New Roman"/>
          <w:sz w:val="24"/>
          <w:lang w:val="en-US"/>
        </w:rPr>
        <w:t xml:space="preserve"> and described as light to moderate. Participants were instructed to maintain a comfortable jogging pace that allowed normal conversation and did not induce fatigue or breathlessness. The goal was to ensure sufficient activation of muscles and joints and to prepare for the subsequent exercise intervention by increasing heart rate and promoting blood circulation. After jogging, the participants completed three sets of static lower limb stretches. Each stretch lasted 20 seconds and was repeated three times. All stretches were performed under mild tension to avoid overstretching or discomfort. This warm-up program was designed to maximize exercise performance, reduce injury risk, and provide appropriate physiological preparation for the subsequent interventions.</w:t>
      </w:r>
    </w:p>
    <w:p w14:paraId="08F5795B" w14:textId="1E653565" w:rsidR="00DD4175" w:rsidRPr="00DD4175" w:rsidRDefault="00000000" w:rsidP="00DD4175">
      <w:pPr>
        <w:spacing w:line="480" w:lineRule="auto"/>
        <w:jc w:val="left"/>
        <w:rPr>
          <w:rFonts w:ascii="Times New Roman" w:hAnsi="Times New Roman" w:cs="Times New Roman"/>
          <w:b/>
          <w:sz w:val="24"/>
          <w:lang w:val="en-US"/>
        </w:rPr>
      </w:pPr>
      <w:r w:rsidRPr="00DD4175">
        <w:rPr>
          <w:rFonts w:ascii="Times New Roman" w:eastAsia="Times New Roman" w:hAnsi="Times New Roman" w:cs="Times New Roman" w:hint="eastAsia"/>
          <w:b/>
          <w:sz w:val="24"/>
          <w:lang w:val="en-US"/>
        </w:rPr>
        <w:t>S5.</w:t>
      </w:r>
      <w:r>
        <w:rPr>
          <w:rFonts w:ascii="Times New Roman" w:hAnsi="Times New Roman" w:cs="Times New Roman" w:hint="eastAsia"/>
          <w:b/>
          <w:sz w:val="24"/>
          <w:lang w:val="en-US"/>
        </w:rPr>
        <w:t xml:space="preserve"> S</w:t>
      </w:r>
      <w:r w:rsidRPr="00DD4175">
        <w:rPr>
          <w:rFonts w:ascii="Times New Roman" w:hAnsi="Times New Roman" w:cs="Times New Roman"/>
          <w:b/>
          <w:sz w:val="24"/>
          <w:lang w:val="en-US"/>
        </w:rPr>
        <w:t>tandardized MVIC testing positions and task</w:t>
      </w:r>
    </w:p>
    <w:p w14:paraId="6C0A6EC8" w14:textId="77777777" w:rsidR="006A5429" w:rsidRPr="00A31C0E" w:rsidRDefault="00000000" w:rsidP="006A5429">
      <w:pPr>
        <w:spacing w:line="480" w:lineRule="auto"/>
        <w:ind w:firstLine="360"/>
        <w:jc w:val="left"/>
        <w:rPr>
          <w:rFonts w:ascii="Times New Roman" w:eastAsia="Times New Roman" w:hAnsi="Times New Roman" w:cs="Times New Roman"/>
          <w:sz w:val="24"/>
          <w:lang w:val="en-US"/>
        </w:rPr>
      </w:pPr>
      <w:r>
        <w:rPr>
          <w:lang w:val="en-US"/>
        </w:rPr>
        <w:tab/>
      </w:r>
      <w:r w:rsidRPr="00A31C0E">
        <w:rPr>
          <w:rFonts w:ascii="Times New Roman" w:eastAsia="Times New Roman" w:hAnsi="Times New Roman" w:cs="Times New Roman"/>
          <w:sz w:val="24"/>
          <w:lang w:val="en-US"/>
        </w:rPr>
        <w:t xml:space="preserve">The standardized MVIC testing positions and tasks for each muscle are summarized in </w:t>
      </w:r>
      <w:r w:rsidRPr="00A31C0E">
        <w:rPr>
          <w:rFonts w:ascii="Times New Roman" w:eastAsia="Times New Roman" w:hAnsi="Times New Roman" w:cs="Times New Roman"/>
          <w:b/>
          <w:sz w:val="24"/>
          <w:lang w:val="en-US"/>
        </w:rPr>
        <w:t xml:space="preserve">Table </w:t>
      </w:r>
      <w:r>
        <w:rPr>
          <w:rFonts w:ascii="Times New Roman" w:hAnsi="Times New Roman" w:cs="Times New Roman" w:hint="eastAsia"/>
          <w:b/>
          <w:sz w:val="24"/>
          <w:lang w:val="en-US"/>
        </w:rPr>
        <w:t>S3</w:t>
      </w:r>
      <w:r w:rsidRPr="00A31C0E">
        <w:rPr>
          <w:rFonts w:ascii="Times New Roman" w:eastAsia="Times New Roman" w:hAnsi="Times New Roman" w:cs="Times New Roman"/>
          <w:sz w:val="24"/>
          <w:lang w:val="en-US"/>
        </w:rPr>
        <w:t xml:space="preserve">. </w:t>
      </w:r>
    </w:p>
    <w:p w14:paraId="7FBF2F78" w14:textId="77777777" w:rsidR="006A5429" w:rsidRPr="00A31C0E" w:rsidRDefault="00000000" w:rsidP="006A5429">
      <w:pPr>
        <w:spacing w:line="480" w:lineRule="auto"/>
        <w:ind w:firstLine="360"/>
        <w:jc w:val="left"/>
        <w:rPr>
          <w:rFonts w:ascii="Times New Roman" w:eastAsia="Times New Roman" w:hAnsi="Times New Roman" w:cs="Times New Roman"/>
          <w:sz w:val="24"/>
          <w:lang w:val="en-US"/>
        </w:rPr>
      </w:pPr>
      <w:r>
        <w:rPr>
          <w:lang w:val="en-US"/>
        </w:rPr>
        <w:lastRenderedPageBreak/>
        <w:tab/>
      </w:r>
      <w:r w:rsidRPr="00A31C0E">
        <w:rPr>
          <w:rFonts w:ascii="Times New Roman" w:eastAsia="Times New Roman" w:hAnsi="Times New Roman" w:cs="Times New Roman"/>
          <w:sz w:val="24"/>
          <w:lang w:val="en-US"/>
        </w:rPr>
        <w:t>To standardize the execution rate of the eccentric movements during the experimental tasks, a digital metronome provided auditory cues at 60 beats per minute (bpm). This cadence was determined during the pre-experimental phase to optimize biomechanical consistency across participants.</w:t>
      </w:r>
    </w:p>
    <w:p w14:paraId="5C285474" w14:textId="5F0F7C6A" w:rsidR="006F636B" w:rsidRPr="00E84995" w:rsidRDefault="00000000" w:rsidP="006F636B">
      <w:pPr>
        <w:spacing w:line="480" w:lineRule="auto"/>
        <w:jc w:val="left"/>
        <w:rPr>
          <w:rFonts w:ascii="Times New Roman" w:hAnsi="Times New Roman" w:cs="Times New Roman"/>
          <w:b/>
          <w:sz w:val="24"/>
          <w:lang w:val="en-US"/>
        </w:rPr>
      </w:pPr>
      <w:r w:rsidRPr="00DD4175">
        <w:rPr>
          <w:rFonts w:ascii="Times New Roman" w:eastAsia="Times New Roman" w:hAnsi="Times New Roman" w:cs="Times New Roman" w:hint="eastAsia"/>
          <w:b/>
          <w:sz w:val="24"/>
          <w:lang w:val="en-US"/>
        </w:rPr>
        <w:t>S</w:t>
      </w:r>
      <w:r>
        <w:rPr>
          <w:rFonts w:ascii="Times New Roman" w:hAnsi="Times New Roman" w:cs="Times New Roman" w:hint="eastAsia"/>
          <w:b/>
          <w:sz w:val="24"/>
          <w:lang w:val="en-US"/>
        </w:rPr>
        <w:t>6</w:t>
      </w:r>
      <w:r w:rsidRPr="00DD4175">
        <w:rPr>
          <w:rFonts w:ascii="Times New Roman" w:eastAsia="Times New Roman" w:hAnsi="Times New Roman" w:cs="Times New Roman" w:hint="eastAsia"/>
          <w:b/>
          <w:sz w:val="24"/>
          <w:lang w:val="en-US"/>
        </w:rPr>
        <w:t>.</w:t>
      </w:r>
      <w:r>
        <w:rPr>
          <w:rFonts w:ascii="Times New Roman" w:hAnsi="Times New Roman" w:cs="Times New Roman" w:hint="eastAsia"/>
          <w:b/>
          <w:sz w:val="24"/>
          <w:lang w:val="en-US"/>
        </w:rPr>
        <w:t xml:space="preserve"> </w:t>
      </w:r>
      <w:r w:rsidRPr="00DD4175">
        <w:rPr>
          <w:rFonts w:ascii="Times New Roman" w:eastAsia="Times New Roman" w:hAnsi="Times New Roman" w:cs="Times New Roman"/>
          <w:b/>
          <w:sz w:val="24"/>
          <w:lang w:val="en-US"/>
        </w:rPr>
        <w:t>Surface electromyography acquisition parameters</w:t>
      </w:r>
    </w:p>
    <w:p w14:paraId="170B44E9" w14:textId="4A302E2E" w:rsidR="006F636B" w:rsidRPr="00A31C0E" w:rsidRDefault="00000000" w:rsidP="006F636B">
      <w:pPr>
        <w:spacing w:line="480" w:lineRule="auto"/>
        <w:ind w:firstLine="360"/>
        <w:jc w:val="left"/>
        <w:rPr>
          <w:rFonts w:ascii="Times New Roman" w:eastAsia="Times New Roman" w:hAnsi="Times New Roman" w:cs="Times New Roman"/>
          <w:sz w:val="24"/>
          <w:lang w:val="en-US"/>
        </w:rPr>
      </w:pPr>
      <w:r>
        <w:rPr>
          <w:rFonts w:ascii="Times New Roman" w:hAnsi="Times New Roman" w:cs="Times New Roman" w:hint="eastAsia"/>
          <w:sz w:val="24"/>
          <w:lang w:val="en-US"/>
        </w:rPr>
        <w:t>I</w:t>
      </w:r>
      <w:r w:rsidRPr="00A31C0E">
        <w:rPr>
          <w:rFonts w:ascii="Times New Roman" w:eastAsia="Times New Roman" w:hAnsi="Times New Roman" w:cs="Times New Roman"/>
          <w:sz w:val="24"/>
          <w:lang w:val="en-US"/>
        </w:rPr>
        <w:t>nter-electrode distance of 10 mm, amplification of 1000 (20–450 Hz), common-mode rejection ratio (CMMR) at 60 Hz &gt; 80 dB, input impedance &gt; 10^15 //0.2 Ω//pF</w:t>
      </w:r>
      <w:r>
        <w:rPr>
          <w:rFonts w:ascii="Times New Roman" w:hAnsi="Times New Roman" w:cs="Times New Roman" w:hint="eastAsia"/>
          <w:sz w:val="24"/>
          <w:lang w:val="en-US"/>
        </w:rPr>
        <w:t>.</w:t>
      </w:r>
      <w:r w:rsidRPr="00A31C0E">
        <w:rPr>
          <w:rFonts w:ascii="Times New Roman" w:eastAsia="Times New Roman" w:hAnsi="Times New Roman" w:cs="Times New Roman"/>
          <w:sz w:val="24"/>
          <w:lang w:val="en-US"/>
        </w:rPr>
        <w:t xml:space="preserve"> </w:t>
      </w:r>
    </w:p>
    <w:p w14:paraId="73B8ACBE" w14:textId="77777777" w:rsidR="002E6322" w:rsidRPr="002E6322" w:rsidRDefault="002E6322" w:rsidP="002E6322">
      <w:pPr>
        <w:spacing w:line="480" w:lineRule="auto"/>
        <w:jc w:val="left"/>
        <w:rPr>
          <w:rFonts w:ascii="Times New Roman" w:hAnsi="Times New Roman" w:cs="Times New Roman"/>
          <w:sz w:val="24"/>
          <w:lang w:val="en-US"/>
        </w:rPr>
      </w:pPr>
    </w:p>
    <w:sectPr w:rsidR="002E6322" w:rsidRPr="002E63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E4"/>
    <w:rsid w:val="000C4533"/>
    <w:rsid w:val="00126D9F"/>
    <w:rsid w:val="002B72E4"/>
    <w:rsid w:val="002E6322"/>
    <w:rsid w:val="004A6828"/>
    <w:rsid w:val="005471DB"/>
    <w:rsid w:val="00555D51"/>
    <w:rsid w:val="006A5429"/>
    <w:rsid w:val="006F5528"/>
    <w:rsid w:val="006F636B"/>
    <w:rsid w:val="007F5C20"/>
    <w:rsid w:val="00A31C0E"/>
    <w:rsid w:val="00AA66D5"/>
    <w:rsid w:val="00AC6947"/>
    <w:rsid w:val="00C16F29"/>
    <w:rsid w:val="00CF4AEC"/>
    <w:rsid w:val="00DD4175"/>
    <w:rsid w:val="00E8499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5048"/>
  <w15:chartTrackingRefBased/>
  <w15:docId w15:val="{DEBF8A58-42A4-481A-9152-8CED52B2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2E4"/>
    <w:pPr>
      <w:widowControl w:val="0"/>
      <w:spacing w:after="0" w:line="240" w:lineRule="auto"/>
      <w:jc w:val="both"/>
    </w:pPr>
    <w:rPr>
      <w:sz w:val="21"/>
      <w:szCs w:val="22"/>
      <w:lang w:val="en-GB"/>
      <w14:ligatures w14:val="none"/>
    </w:rPr>
  </w:style>
  <w:style w:type="paragraph" w:styleId="1">
    <w:name w:val="heading 1"/>
    <w:basedOn w:val="a"/>
    <w:next w:val="a"/>
    <w:link w:val="10"/>
    <w:uiPriority w:val="9"/>
    <w:qFormat/>
    <w:rsid w:val="002B72E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B72E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B72E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B72E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B72E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B72E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B72E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B72E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B72E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B72E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B72E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B72E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B72E4"/>
    <w:rPr>
      <w:rFonts w:cstheme="majorBidi"/>
      <w:color w:val="0F4761" w:themeColor="accent1" w:themeShade="BF"/>
      <w:sz w:val="28"/>
      <w:szCs w:val="28"/>
    </w:rPr>
  </w:style>
  <w:style w:type="character" w:customStyle="1" w:styleId="50">
    <w:name w:val="标题 5 字符"/>
    <w:basedOn w:val="a0"/>
    <w:link w:val="5"/>
    <w:uiPriority w:val="9"/>
    <w:semiHidden/>
    <w:rsid w:val="002B72E4"/>
    <w:rPr>
      <w:rFonts w:cstheme="majorBidi"/>
      <w:color w:val="0F4761" w:themeColor="accent1" w:themeShade="BF"/>
      <w:sz w:val="24"/>
    </w:rPr>
  </w:style>
  <w:style w:type="character" w:customStyle="1" w:styleId="60">
    <w:name w:val="标题 6 字符"/>
    <w:basedOn w:val="a0"/>
    <w:link w:val="6"/>
    <w:uiPriority w:val="9"/>
    <w:semiHidden/>
    <w:rsid w:val="002B72E4"/>
    <w:rPr>
      <w:rFonts w:cstheme="majorBidi"/>
      <w:b/>
      <w:bCs/>
      <w:color w:val="0F4761" w:themeColor="accent1" w:themeShade="BF"/>
    </w:rPr>
  </w:style>
  <w:style w:type="character" w:customStyle="1" w:styleId="70">
    <w:name w:val="标题 7 字符"/>
    <w:basedOn w:val="a0"/>
    <w:link w:val="7"/>
    <w:uiPriority w:val="9"/>
    <w:semiHidden/>
    <w:rsid w:val="002B72E4"/>
    <w:rPr>
      <w:rFonts w:cstheme="majorBidi"/>
      <w:b/>
      <w:bCs/>
      <w:color w:val="595959" w:themeColor="text1" w:themeTint="A6"/>
    </w:rPr>
  </w:style>
  <w:style w:type="character" w:customStyle="1" w:styleId="80">
    <w:name w:val="标题 8 字符"/>
    <w:basedOn w:val="a0"/>
    <w:link w:val="8"/>
    <w:uiPriority w:val="9"/>
    <w:semiHidden/>
    <w:rsid w:val="002B72E4"/>
    <w:rPr>
      <w:rFonts w:cstheme="majorBidi"/>
      <w:color w:val="595959" w:themeColor="text1" w:themeTint="A6"/>
    </w:rPr>
  </w:style>
  <w:style w:type="character" w:customStyle="1" w:styleId="90">
    <w:name w:val="标题 9 字符"/>
    <w:basedOn w:val="a0"/>
    <w:link w:val="9"/>
    <w:uiPriority w:val="9"/>
    <w:semiHidden/>
    <w:rsid w:val="002B72E4"/>
    <w:rPr>
      <w:rFonts w:eastAsiaTheme="majorEastAsia" w:cstheme="majorBidi"/>
      <w:color w:val="595959" w:themeColor="text1" w:themeTint="A6"/>
    </w:rPr>
  </w:style>
  <w:style w:type="paragraph" w:styleId="a3">
    <w:name w:val="Title"/>
    <w:basedOn w:val="a"/>
    <w:next w:val="a"/>
    <w:link w:val="a4"/>
    <w:uiPriority w:val="10"/>
    <w:qFormat/>
    <w:rsid w:val="002B72E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B72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72E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B72E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72E4"/>
    <w:pPr>
      <w:spacing w:before="160"/>
      <w:jc w:val="center"/>
    </w:pPr>
    <w:rPr>
      <w:i/>
      <w:iCs/>
      <w:color w:val="404040" w:themeColor="text1" w:themeTint="BF"/>
    </w:rPr>
  </w:style>
  <w:style w:type="character" w:customStyle="1" w:styleId="a8">
    <w:name w:val="引用 字符"/>
    <w:basedOn w:val="a0"/>
    <w:link w:val="a7"/>
    <w:uiPriority w:val="29"/>
    <w:rsid w:val="002B72E4"/>
    <w:rPr>
      <w:i/>
      <w:iCs/>
      <w:color w:val="404040" w:themeColor="text1" w:themeTint="BF"/>
    </w:rPr>
  </w:style>
  <w:style w:type="paragraph" w:styleId="a9">
    <w:name w:val="List Paragraph"/>
    <w:basedOn w:val="a"/>
    <w:uiPriority w:val="34"/>
    <w:qFormat/>
    <w:rsid w:val="002B72E4"/>
    <w:pPr>
      <w:ind w:left="720"/>
      <w:contextualSpacing/>
    </w:pPr>
  </w:style>
  <w:style w:type="character" w:styleId="aa">
    <w:name w:val="Intense Emphasis"/>
    <w:basedOn w:val="a0"/>
    <w:uiPriority w:val="21"/>
    <w:qFormat/>
    <w:rsid w:val="002B72E4"/>
    <w:rPr>
      <w:i/>
      <w:iCs/>
      <w:color w:val="0F4761" w:themeColor="accent1" w:themeShade="BF"/>
    </w:rPr>
  </w:style>
  <w:style w:type="paragraph" w:styleId="ab">
    <w:name w:val="Intense Quote"/>
    <w:basedOn w:val="a"/>
    <w:next w:val="a"/>
    <w:link w:val="ac"/>
    <w:uiPriority w:val="30"/>
    <w:qFormat/>
    <w:rsid w:val="002B7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B72E4"/>
    <w:rPr>
      <w:i/>
      <w:iCs/>
      <w:color w:val="0F4761" w:themeColor="accent1" w:themeShade="BF"/>
    </w:rPr>
  </w:style>
  <w:style w:type="character" w:styleId="ad">
    <w:name w:val="Intense Reference"/>
    <w:basedOn w:val="a0"/>
    <w:uiPriority w:val="32"/>
    <w:qFormat/>
    <w:rsid w:val="002B72E4"/>
    <w:rPr>
      <w:b/>
      <w:bCs/>
      <w:smallCaps/>
      <w:color w:val="0F4761" w:themeColor="accent1" w:themeShade="BF"/>
      <w:spacing w:val="5"/>
    </w:rPr>
  </w:style>
  <w:style w:type="paragraph" w:styleId="ae">
    <w:name w:val="Revision"/>
    <w:hidden/>
    <w:uiPriority w:val="99"/>
    <w:semiHidden/>
    <w:rsid w:val="00AC6947"/>
    <w:pPr>
      <w:spacing w:after="0" w:line="240" w:lineRule="auto"/>
    </w:pPr>
    <w:rPr>
      <w:sz w:val="21"/>
      <w:szCs w:val="22"/>
      <w:lang w:val="en-GB"/>
      <w14:ligatures w14:val="none"/>
    </w:rPr>
  </w:style>
  <w:style w:type="character" w:styleId="af">
    <w:name w:val="annotation reference"/>
    <w:basedOn w:val="a0"/>
    <w:uiPriority w:val="99"/>
    <w:semiHidden/>
    <w:unhideWhenUsed/>
    <w:rsid w:val="00C16F29"/>
    <w:rPr>
      <w:sz w:val="16"/>
      <w:szCs w:val="16"/>
    </w:rPr>
  </w:style>
  <w:style w:type="paragraph" w:styleId="af0">
    <w:name w:val="annotation text"/>
    <w:basedOn w:val="a"/>
    <w:link w:val="af1"/>
    <w:uiPriority w:val="99"/>
    <w:unhideWhenUsed/>
    <w:rsid w:val="00C16F29"/>
    <w:rPr>
      <w:sz w:val="20"/>
      <w:szCs w:val="20"/>
    </w:rPr>
  </w:style>
  <w:style w:type="character" w:customStyle="1" w:styleId="af1">
    <w:name w:val="批注文字 字符"/>
    <w:basedOn w:val="a0"/>
    <w:link w:val="af0"/>
    <w:uiPriority w:val="99"/>
    <w:rsid w:val="00C16F29"/>
    <w:rPr>
      <w:sz w:val="20"/>
      <w:szCs w:val="20"/>
      <w:lang w:val="en-GB"/>
      <w14:ligatures w14:val="none"/>
    </w:rPr>
  </w:style>
  <w:style w:type="paragraph" w:styleId="af2">
    <w:name w:val="annotation subject"/>
    <w:basedOn w:val="af0"/>
    <w:next w:val="af0"/>
    <w:link w:val="af3"/>
    <w:uiPriority w:val="99"/>
    <w:semiHidden/>
    <w:unhideWhenUsed/>
    <w:rsid w:val="00C16F29"/>
    <w:rPr>
      <w:b/>
      <w:bCs/>
    </w:rPr>
  </w:style>
  <w:style w:type="character" w:customStyle="1" w:styleId="af3">
    <w:name w:val="批注主题 字符"/>
    <w:basedOn w:val="af1"/>
    <w:link w:val="af2"/>
    <w:uiPriority w:val="99"/>
    <w:semiHidden/>
    <w:rsid w:val="00C16F29"/>
    <w:rPr>
      <w:b/>
      <w:bCs/>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544</Words>
  <Characters>3106</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yanan you</dc:creator>
  <cp:lastModifiedBy>yanan you</cp:lastModifiedBy>
  <cp:revision>4</cp:revision>
  <dcterms:created xsi:type="dcterms:W3CDTF">2026-02-08T07:33:00Z</dcterms:created>
  <dcterms:modified xsi:type="dcterms:W3CDTF">2026-02-25T15:46:00Z</dcterms:modified>
</cp:coreProperties>
</file>