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0"/>
        <w:gridCol w:w="587"/>
        <w:gridCol w:w="10496"/>
        <w:gridCol w:w="2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1</w:t>
            </w:r>
            <w:r>
              <w:rPr>
                <w:rFonts w:hint="eastAsia" w:ascii="Arial" w:hAnsi="Arial" w:cs="Arial"/>
                <w:color w:val="auto"/>
                <w:sz w:val="18"/>
                <w:szCs w:val="18"/>
              </w:rPr>
              <w:t>,</w:t>
            </w:r>
            <w:r>
              <w:rPr>
                <w:rFonts w:hint="eastAsia" w:ascii="Arial" w:hAnsi="Arial" w:eastAsia="宋体" w:cs="Arial"/>
                <w:color w:val="auto"/>
                <w:sz w:val="18"/>
                <w:szCs w:val="18"/>
                <w:lang w:val="en-US" w:eastAsia="zh-CN"/>
              </w:rPr>
              <w:t>T</w:t>
            </w:r>
            <w:r>
              <w:rPr>
                <w:rFonts w:hint="eastAsia" w:ascii="Arial" w:hAnsi="Arial" w:cs="Arial"/>
                <w:color w:val="auto"/>
                <w:sz w:val="18"/>
                <w:szCs w:val="18"/>
              </w:rPr>
              <w:t>itle</w:t>
            </w:r>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0" w:name="OLE_LINK1"/>
            <w:r>
              <w:rPr>
                <w:rFonts w:hint="eastAsia" w:ascii="Arial" w:hAnsi="Arial" w:eastAsia="宋体" w:cs="Arial"/>
                <w:color w:val="auto"/>
                <w:sz w:val="18"/>
                <w:szCs w:val="18"/>
                <w:lang w:val="en-US" w:eastAsia="zh-CN"/>
              </w:rPr>
              <w:t>Page1,Abstract</w:t>
            </w:r>
            <w:bookmarkEnd w:id="0"/>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Page2,Introduction.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Page1,Abstract;Page2,at the end of the Introduction.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Page3,2.2 Inclusion and Exclusion Criteria;</w:t>
            </w:r>
            <w:bookmarkStart w:id="1" w:name="OLE_LINK4"/>
            <w:r>
              <w:rPr>
                <w:rFonts w:hint="eastAsia" w:ascii="Arial" w:hAnsi="Arial" w:eastAsia="宋体" w:cs="Arial"/>
                <w:color w:val="auto"/>
                <w:sz w:val="18"/>
                <w:szCs w:val="18"/>
                <w:lang w:val="en-US" w:eastAsia="zh-CN"/>
              </w:rPr>
              <w:t>Page3-4,2.3 PICE Standard</w:t>
            </w:r>
            <w:bookmarkEnd w:id="1"/>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2" w:name="OLE_LINK2"/>
            <w:r>
              <w:rPr>
                <w:rFonts w:hint="eastAsia" w:ascii="Arial" w:hAnsi="Arial" w:eastAsia="宋体" w:cs="Arial"/>
                <w:color w:val="auto"/>
                <w:sz w:val="18"/>
                <w:szCs w:val="18"/>
                <w:lang w:val="en-US" w:eastAsia="zh-CN"/>
              </w:rPr>
              <w:t>Page4,2.4 Retrieval Strategy</w:t>
            </w:r>
            <w:bookmarkEnd w:id="2"/>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Page4,2.4 Retrieval Strategy;Supplementary materials.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3" w:name="OLE_LINK3"/>
            <w:r>
              <w:rPr>
                <w:rFonts w:hint="eastAsia" w:ascii="Arial" w:hAnsi="Arial" w:eastAsia="宋体" w:cs="Arial"/>
                <w:color w:val="auto"/>
                <w:sz w:val="18"/>
                <w:szCs w:val="18"/>
                <w:lang w:val="en-US" w:eastAsia="zh-CN"/>
              </w:rPr>
              <w:t>Page4-5,2.5 Research Selection and Data Extraction</w:t>
            </w:r>
            <w:bookmarkEnd w:id="3"/>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4" w:name="OLE_LINK5"/>
            <w:r>
              <w:rPr>
                <w:rFonts w:hint="eastAsia" w:ascii="Arial" w:hAnsi="Arial" w:eastAsia="宋体" w:cs="Arial"/>
                <w:color w:val="auto"/>
                <w:sz w:val="18"/>
                <w:szCs w:val="18"/>
                <w:lang w:val="en-US" w:eastAsia="zh-CN"/>
              </w:rPr>
              <w:t>Page4-5,2.5 Research Selection and Data Extraction</w:t>
            </w:r>
            <w:bookmarkEnd w:id="4"/>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Page3-4,2.3 PICE Standard;</w:t>
            </w:r>
            <w:bookmarkStart w:id="5" w:name="OLE_LINK6"/>
            <w:r>
              <w:rPr>
                <w:rFonts w:hint="eastAsia" w:ascii="Arial" w:hAnsi="Arial" w:eastAsia="宋体" w:cs="Arial"/>
                <w:color w:val="auto"/>
                <w:sz w:val="18"/>
                <w:szCs w:val="18"/>
                <w:lang w:val="en-US" w:eastAsia="zh-CN"/>
              </w:rPr>
              <w:t>Page4-5,2.5 Research Selection and Data Extraction</w:t>
            </w:r>
            <w:bookmarkEnd w:id="5"/>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Page4-5,2.5 Research Selection and Data Extraction;Tables 2 and 3 list the extracted variables.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6" w:name="OLE_LINK10"/>
            <w:r>
              <w:rPr>
                <w:rFonts w:hint="eastAsia" w:ascii="Arial" w:hAnsi="Arial" w:eastAsia="宋体" w:cs="Arial"/>
                <w:color w:val="auto"/>
                <w:sz w:val="18"/>
                <w:szCs w:val="18"/>
                <w:lang w:val="en-US" w:eastAsia="zh-CN"/>
              </w:rPr>
              <w:t>Page5,2.6 Risk of Bias Assessment</w:t>
            </w:r>
            <w:bookmarkEnd w:id="6"/>
            <w:r>
              <w:rPr>
                <w:rFonts w:hint="eastAsia" w:ascii="Arial" w:hAnsi="Arial" w:eastAsia="宋体" w:cs="Arial"/>
                <w:color w:val="auto"/>
                <w:sz w:val="18"/>
                <w:szCs w:val="18"/>
                <w:lang w:val="en-US" w:eastAsia="zh-CN"/>
              </w:rPr>
              <w:t>,using the Cochrane ROB2 tool, two reviewers conducted independent evaluations.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7" w:name="OLE_LINK7"/>
            <w:r>
              <w:rPr>
                <w:rFonts w:hint="eastAsia" w:ascii="Arial" w:hAnsi="Arial" w:eastAsia="宋体" w:cs="Arial"/>
                <w:color w:val="auto"/>
                <w:sz w:val="18"/>
                <w:szCs w:val="18"/>
                <w:lang w:val="en-US" w:eastAsia="zh-CN"/>
              </w:rPr>
              <w:t>Page5-6,2.7 Statistical Analysis</w:t>
            </w:r>
            <w:bookmarkEnd w:id="7"/>
            <w:r>
              <w:rPr>
                <w:rFonts w:hint="eastAsia" w:ascii="Arial" w:hAnsi="Arial" w:eastAsia="宋体" w:cs="Arial"/>
                <w:color w:val="auto"/>
                <w:sz w:val="18"/>
                <w:szCs w:val="18"/>
                <w:lang w:val="en-US" w:eastAsia="zh-CN"/>
              </w:rPr>
              <w:t>,using SMD.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8" w:name="OLE_LINK8"/>
            <w:r>
              <w:rPr>
                <w:rFonts w:hint="eastAsia" w:ascii="Arial" w:hAnsi="Arial" w:eastAsia="宋体" w:cs="Arial"/>
                <w:color w:val="auto"/>
                <w:sz w:val="18"/>
                <w:szCs w:val="18"/>
                <w:lang w:val="en-US" w:eastAsia="zh-CN"/>
              </w:rPr>
              <w:t>Page5-6,2.7 Statistical Analysis</w:t>
            </w:r>
            <w:bookmarkEnd w:id="8"/>
            <w:r>
              <w:rPr>
                <w:rFonts w:hint="eastAsia" w:ascii="Arial" w:hAnsi="Arial" w:eastAsia="宋体" w:cs="Arial"/>
                <w:color w:val="auto"/>
                <w:sz w:val="18"/>
                <w:szCs w:val="18"/>
                <w:lang w:val="en-US" w:eastAsia="zh-CN"/>
              </w:rPr>
              <w:t>,subgroup analysis based on intervention measures and cycles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9" w:name="OLE_LINK9"/>
            <w:r>
              <w:rPr>
                <w:rFonts w:hint="eastAsia" w:ascii="Arial" w:hAnsi="Arial" w:eastAsia="宋体" w:cs="Arial"/>
                <w:color w:val="auto"/>
                <w:sz w:val="18"/>
                <w:szCs w:val="18"/>
                <w:lang w:val="en-US" w:eastAsia="zh-CN"/>
              </w:rPr>
              <w:t>Page5-6,2.7 Statistical Analysis</w:t>
            </w:r>
            <w:bookmarkEnd w:id="9"/>
            <w:r>
              <w:rPr>
                <w:rFonts w:hint="eastAsia" w:ascii="Arial" w:hAnsi="Arial" w:eastAsia="宋体" w:cs="Arial"/>
                <w:color w:val="auto"/>
                <w:sz w:val="18"/>
                <w:szCs w:val="18"/>
                <w:lang w:val="en-US" w:eastAsia="zh-CN"/>
              </w:rPr>
              <w:t>,handle missing data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Page13-15,3.3 Meta-Analysis Results,use forest and funnel charts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Page5-6,2.7 Statistical Analysis,it highlights the use of random effect models and the I² statistic, as well as the RevMan 5.4 software.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Page5-6,2.7 Statistical Analysis;Page6,2.8 Interventions for Upper Limb Movements and Dose-Effect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N/A，no sensitivity analysis was performed.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Page5,2.6 Risk of Bias Assessment,reference to funnel plots for assessing publication bias.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0" w:name="OLE_LINK15"/>
            <w:r>
              <w:rPr>
                <w:rFonts w:hint="eastAsia" w:ascii="Arial" w:hAnsi="Arial" w:eastAsia="宋体" w:cs="Arial"/>
                <w:color w:val="auto"/>
                <w:sz w:val="18"/>
                <w:szCs w:val="18"/>
                <w:lang w:val="en-US" w:eastAsia="zh-CN"/>
              </w:rPr>
              <w:t>N/A,evidence certainty was not assessed using GRADE or other methods.</w:t>
            </w:r>
            <w:bookmarkEnd w:id="1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1" w:name="OLE_LINK11"/>
            <w:r>
              <w:rPr>
                <w:rFonts w:hint="eastAsia" w:ascii="Arial" w:hAnsi="Arial" w:eastAsia="宋体" w:cs="Arial"/>
                <w:color w:val="auto"/>
                <w:sz w:val="18"/>
                <w:szCs w:val="18"/>
                <w:lang w:val="en-US" w:eastAsia="zh-CN"/>
              </w:rPr>
              <w:t>Page7-8,3.1 Literature Screening Process</w:t>
            </w:r>
            <w:bookmarkEnd w:id="11"/>
            <w:r>
              <w:rPr>
                <w:rFonts w:hint="eastAsia" w:ascii="Arial" w:hAnsi="Arial" w:eastAsia="宋体" w:cs="Arial"/>
                <w:color w:val="auto"/>
                <w:sz w:val="18"/>
                <w:szCs w:val="18"/>
                <w:lang w:val="en-US" w:eastAsia="zh-CN"/>
              </w:rPr>
              <w:t>,graph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Page7-8,3.1 Literature Screening Process,the exclusion criteria and quantities were listed, but specific studies were not specified.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8,3.2 Research Characteristics,tables 2 and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Page5,2.6 Risk of Bias Assessment,figure 1 and figure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2" w:name="OLE_LINK12"/>
            <w:r>
              <w:rPr>
                <w:rFonts w:hint="eastAsia" w:ascii="Arial" w:hAnsi="Arial" w:eastAsia="宋体" w:cs="Arial"/>
                <w:color w:val="auto"/>
                <w:sz w:val="18"/>
                <w:szCs w:val="18"/>
                <w:lang w:val="en-US" w:eastAsia="zh-CN"/>
              </w:rPr>
              <w:t>Page13-15,3.3 Meta-Analysis Results</w:t>
            </w:r>
            <w:bookmarkEnd w:id="12"/>
            <w:r>
              <w:rPr>
                <w:rFonts w:hint="eastAsia" w:ascii="Arial" w:hAnsi="Arial" w:eastAsia="宋体" w:cs="Arial"/>
                <w:color w:val="auto"/>
                <w:sz w:val="18"/>
                <w:szCs w:val="18"/>
                <w:lang w:val="en-US" w:eastAsia="zh-CN"/>
              </w:rPr>
              <w:t>,the forest plot displays the effect size and confidence interval for each study.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3" w:name="OLE_LINK13"/>
            <w:r>
              <w:rPr>
                <w:rFonts w:hint="eastAsia" w:ascii="Arial" w:hAnsi="Arial" w:eastAsia="宋体" w:cs="Arial"/>
                <w:color w:val="auto"/>
                <w:sz w:val="18"/>
                <w:szCs w:val="18"/>
                <w:lang w:val="en-US" w:eastAsia="zh-CN"/>
              </w:rPr>
              <w:t>Page13-14,MBI scoring Results;Page14,BBS scoring Results;Page14-15,FMA-UE scoring Results</w:t>
            </w:r>
            <w:bookmarkEnd w:id="13"/>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Page13-15,3.3 Meta-Analysis Results,the forest plot for each result displays the pooled effect size,confidence interval,and I².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14" w:name="OLE_LINK14"/>
            <w:r>
              <w:rPr>
                <w:rFonts w:hint="eastAsia" w:ascii="Arial" w:hAnsi="Arial" w:eastAsia="宋体" w:cs="Arial"/>
                <w:color w:val="auto"/>
                <w:sz w:val="18"/>
                <w:szCs w:val="18"/>
                <w:lang w:val="en-US" w:eastAsia="zh-CN"/>
              </w:rPr>
              <w:t>Page13-14,MBI scoring Results;Page14,BBS scoring Results;Page14-15,FMA-UE scoring Results</w:t>
            </w:r>
            <w:bookmarkEnd w:id="14"/>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N/A,no sensitivity analysis was performed.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Page13-14,MBI scoring Results;Page14,BBS scoring Results;Page14-15,FMA-UE scoring Results,each result provides a funnel plot.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N/A,evidence certainty was not assessed using GRADE or other 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Page15,4.1 Efficacy of Exercise Interventions on Core Post-Stroke Functions.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5" w:name="OLE_LINK16"/>
            <w:r>
              <w:rPr>
                <w:rFonts w:hint="eastAsia" w:ascii="Arial" w:hAnsi="Arial" w:eastAsia="宋体" w:cs="Arial"/>
                <w:color w:val="auto"/>
                <w:sz w:val="18"/>
                <w:szCs w:val="18"/>
                <w:lang w:val="en-US" w:eastAsia="zh-CN"/>
              </w:rPr>
              <w:t>Page17,4.5 Advantages and Limitations of This Study</w:t>
            </w:r>
            <w:bookmarkEnd w:id="15"/>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Page17,4.5 Advantages and Limitations of This Study</w:t>
            </w:r>
            <w:bookmarkStart w:id="18" w:name="_GoBack"/>
            <w:bookmarkEnd w:id="18"/>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Page16-17,4.4 Clinical and Policy Implications of Exercise Interventions in Stroke Rehabilitation;Page17,4.6 Future Research Directions and Prospects.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Page3,2.1 Research Design and Reporting Standards;</w:t>
            </w:r>
            <w:bookmarkStart w:id="16" w:name="OLE_LINK17"/>
            <w:r>
              <w:rPr>
                <w:rFonts w:hint="eastAsia" w:ascii="Arial" w:hAnsi="Arial" w:eastAsia="宋体" w:cs="Arial"/>
                <w:color w:val="auto"/>
                <w:sz w:val="18"/>
                <w:szCs w:val="18"/>
                <w:lang w:val="en-US" w:eastAsia="zh-CN"/>
              </w:rPr>
              <w:t>Page2,Referring to the PROSPERO registration number [CRD420251272336]</w:t>
            </w:r>
            <w:bookmarkEnd w:id="16"/>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Page2,Referring to the PROSPERO registration number [CRD420251272336].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Page18,</w:t>
            </w:r>
            <w:bookmarkStart w:id="17" w:name="OLE_LINK18"/>
            <w:r>
              <w:rPr>
                <w:rFonts w:hint="eastAsia" w:ascii="Arial" w:hAnsi="Arial" w:eastAsia="宋体" w:cs="Arial"/>
                <w:color w:val="auto"/>
                <w:sz w:val="18"/>
                <w:szCs w:val="18"/>
                <w:lang w:val="en-US" w:eastAsia="zh-CN"/>
              </w:rPr>
              <w:t>6. Declarations</w:t>
            </w:r>
            <w:bookmarkEnd w:id="17"/>
            <w:r>
              <w:rPr>
                <w:rFonts w:hint="eastAsia" w:ascii="Arial" w:hAnsi="Arial" w:eastAsia="宋体" w:cs="Arial"/>
                <w:color w:val="auto"/>
                <w:sz w:val="18"/>
                <w:szCs w:val="18"/>
                <w:lang w:val="en-US" w:eastAsia="zh-CN"/>
              </w:rPr>
              <w:t xml:space="preserve"> Funding.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Page18,6. Declarations Competing interests.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Page18,6. Declarations Availability of data and materials.</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720"/>
      <w:jc w:val="both"/>
      <w:rPr>
        <w:rFonts w:ascii="Lucida Sans" w:hAnsi="Lucida Sans"/>
        <w:sz w:val="20"/>
        <w:szCs w:val="20"/>
      </w:rPr>
    </w:pPr>
    <w:r>
      <w:drawing>
        <wp:anchor distT="0" distB="0" distL="114300" distR="114300" simplePos="0" relativeHeight="1024" behindDoc="0" locked="0" layoutInCell="1" allowOverlap="1">
          <wp:simplePos x="0" y="0"/>
          <wp:positionH relativeFrom="column">
            <wp:posOffset>0</wp:posOffset>
          </wp:positionH>
          <wp:positionV relativeFrom="paragraph">
            <wp:posOffset>-184150</wp:posOffset>
          </wp:positionV>
          <wp:extent cx="519430" cy="495300"/>
          <wp:effectExtent l="0" t="0" r="13970" b="762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4B55343"/>
    <w:rsid w:val="32F43E10"/>
    <w:rsid w:val="551F76C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1058</Words>
  <Characters>6034</Characters>
  <Lines>50</Lines>
  <Paragraphs>14</Paragraphs>
  <TotalTime>3</TotalTime>
  <ScaleCrop>false</ScaleCrop>
  <LinksUpToDate>false</LinksUpToDate>
  <CharactersWithSpaces>7078</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陌生人</cp:lastModifiedBy>
  <cp:lastPrinted>2020-11-24T03:02:00Z</cp:lastPrinted>
  <dcterms:modified xsi:type="dcterms:W3CDTF">2026-03-27T11:15:22Z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