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484C1" w14:textId="77777777" w:rsidR="0010161B" w:rsidRPr="00DD3398" w:rsidRDefault="0010161B" w:rsidP="00DD3398">
      <w:pPr>
        <w:jc w:val="both"/>
        <w:rPr>
          <w:rFonts w:ascii="Times New Roman" w:hAnsi="Times New Roman" w:cs="Times New Roman"/>
          <w:b/>
          <w:bCs/>
        </w:rPr>
      </w:pPr>
      <w:r w:rsidRPr="00DD3398">
        <w:rPr>
          <w:rFonts w:ascii="Times New Roman" w:hAnsi="Times New Roman" w:cs="Times New Roman"/>
          <w:b/>
          <w:bCs/>
        </w:rPr>
        <w:t>Table S1. Correlations between hippocampal biochemical markers and behavioral measures (Aged cohort)</w:t>
      </w:r>
    </w:p>
    <w:p w14:paraId="288597C9" w14:textId="77777777" w:rsidR="0010161B" w:rsidRPr="00DD3398" w:rsidRDefault="0010161B" w:rsidP="0010161B">
      <w:pPr>
        <w:rPr>
          <w:rFonts w:ascii="Times New Roman" w:hAnsi="Times New Roman" w:cs="Times New Roman"/>
        </w:rPr>
      </w:pPr>
      <w:r w:rsidRPr="00DD3398">
        <w:rPr>
          <w:rFonts w:ascii="Times New Roman" w:hAnsi="Times New Roman" w:cs="Times New Roman"/>
        </w:rPr>
        <w:t>Values are presented as correlation coefficient (r) with corresponding p-value.</w:t>
      </w:r>
    </w:p>
    <w:tbl>
      <w:tblPr>
        <w:tblStyle w:val="TabloKlavuzuAk"/>
        <w:tblW w:w="0" w:type="auto"/>
        <w:tblLook w:val="04A0" w:firstRow="1" w:lastRow="0" w:firstColumn="1" w:lastColumn="0" w:noHBand="0" w:noVBand="1"/>
      </w:tblPr>
      <w:tblGrid>
        <w:gridCol w:w="883"/>
        <w:gridCol w:w="1334"/>
        <w:gridCol w:w="1334"/>
        <w:gridCol w:w="1335"/>
        <w:gridCol w:w="1335"/>
        <w:gridCol w:w="1460"/>
        <w:gridCol w:w="1335"/>
      </w:tblGrid>
      <w:tr w:rsidR="0010161B" w:rsidRPr="00885193" w14:paraId="0EB19346" w14:textId="77777777" w:rsidTr="00DD3398">
        <w:tc>
          <w:tcPr>
            <w:tcW w:w="0" w:type="auto"/>
            <w:hideMark/>
          </w:tcPr>
          <w:p w14:paraId="281CD249"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Marker</w:t>
            </w:r>
          </w:p>
        </w:tc>
        <w:tc>
          <w:tcPr>
            <w:tcW w:w="0" w:type="auto"/>
            <w:hideMark/>
          </w:tcPr>
          <w:p w14:paraId="74BC134F"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Day1 Latency</w:t>
            </w:r>
          </w:p>
        </w:tc>
        <w:tc>
          <w:tcPr>
            <w:tcW w:w="0" w:type="auto"/>
            <w:hideMark/>
          </w:tcPr>
          <w:p w14:paraId="6E3DA0E7"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Day2 Latency</w:t>
            </w:r>
          </w:p>
        </w:tc>
        <w:tc>
          <w:tcPr>
            <w:tcW w:w="0" w:type="auto"/>
            <w:hideMark/>
          </w:tcPr>
          <w:p w14:paraId="4D52AAA3"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Day3 Latency</w:t>
            </w:r>
          </w:p>
        </w:tc>
        <w:tc>
          <w:tcPr>
            <w:tcW w:w="0" w:type="auto"/>
            <w:hideMark/>
          </w:tcPr>
          <w:p w14:paraId="77691EA1"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Day4 Latency</w:t>
            </w:r>
          </w:p>
        </w:tc>
        <w:tc>
          <w:tcPr>
            <w:tcW w:w="0" w:type="auto"/>
            <w:hideMark/>
          </w:tcPr>
          <w:p w14:paraId="16C90A84"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Thigmotaxis</w:t>
            </w:r>
          </w:p>
        </w:tc>
        <w:tc>
          <w:tcPr>
            <w:tcW w:w="0" w:type="auto"/>
            <w:hideMark/>
          </w:tcPr>
          <w:p w14:paraId="39A51F61"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Probe Time</w:t>
            </w:r>
          </w:p>
        </w:tc>
      </w:tr>
      <w:tr w:rsidR="0010161B" w:rsidRPr="00885193" w14:paraId="3BD30FEC" w14:textId="77777777" w:rsidTr="00DD3398">
        <w:tc>
          <w:tcPr>
            <w:tcW w:w="0" w:type="auto"/>
            <w:hideMark/>
          </w:tcPr>
          <w:p w14:paraId="4D6B9F66"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b/>
                <w:bCs/>
                <w:sz w:val="20"/>
                <w:szCs w:val="20"/>
              </w:rPr>
              <w:t>BDNF</w:t>
            </w:r>
          </w:p>
        </w:tc>
        <w:tc>
          <w:tcPr>
            <w:tcW w:w="0" w:type="auto"/>
            <w:hideMark/>
          </w:tcPr>
          <w:p w14:paraId="34CEE406"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–0.634 (p=0.001)</w:t>
            </w:r>
          </w:p>
        </w:tc>
        <w:tc>
          <w:tcPr>
            <w:tcW w:w="0" w:type="auto"/>
            <w:hideMark/>
          </w:tcPr>
          <w:p w14:paraId="000E771A"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–0.550 (p=0.007)</w:t>
            </w:r>
          </w:p>
        </w:tc>
        <w:tc>
          <w:tcPr>
            <w:tcW w:w="0" w:type="auto"/>
            <w:hideMark/>
          </w:tcPr>
          <w:p w14:paraId="45FBC768"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–0.685 (p&lt;0.001)</w:t>
            </w:r>
          </w:p>
        </w:tc>
        <w:tc>
          <w:tcPr>
            <w:tcW w:w="0" w:type="auto"/>
            <w:hideMark/>
          </w:tcPr>
          <w:p w14:paraId="671DCC01"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–0.727 (p&lt;0.001)</w:t>
            </w:r>
          </w:p>
        </w:tc>
        <w:tc>
          <w:tcPr>
            <w:tcW w:w="0" w:type="auto"/>
            <w:hideMark/>
          </w:tcPr>
          <w:p w14:paraId="7D282710"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–0.342 (p=0.102)</w:t>
            </w:r>
          </w:p>
        </w:tc>
        <w:tc>
          <w:tcPr>
            <w:tcW w:w="0" w:type="auto"/>
            <w:hideMark/>
          </w:tcPr>
          <w:p w14:paraId="086F95D0"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–0.282 (p=0.182)</w:t>
            </w:r>
          </w:p>
        </w:tc>
      </w:tr>
      <w:tr w:rsidR="0010161B" w:rsidRPr="00885193" w14:paraId="7C2E87DA" w14:textId="77777777" w:rsidTr="00DD3398">
        <w:tc>
          <w:tcPr>
            <w:tcW w:w="0" w:type="auto"/>
            <w:hideMark/>
          </w:tcPr>
          <w:p w14:paraId="2B16B5E4"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b/>
                <w:bCs/>
                <w:sz w:val="20"/>
                <w:szCs w:val="20"/>
              </w:rPr>
              <w:t>SOD</w:t>
            </w:r>
          </w:p>
        </w:tc>
        <w:tc>
          <w:tcPr>
            <w:tcW w:w="0" w:type="auto"/>
            <w:hideMark/>
          </w:tcPr>
          <w:p w14:paraId="214CA78C"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0.485 (p=0.019)</w:t>
            </w:r>
          </w:p>
        </w:tc>
        <w:tc>
          <w:tcPr>
            <w:tcW w:w="0" w:type="auto"/>
            <w:hideMark/>
          </w:tcPr>
          <w:p w14:paraId="14C476C9"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0.200 (p=0.360)</w:t>
            </w:r>
          </w:p>
        </w:tc>
        <w:tc>
          <w:tcPr>
            <w:tcW w:w="0" w:type="auto"/>
            <w:hideMark/>
          </w:tcPr>
          <w:p w14:paraId="500DB717"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0.623 (p=0.001)</w:t>
            </w:r>
          </w:p>
        </w:tc>
        <w:tc>
          <w:tcPr>
            <w:tcW w:w="0" w:type="auto"/>
            <w:hideMark/>
          </w:tcPr>
          <w:p w14:paraId="3935BE6E"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0.552 (p=0.006)</w:t>
            </w:r>
          </w:p>
        </w:tc>
        <w:tc>
          <w:tcPr>
            <w:tcW w:w="0" w:type="auto"/>
            <w:hideMark/>
          </w:tcPr>
          <w:p w14:paraId="5DD749F7"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0.148 (p=0.489)</w:t>
            </w:r>
          </w:p>
        </w:tc>
        <w:tc>
          <w:tcPr>
            <w:tcW w:w="0" w:type="auto"/>
            <w:hideMark/>
          </w:tcPr>
          <w:p w14:paraId="273D77ED"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0.408 (p=0.048)</w:t>
            </w:r>
          </w:p>
        </w:tc>
      </w:tr>
      <w:tr w:rsidR="0010161B" w:rsidRPr="00885193" w14:paraId="6119A953" w14:textId="77777777" w:rsidTr="00DD3398">
        <w:tc>
          <w:tcPr>
            <w:tcW w:w="0" w:type="auto"/>
            <w:hideMark/>
          </w:tcPr>
          <w:p w14:paraId="201E9E59"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b/>
                <w:bCs/>
                <w:sz w:val="20"/>
                <w:szCs w:val="20"/>
              </w:rPr>
              <w:t>GPx</w:t>
            </w:r>
          </w:p>
        </w:tc>
        <w:tc>
          <w:tcPr>
            <w:tcW w:w="0" w:type="auto"/>
            <w:hideMark/>
          </w:tcPr>
          <w:p w14:paraId="51AD823D"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–0.505 (p=0.014)</w:t>
            </w:r>
          </w:p>
        </w:tc>
        <w:tc>
          <w:tcPr>
            <w:tcW w:w="0" w:type="auto"/>
            <w:hideMark/>
          </w:tcPr>
          <w:p w14:paraId="086A4A10"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–0.425 (p=0.043)</w:t>
            </w:r>
          </w:p>
        </w:tc>
        <w:tc>
          <w:tcPr>
            <w:tcW w:w="0" w:type="auto"/>
            <w:hideMark/>
          </w:tcPr>
          <w:p w14:paraId="70A7EA80"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–0.168 (p=0.445)</w:t>
            </w:r>
          </w:p>
        </w:tc>
        <w:tc>
          <w:tcPr>
            <w:tcW w:w="0" w:type="auto"/>
            <w:hideMark/>
          </w:tcPr>
          <w:p w14:paraId="74DC3485"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–0.490 (p=0.018)</w:t>
            </w:r>
          </w:p>
        </w:tc>
        <w:tc>
          <w:tcPr>
            <w:tcW w:w="0" w:type="auto"/>
            <w:hideMark/>
          </w:tcPr>
          <w:p w14:paraId="3ED7D478"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0.018 (p=0.932)</w:t>
            </w:r>
          </w:p>
        </w:tc>
        <w:tc>
          <w:tcPr>
            <w:tcW w:w="0" w:type="auto"/>
            <w:hideMark/>
          </w:tcPr>
          <w:p w14:paraId="78FEC6B3"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0.247 (p=0.245)</w:t>
            </w:r>
          </w:p>
        </w:tc>
      </w:tr>
      <w:tr w:rsidR="0010161B" w:rsidRPr="00885193" w14:paraId="37A89064" w14:textId="77777777" w:rsidTr="00DD3398">
        <w:tc>
          <w:tcPr>
            <w:tcW w:w="0" w:type="auto"/>
            <w:hideMark/>
          </w:tcPr>
          <w:p w14:paraId="3081CF5D"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b/>
                <w:bCs/>
                <w:sz w:val="20"/>
                <w:szCs w:val="20"/>
              </w:rPr>
              <w:t>IL-10</w:t>
            </w:r>
          </w:p>
        </w:tc>
        <w:tc>
          <w:tcPr>
            <w:tcW w:w="0" w:type="auto"/>
            <w:hideMark/>
          </w:tcPr>
          <w:p w14:paraId="7EFCE013"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–0.231 (p=0.288)</w:t>
            </w:r>
          </w:p>
        </w:tc>
        <w:tc>
          <w:tcPr>
            <w:tcW w:w="0" w:type="auto"/>
            <w:hideMark/>
          </w:tcPr>
          <w:p w14:paraId="462D2912"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–0.269 (p=0.214)</w:t>
            </w:r>
          </w:p>
        </w:tc>
        <w:tc>
          <w:tcPr>
            <w:tcW w:w="0" w:type="auto"/>
            <w:hideMark/>
          </w:tcPr>
          <w:p w14:paraId="4D8D6E3B"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–0.483 (p=0.019)</w:t>
            </w:r>
          </w:p>
        </w:tc>
        <w:tc>
          <w:tcPr>
            <w:tcW w:w="0" w:type="auto"/>
            <w:hideMark/>
          </w:tcPr>
          <w:p w14:paraId="45CAAD57"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–0.431 (p=0.040)</w:t>
            </w:r>
          </w:p>
        </w:tc>
        <w:tc>
          <w:tcPr>
            <w:tcW w:w="0" w:type="auto"/>
            <w:hideMark/>
          </w:tcPr>
          <w:p w14:paraId="0B68CFA1"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–0.641 (p&lt;0.001)</w:t>
            </w:r>
          </w:p>
        </w:tc>
        <w:tc>
          <w:tcPr>
            <w:tcW w:w="0" w:type="auto"/>
            <w:hideMark/>
          </w:tcPr>
          <w:p w14:paraId="4EF211FA"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–0.117 (p=0.586)</w:t>
            </w:r>
          </w:p>
        </w:tc>
      </w:tr>
      <w:tr w:rsidR="0010161B" w:rsidRPr="00885193" w14:paraId="77B37BB9" w14:textId="77777777" w:rsidTr="00DD3398">
        <w:tc>
          <w:tcPr>
            <w:tcW w:w="0" w:type="auto"/>
          </w:tcPr>
          <w:p w14:paraId="6D61E913" w14:textId="77777777" w:rsidR="0010161B" w:rsidRPr="00885193" w:rsidRDefault="0010161B" w:rsidP="0010161B">
            <w:pPr>
              <w:rPr>
                <w:rFonts w:ascii="Times New Roman" w:hAnsi="Times New Roman" w:cs="Times New Roman"/>
                <w:b/>
                <w:bCs/>
                <w:sz w:val="20"/>
                <w:szCs w:val="20"/>
              </w:rPr>
            </w:pPr>
          </w:p>
        </w:tc>
        <w:tc>
          <w:tcPr>
            <w:tcW w:w="0" w:type="auto"/>
          </w:tcPr>
          <w:p w14:paraId="6037764F" w14:textId="77777777" w:rsidR="0010161B" w:rsidRPr="00885193" w:rsidRDefault="0010161B" w:rsidP="0010161B">
            <w:pPr>
              <w:rPr>
                <w:rFonts w:ascii="Times New Roman" w:hAnsi="Times New Roman" w:cs="Times New Roman"/>
                <w:sz w:val="20"/>
                <w:szCs w:val="20"/>
              </w:rPr>
            </w:pPr>
          </w:p>
        </w:tc>
        <w:tc>
          <w:tcPr>
            <w:tcW w:w="0" w:type="auto"/>
          </w:tcPr>
          <w:p w14:paraId="4AC2B101" w14:textId="77777777" w:rsidR="0010161B" w:rsidRPr="00885193" w:rsidRDefault="0010161B" w:rsidP="0010161B">
            <w:pPr>
              <w:rPr>
                <w:rFonts w:ascii="Times New Roman" w:hAnsi="Times New Roman" w:cs="Times New Roman"/>
                <w:sz w:val="20"/>
                <w:szCs w:val="20"/>
              </w:rPr>
            </w:pPr>
          </w:p>
        </w:tc>
        <w:tc>
          <w:tcPr>
            <w:tcW w:w="0" w:type="auto"/>
          </w:tcPr>
          <w:p w14:paraId="2A0D5A51" w14:textId="77777777" w:rsidR="0010161B" w:rsidRPr="00885193" w:rsidRDefault="0010161B" w:rsidP="0010161B">
            <w:pPr>
              <w:rPr>
                <w:rFonts w:ascii="Times New Roman" w:hAnsi="Times New Roman" w:cs="Times New Roman"/>
                <w:sz w:val="20"/>
                <w:szCs w:val="20"/>
              </w:rPr>
            </w:pPr>
          </w:p>
        </w:tc>
        <w:tc>
          <w:tcPr>
            <w:tcW w:w="0" w:type="auto"/>
          </w:tcPr>
          <w:p w14:paraId="5D4E9EEE" w14:textId="77777777" w:rsidR="0010161B" w:rsidRPr="00885193" w:rsidRDefault="0010161B" w:rsidP="0010161B">
            <w:pPr>
              <w:rPr>
                <w:rFonts w:ascii="Times New Roman" w:hAnsi="Times New Roman" w:cs="Times New Roman"/>
                <w:sz w:val="20"/>
                <w:szCs w:val="20"/>
              </w:rPr>
            </w:pPr>
          </w:p>
        </w:tc>
        <w:tc>
          <w:tcPr>
            <w:tcW w:w="0" w:type="auto"/>
          </w:tcPr>
          <w:p w14:paraId="2C33F192" w14:textId="77777777" w:rsidR="0010161B" w:rsidRPr="00885193" w:rsidRDefault="0010161B" w:rsidP="0010161B">
            <w:pPr>
              <w:rPr>
                <w:rFonts w:ascii="Times New Roman" w:hAnsi="Times New Roman" w:cs="Times New Roman"/>
                <w:sz w:val="20"/>
                <w:szCs w:val="20"/>
              </w:rPr>
            </w:pPr>
          </w:p>
        </w:tc>
        <w:tc>
          <w:tcPr>
            <w:tcW w:w="0" w:type="auto"/>
          </w:tcPr>
          <w:p w14:paraId="5FC73119" w14:textId="77777777" w:rsidR="0010161B" w:rsidRPr="00885193" w:rsidRDefault="0010161B" w:rsidP="0010161B">
            <w:pPr>
              <w:rPr>
                <w:rFonts w:ascii="Times New Roman" w:hAnsi="Times New Roman" w:cs="Times New Roman"/>
                <w:sz w:val="20"/>
                <w:szCs w:val="20"/>
              </w:rPr>
            </w:pPr>
          </w:p>
        </w:tc>
      </w:tr>
    </w:tbl>
    <w:p w14:paraId="2FF2C552" w14:textId="40794570" w:rsidR="0010161B" w:rsidRPr="00DD3398" w:rsidRDefault="0010161B" w:rsidP="0010161B">
      <w:pPr>
        <w:rPr>
          <w:rFonts w:ascii="Times New Roman" w:hAnsi="Times New Roman" w:cs="Times New Roman"/>
          <w:b/>
          <w:bCs/>
        </w:rPr>
      </w:pPr>
      <w:r w:rsidRPr="00DD3398">
        <w:rPr>
          <w:rFonts w:ascii="Times New Roman" w:hAnsi="Times New Roman" w:cs="Times New Roman"/>
          <w:b/>
          <w:bCs/>
        </w:rPr>
        <w:t>Table S2. Correlations across all experimental groups (Young + Aged)</w:t>
      </w:r>
    </w:p>
    <w:tbl>
      <w:tblPr>
        <w:tblStyle w:val="TabloKlavuzuAk"/>
        <w:tblW w:w="0" w:type="auto"/>
        <w:tblLook w:val="04A0" w:firstRow="1" w:lastRow="0" w:firstColumn="1" w:lastColumn="0" w:noHBand="0" w:noVBand="1"/>
      </w:tblPr>
      <w:tblGrid>
        <w:gridCol w:w="883"/>
        <w:gridCol w:w="1334"/>
        <w:gridCol w:w="1334"/>
        <w:gridCol w:w="1335"/>
        <w:gridCol w:w="1335"/>
        <w:gridCol w:w="1460"/>
        <w:gridCol w:w="1335"/>
      </w:tblGrid>
      <w:tr w:rsidR="0010161B" w:rsidRPr="00885193" w14:paraId="2FB85677" w14:textId="77777777" w:rsidTr="00DD3398">
        <w:tc>
          <w:tcPr>
            <w:tcW w:w="0" w:type="auto"/>
            <w:hideMark/>
          </w:tcPr>
          <w:p w14:paraId="0F88B3CF"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Marker</w:t>
            </w:r>
          </w:p>
        </w:tc>
        <w:tc>
          <w:tcPr>
            <w:tcW w:w="0" w:type="auto"/>
            <w:hideMark/>
          </w:tcPr>
          <w:p w14:paraId="0A66B796"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Day1 Latency</w:t>
            </w:r>
          </w:p>
        </w:tc>
        <w:tc>
          <w:tcPr>
            <w:tcW w:w="0" w:type="auto"/>
            <w:hideMark/>
          </w:tcPr>
          <w:p w14:paraId="219DAF7D"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Day2 Latency</w:t>
            </w:r>
          </w:p>
        </w:tc>
        <w:tc>
          <w:tcPr>
            <w:tcW w:w="0" w:type="auto"/>
            <w:hideMark/>
          </w:tcPr>
          <w:p w14:paraId="39621884"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Day3 Latency</w:t>
            </w:r>
          </w:p>
        </w:tc>
        <w:tc>
          <w:tcPr>
            <w:tcW w:w="0" w:type="auto"/>
            <w:hideMark/>
          </w:tcPr>
          <w:p w14:paraId="03534C16"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Day4 Latency</w:t>
            </w:r>
          </w:p>
        </w:tc>
        <w:tc>
          <w:tcPr>
            <w:tcW w:w="0" w:type="auto"/>
            <w:hideMark/>
          </w:tcPr>
          <w:p w14:paraId="2D9A8A16"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Thigmotaxis</w:t>
            </w:r>
          </w:p>
        </w:tc>
        <w:tc>
          <w:tcPr>
            <w:tcW w:w="0" w:type="auto"/>
            <w:hideMark/>
          </w:tcPr>
          <w:p w14:paraId="1CB03A46" w14:textId="77777777" w:rsidR="0010161B" w:rsidRPr="00885193" w:rsidRDefault="0010161B" w:rsidP="0010161B">
            <w:pPr>
              <w:rPr>
                <w:rFonts w:ascii="Times New Roman" w:hAnsi="Times New Roman" w:cs="Times New Roman"/>
                <w:b/>
                <w:bCs/>
                <w:sz w:val="20"/>
                <w:szCs w:val="20"/>
              </w:rPr>
            </w:pPr>
            <w:r w:rsidRPr="00885193">
              <w:rPr>
                <w:rFonts w:ascii="Times New Roman" w:hAnsi="Times New Roman" w:cs="Times New Roman"/>
                <w:b/>
                <w:bCs/>
                <w:sz w:val="20"/>
                <w:szCs w:val="20"/>
              </w:rPr>
              <w:t>Probe Time</w:t>
            </w:r>
          </w:p>
        </w:tc>
      </w:tr>
      <w:tr w:rsidR="0010161B" w:rsidRPr="00885193" w14:paraId="1ABEE191" w14:textId="77777777" w:rsidTr="00DD3398">
        <w:tc>
          <w:tcPr>
            <w:tcW w:w="0" w:type="auto"/>
            <w:hideMark/>
          </w:tcPr>
          <w:p w14:paraId="4DD9CE33"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b/>
                <w:bCs/>
                <w:sz w:val="20"/>
                <w:szCs w:val="20"/>
              </w:rPr>
              <w:t>BDNF</w:t>
            </w:r>
          </w:p>
        </w:tc>
        <w:tc>
          <w:tcPr>
            <w:tcW w:w="0" w:type="auto"/>
            <w:hideMark/>
          </w:tcPr>
          <w:p w14:paraId="37C8527E"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–0.501 (p=0.004)</w:t>
            </w:r>
          </w:p>
        </w:tc>
        <w:tc>
          <w:tcPr>
            <w:tcW w:w="0" w:type="auto"/>
            <w:hideMark/>
          </w:tcPr>
          <w:p w14:paraId="1B118F0E"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–0.015 (p=0.937)</w:t>
            </w:r>
          </w:p>
        </w:tc>
        <w:tc>
          <w:tcPr>
            <w:tcW w:w="0" w:type="auto"/>
            <w:hideMark/>
          </w:tcPr>
          <w:p w14:paraId="0BA9D96A"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–0.258 (p=0.162)</w:t>
            </w:r>
          </w:p>
        </w:tc>
        <w:tc>
          <w:tcPr>
            <w:tcW w:w="0" w:type="auto"/>
            <w:hideMark/>
          </w:tcPr>
          <w:p w14:paraId="0E067C5F"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–0.409 (p=0.022)</w:t>
            </w:r>
          </w:p>
        </w:tc>
        <w:tc>
          <w:tcPr>
            <w:tcW w:w="0" w:type="auto"/>
            <w:hideMark/>
          </w:tcPr>
          <w:p w14:paraId="29DDF937"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–0.529 (p=0.002)</w:t>
            </w:r>
          </w:p>
        </w:tc>
        <w:tc>
          <w:tcPr>
            <w:tcW w:w="0" w:type="auto"/>
            <w:hideMark/>
          </w:tcPr>
          <w:p w14:paraId="43AE8F5E"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–0.322 (p=0.072)</w:t>
            </w:r>
          </w:p>
        </w:tc>
      </w:tr>
      <w:tr w:rsidR="0010161B" w:rsidRPr="00885193" w14:paraId="0DACEF62" w14:textId="77777777" w:rsidTr="00DD3398">
        <w:tc>
          <w:tcPr>
            <w:tcW w:w="0" w:type="auto"/>
            <w:hideMark/>
          </w:tcPr>
          <w:p w14:paraId="27E0380A"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b/>
                <w:bCs/>
                <w:sz w:val="20"/>
                <w:szCs w:val="20"/>
              </w:rPr>
              <w:t>SOD</w:t>
            </w:r>
          </w:p>
        </w:tc>
        <w:tc>
          <w:tcPr>
            <w:tcW w:w="0" w:type="auto"/>
            <w:hideMark/>
          </w:tcPr>
          <w:p w14:paraId="5FD2B298"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0.292 (p=0.111)</w:t>
            </w:r>
          </w:p>
        </w:tc>
        <w:tc>
          <w:tcPr>
            <w:tcW w:w="0" w:type="auto"/>
            <w:hideMark/>
          </w:tcPr>
          <w:p w14:paraId="311A5EB1"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0.015 (p=0.935)</w:t>
            </w:r>
          </w:p>
        </w:tc>
        <w:tc>
          <w:tcPr>
            <w:tcW w:w="0" w:type="auto"/>
            <w:hideMark/>
          </w:tcPr>
          <w:p w14:paraId="5BAF6E3C"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0.292 (p=0.111)</w:t>
            </w:r>
          </w:p>
        </w:tc>
        <w:tc>
          <w:tcPr>
            <w:tcW w:w="0" w:type="auto"/>
            <w:hideMark/>
          </w:tcPr>
          <w:p w14:paraId="7424EE01"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0.198 (p=0.286)</w:t>
            </w:r>
          </w:p>
        </w:tc>
        <w:tc>
          <w:tcPr>
            <w:tcW w:w="0" w:type="auto"/>
            <w:hideMark/>
          </w:tcPr>
          <w:p w14:paraId="47CB8005"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0.231 (p=0.203)</w:t>
            </w:r>
          </w:p>
        </w:tc>
        <w:tc>
          <w:tcPr>
            <w:tcW w:w="0" w:type="auto"/>
            <w:hideMark/>
          </w:tcPr>
          <w:p w14:paraId="64FB099E"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0.291 (p=0.106)</w:t>
            </w:r>
          </w:p>
        </w:tc>
      </w:tr>
      <w:tr w:rsidR="0010161B" w:rsidRPr="00885193" w14:paraId="5A70ADF8" w14:textId="77777777" w:rsidTr="00DD3398">
        <w:tc>
          <w:tcPr>
            <w:tcW w:w="0" w:type="auto"/>
            <w:hideMark/>
          </w:tcPr>
          <w:p w14:paraId="3E68352E"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b/>
                <w:bCs/>
                <w:sz w:val="20"/>
                <w:szCs w:val="20"/>
              </w:rPr>
              <w:t>GPx</w:t>
            </w:r>
          </w:p>
        </w:tc>
        <w:tc>
          <w:tcPr>
            <w:tcW w:w="0" w:type="auto"/>
            <w:hideMark/>
          </w:tcPr>
          <w:p w14:paraId="3ECCF07D"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–0.571 (p&lt;0.001)</w:t>
            </w:r>
          </w:p>
        </w:tc>
        <w:tc>
          <w:tcPr>
            <w:tcW w:w="0" w:type="auto"/>
            <w:hideMark/>
          </w:tcPr>
          <w:p w14:paraId="5732CFE3"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–0.523 (p=0.003)</w:t>
            </w:r>
          </w:p>
        </w:tc>
        <w:tc>
          <w:tcPr>
            <w:tcW w:w="0" w:type="auto"/>
            <w:hideMark/>
          </w:tcPr>
          <w:p w14:paraId="535E278F"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–0.366 (p=0.043)</w:t>
            </w:r>
          </w:p>
        </w:tc>
        <w:tc>
          <w:tcPr>
            <w:tcW w:w="0" w:type="auto"/>
            <w:hideMark/>
          </w:tcPr>
          <w:p w14:paraId="5E206899"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–0.496 (p=0.005)</w:t>
            </w:r>
          </w:p>
        </w:tc>
        <w:tc>
          <w:tcPr>
            <w:tcW w:w="0" w:type="auto"/>
            <w:hideMark/>
          </w:tcPr>
          <w:p w14:paraId="1C5992A5"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–0.083 (p=0.652)</w:t>
            </w:r>
          </w:p>
        </w:tc>
        <w:tc>
          <w:tcPr>
            <w:tcW w:w="0" w:type="auto"/>
            <w:hideMark/>
          </w:tcPr>
          <w:p w14:paraId="335B8E59"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0.350 (p=0.050)</w:t>
            </w:r>
          </w:p>
        </w:tc>
      </w:tr>
      <w:tr w:rsidR="0010161B" w:rsidRPr="00885193" w14:paraId="608BDF28" w14:textId="77777777" w:rsidTr="00DD3398">
        <w:tc>
          <w:tcPr>
            <w:tcW w:w="0" w:type="auto"/>
            <w:hideMark/>
          </w:tcPr>
          <w:p w14:paraId="2FCEE16E"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b/>
                <w:bCs/>
                <w:sz w:val="20"/>
                <w:szCs w:val="20"/>
              </w:rPr>
              <w:t>IL-10</w:t>
            </w:r>
          </w:p>
        </w:tc>
        <w:tc>
          <w:tcPr>
            <w:tcW w:w="0" w:type="auto"/>
            <w:hideMark/>
          </w:tcPr>
          <w:p w14:paraId="2EAB06BD"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–0.501 (p=0.003)</w:t>
            </w:r>
          </w:p>
        </w:tc>
        <w:tc>
          <w:tcPr>
            <w:tcW w:w="0" w:type="auto"/>
            <w:hideMark/>
          </w:tcPr>
          <w:p w14:paraId="722E48F7"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–0.152 (p=0.407)</w:t>
            </w:r>
          </w:p>
        </w:tc>
        <w:tc>
          <w:tcPr>
            <w:tcW w:w="0" w:type="auto"/>
            <w:hideMark/>
          </w:tcPr>
          <w:p w14:paraId="74B2106E"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–0.300 (p=0.096)</w:t>
            </w:r>
          </w:p>
        </w:tc>
        <w:tc>
          <w:tcPr>
            <w:tcW w:w="0" w:type="auto"/>
            <w:hideMark/>
          </w:tcPr>
          <w:p w14:paraId="6E2D50F5"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–0.278 (p=0.123)</w:t>
            </w:r>
          </w:p>
        </w:tc>
        <w:tc>
          <w:tcPr>
            <w:tcW w:w="0" w:type="auto"/>
            <w:hideMark/>
          </w:tcPr>
          <w:p w14:paraId="5B87B0BA"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–0.322 (p=0.072)</w:t>
            </w:r>
          </w:p>
        </w:tc>
        <w:tc>
          <w:tcPr>
            <w:tcW w:w="0" w:type="auto"/>
            <w:hideMark/>
          </w:tcPr>
          <w:p w14:paraId="7F93B4CB" w14:textId="77777777" w:rsidR="0010161B" w:rsidRPr="00885193" w:rsidRDefault="0010161B" w:rsidP="0010161B">
            <w:pPr>
              <w:rPr>
                <w:rFonts w:ascii="Times New Roman" w:hAnsi="Times New Roman" w:cs="Times New Roman"/>
                <w:sz w:val="20"/>
                <w:szCs w:val="20"/>
              </w:rPr>
            </w:pPr>
            <w:r w:rsidRPr="00885193">
              <w:rPr>
                <w:rFonts w:ascii="Times New Roman" w:hAnsi="Times New Roman" w:cs="Times New Roman"/>
                <w:sz w:val="20"/>
                <w:szCs w:val="20"/>
              </w:rPr>
              <w:t>–0.365 (p=0.040)</w:t>
            </w:r>
          </w:p>
        </w:tc>
      </w:tr>
    </w:tbl>
    <w:p w14:paraId="3DB09094" w14:textId="77777777" w:rsidR="0010161B" w:rsidRPr="00DD3398" w:rsidRDefault="0010161B" w:rsidP="0010161B">
      <w:pPr>
        <w:rPr>
          <w:rFonts w:ascii="Times New Roman" w:hAnsi="Times New Roman" w:cs="Times New Roman"/>
          <w:b/>
          <w:bCs/>
        </w:rPr>
      </w:pPr>
      <w:r w:rsidRPr="00DD3398">
        <w:rPr>
          <w:rFonts w:ascii="Times New Roman" w:hAnsi="Times New Roman" w:cs="Times New Roman"/>
          <w:b/>
          <w:bCs/>
        </w:rPr>
        <w:t>Supplementary legend</w:t>
      </w:r>
    </w:p>
    <w:p w14:paraId="08205778" w14:textId="39A751C3" w:rsidR="00C52013" w:rsidRPr="00DD3398" w:rsidRDefault="0010161B" w:rsidP="0010161B">
      <w:pPr>
        <w:jc w:val="both"/>
        <w:rPr>
          <w:rFonts w:ascii="Times New Roman" w:hAnsi="Times New Roman" w:cs="Times New Roman"/>
        </w:rPr>
      </w:pPr>
      <w:r w:rsidRPr="00DD3398">
        <w:rPr>
          <w:rFonts w:ascii="Times New Roman" w:hAnsi="Times New Roman" w:cs="Times New Roman"/>
        </w:rPr>
        <w:t>Spearman correlation analyses were performed to examine associations between hippocampal biochemical markers (BDNF, SOD, GPx, IL-10) and behavioral parameters (escape latency during acquisition days, open field thigmotaxis duration, and probe trial target quadrant time). Analyses were conducted separately within the aged cohort and across all experimental groups.</w:t>
      </w:r>
    </w:p>
    <w:sectPr w:rsidR="00C52013" w:rsidRPr="00DD33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16F"/>
    <w:rsid w:val="000115C8"/>
    <w:rsid w:val="000759F7"/>
    <w:rsid w:val="000B4188"/>
    <w:rsid w:val="000B68FE"/>
    <w:rsid w:val="000C0D75"/>
    <w:rsid w:val="000C2712"/>
    <w:rsid w:val="000D2D4F"/>
    <w:rsid w:val="000E239B"/>
    <w:rsid w:val="0010161B"/>
    <w:rsid w:val="00117598"/>
    <w:rsid w:val="001227A5"/>
    <w:rsid w:val="0012738F"/>
    <w:rsid w:val="0014188B"/>
    <w:rsid w:val="001605FD"/>
    <w:rsid w:val="001D2EC4"/>
    <w:rsid w:val="002127F6"/>
    <w:rsid w:val="00213F48"/>
    <w:rsid w:val="0029328E"/>
    <w:rsid w:val="002C4E13"/>
    <w:rsid w:val="002D0271"/>
    <w:rsid w:val="002D08EE"/>
    <w:rsid w:val="0031578F"/>
    <w:rsid w:val="00324FB2"/>
    <w:rsid w:val="0033695D"/>
    <w:rsid w:val="003507BE"/>
    <w:rsid w:val="003870A9"/>
    <w:rsid w:val="003B1D54"/>
    <w:rsid w:val="003D4536"/>
    <w:rsid w:val="00480805"/>
    <w:rsid w:val="00491135"/>
    <w:rsid w:val="004A0EC8"/>
    <w:rsid w:val="004C2365"/>
    <w:rsid w:val="004F6CFA"/>
    <w:rsid w:val="00517FB8"/>
    <w:rsid w:val="0054398C"/>
    <w:rsid w:val="00555E87"/>
    <w:rsid w:val="005602E3"/>
    <w:rsid w:val="00566B59"/>
    <w:rsid w:val="005A2A85"/>
    <w:rsid w:val="005E0519"/>
    <w:rsid w:val="00603707"/>
    <w:rsid w:val="00604CB1"/>
    <w:rsid w:val="0061078B"/>
    <w:rsid w:val="00617654"/>
    <w:rsid w:val="0065638B"/>
    <w:rsid w:val="006707A3"/>
    <w:rsid w:val="0068079D"/>
    <w:rsid w:val="00683F83"/>
    <w:rsid w:val="00685216"/>
    <w:rsid w:val="00686887"/>
    <w:rsid w:val="00686E15"/>
    <w:rsid w:val="006A6BC6"/>
    <w:rsid w:val="006E2267"/>
    <w:rsid w:val="00723B75"/>
    <w:rsid w:val="007240A8"/>
    <w:rsid w:val="0073116F"/>
    <w:rsid w:val="00750909"/>
    <w:rsid w:val="007A5CFD"/>
    <w:rsid w:val="007B3916"/>
    <w:rsid w:val="007B5712"/>
    <w:rsid w:val="007C624C"/>
    <w:rsid w:val="007E58AC"/>
    <w:rsid w:val="007F2DC7"/>
    <w:rsid w:val="00801C91"/>
    <w:rsid w:val="00811FF9"/>
    <w:rsid w:val="008319A5"/>
    <w:rsid w:val="00834706"/>
    <w:rsid w:val="00845028"/>
    <w:rsid w:val="00861F86"/>
    <w:rsid w:val="00876E37"/>
    <w:rsid w:val="00885193"/>
    <w:rsid w:val="00891C8C"/>
    <w:rsid w:val="00892872"/>
    <w:rsid w:val="008A6BB1"/>
    <w:rsid w:val="008F700D"/>
    <w:rsid w:val="009021EC"/>
    <w:rsid w:val="009047B3"/>
    <w:rsid w:val="00904926"/>
    <w:rsid w:val="00950BF4"/>
    <w:rsid w:val="00951FC2"/>
    <w:rsid w:val="00974715"/>
    <w:rsid w:val="009772C5"/>
    <w:rsid w:val="00994DE5"/>
    <w:rsid w:val="009B6F0C"/>
    <w:rsid w:val="009E04FB"/>
    <w:rsid w:val="009E09BE"/>
    <w:rsid w:val="009E734A"/>
    <w:rsid w:val="00A00D31"/>
    <w:rsid w:val="00A01E0D"/>
    <w:rsid w:val="00A11EBC"/>
    <w:rsid w:val="00A1358B"/>
    <w:rsid w:val="00A24C45"/>
    <w:rsid w:val="00A365B1"/>
    <w:rsid w:val="00A63EA0"/>
    <w:rsid w:val="00A82743"/>
    <w:rsid w:val="00A94EF3"/>
    <w:rsid w:val="00AB79FD"/>
    <w:rsid w:val="00B0090A"/>
    <w:rsid w:val="00B02D68"/>
    <w:rsid w:val="00B05215"/>
    <w:rsid w:val="00B229B4"/>
    <w:rsid w:val="00B23370"/>
    <w:rsid w:val="00B26926"/>
    <w:rsid w:val="00B46F63"/>
    <w:rsid w:val="00BA08F9"/>
    <w:rsid w:val="00BD44B5"/>
    <w:rsid w:val="00BD5C7D"/>
    <w:rsid w:val="00C24B60"/>
    <w:rsid w:val="00C3276B"/>
    <w:rsid w:val="00C32821"/>
    <w:rsid w:val="00C44064"/>
    <w:rsid w:val="00C52013"/>
    <w:rsid w:val="00C72A93"/>
    <w:rsid w:val="00C850E1"/>
    <w:rsid w:val="00CA1A17"/>
    <w:rsid w:val="00CA7D60"/>
    <w:rsid w:val="00CB2587"/>
    <w:rsid w:val="00CB7EEA"/>
    <w:rsid w:val="00D00E03"/>
    <w:rsid w:val="00D379AB"/>
    <w:rsid w:val="00D40C47"/>
    <w:rsid w:val="00D8710B"/>
    <w:rsid w:val="00DB0B2B"/>
    <w:rsid w:val="00DB4E36"/>
    <w:rsid w:val="00DD1420"/>
    <w:rsid w:val="00DD3398"/>
    <w:rsid w:val="00DE68A9"/>
    <w:rsid w:val="00DF745A"/>
    <w:rsid w:val="00E052FE"/>
    <w:rsid w:val="00E05779"/>
    <w:rsid w:val="00E135F8"/>
    <w:rsid w:val="00E13C40"/>
    <w:rsid w:val="00E173E1"/>
    <w:rsid w:val="00E24EA0"/>
    <w:rsid w:val="00E546D2"/>
    <w:rsid w:val="00E60D6E"/>
    <w:rsid w:val="00E70B96"/>
    <w:rsid w:val="00E86F10"/>
    <w:rsid w:val="00E96DA0"/>
    <w:rsid w:val="00EE1B9B"/>
    <w:rsid w:val="00EE5A37"/>
    <w:rsid w:val="00F0135E"/>
    <w:rsid w:val="00F60B0E"/>
    <w:rsid w:val="00F74E31"/>
    <w:rsid w:val="00F763D3"/>
    <w:rsid w:val="00F77EAA"/>
    <w:rsid w:val="00FA15DD"/>
    <w:rsid w:val="00FA6F6B"/>
    <w:rsid w:val="00FD1619"/>
    <w:rsid w:val="00FE1A7E"/>
    <w:rsid w:val="00FF7BDF"/>
  </w:rsids>
  <m:mathPr>
    <m:mathFont m:val="Cambria Math"/>
    <m:brkBin m:val="before"/>
    <m:brkBinSub m:val="--"/>
    <m:smallFrac m:val="0"/>
    <m:dispDef/>
    <m:lMargin m:val="0"/>
    <m:rMargin m:val="0"/>
    <m:defJc m:val="centerGroup"/>
    <m:wrapIndent m:val="1440"/>
    <m:intLim m:val="subSup"/>
    <m:naryLim m:val="undOvr"/>
  </m:mathPr>
  <w:themeFontLang w:val="tr-ES"/>
  <w:clrSchemeMapping w:bg1="light1" w:t1="dark1" w:bg2="light2" w:t2="dark2" w:accent1="accent1" w:accent2="accent2" w:accent3="accent3" w:accent4="accent4" w:accent5="accent5" w:accent6="accent6" w:hyperlink="hyperlink" w:followedHyperlink="followedHyperlink"/>
  <w:decimalSymbol w:val=","/>
  <w:listSeparator w:val=";"/>
  <w14:docId w14:val="48F9DA52"/>
  <w15:chartTrackingRefBased/>
  <w15:docId w15:val="{6113DFF1-3270-E749-9198-16341AF1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31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31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311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311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311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311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311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311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311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3116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3116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3116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3116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3116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3116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3116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3116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3116F"/>
    <w:rPr>
      <w:rFonts w:eastAsiaTheme="majorEastAsia" w:cstheme="majorBidi"/>
      <w:color w:val="272727" w:themeColor="text1" w:themeTint="D8"/>
    </w:rPr>
  </w:style>
  <w:style w:type="paragraph" w:styleId="KonuBal">
    <w:name w:val="Title"/>
    <w:basedOn w:val="Normal"/>
    <w:next w:val="Normal"/>
    <w:link w:val="KonuBalChar"/>
    <w:uiPriority w:val="10"/>
    <w:qFormat/>
    <w:rsid w:val="00731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3116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311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3116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311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3116F"/>
    <w:rPr>
      <w:i/>
      <w:iCs/>
      <w:color w:val="404040" w:themeColor="text1" w:themeTint="BF"/>
    </w:rPr>
  </w:style>
  <w:style w:type="paragraph" w:styleId="ListeParagraf">
    <w:name w:val="List Paragraph"/>
    <w:basedOn w:val="Normal"/>
    <w:uiPriority w:val="34"/>
    <w:qFormat/>
    <w:rsid w:val="0073116F"/>
    <w:pPr>
      <w:ind w:left="720"/>
      <w:contextualSpacing/>
    </w:pPr>
  </w:style>
  <w:style w:type="character" w:styleId="GlVurgulama">
    <w:name w:val="Intense Emphasis"/>
    <w:basedOn w:val="VarsaylanParagrafYazTipi"/>
    <w:uiPriority w:val="21"/>
    <w:qFormat/>
    <w:rsid w:val="0073116F"/>
    <w:rPr>
      <w:i/>
      <w:iCs/>
      <w:color w:val="0F4761" w:themeColor="accent1" w:themeShade="BF"/>
    </w:rPr>
  </w:style>
  <w:style w:type="paragraph" w:styleId="GlAlnt">
    <w:name w:val="Intense Quote"/>
    <w:basedOn w:val="Normal"/>
    <w:next w:val="Normal"/>
    <w:link w:val="GlAlntChar"/>
    <w:uiPriority w:val="30"/>
    <w:qFormat/>
    <w:rsid w:val="00731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3116F"/>
    <w:rPr>
      <w:i/>
      <w:iCs/>
      <w:color w:val="0F4761" w:themeColor="accent1" w:themeShade="BF"/>
    </w:rPr>
  </w:style>
  <w:style w:type="character" w:styleId="GlBavuru">
    <w:name w:val="Intense Reference"/>
    <w:basedOn w:val="VarsaylanParagrafYazTipi"/>
    <w:uiPriority w:val="32"/>
    <w:qFormat/>
    <w:rsid w:val="0073116F"/>
    <w:rPr>
      <w:b/>
      <w:bCs/>
      <w:smallCaps/>
      <w:color w:val="0F4761" w:themeColor="accent1" w:themeShade="BF"/>
      <w:spacing w:val="5"/>
    </w:rPr>
  </w:style>
  <w:style w:type="table" w:styleId="TabloKlavuzuAk">
    <w:name w:val="Grid Table Light"/>
    <w:basedOn w:val="NormalTablo"/>
    <w:uiPriority w:val="40"/>
    <w:rsid w:val="00DD33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Klavuzu">
    <w:name w:val="Table Grid"/>
    <w:basedOn w:val="NormalTablo"/>
    <w:uiPriority w:val="39"/>
    <w:rsid w:val="00DD3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1">
    <w:name w:val="Plain Table 1"/>
    <w:basedOn w:val="NormalTablo"/>
    <w:uiPriority w:val="41"/>
    <w:rsid w:val="00DD33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211</Words>
  <Characters>1447</Characters>
  <Application>Microsoft Office Word</Application>
  <DocSecurity>0</DocSecurity>
  <Lines>160</Lines>
  <Paragraphs>82</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Sevim Kandis</dc:creator>
  <cp:keywords/>
  <dc:description/>
  <cp:lastModifiedBy>Sevim Kandis</cp:lastModifiedBy>
  <cp:revision>4</cp:revision>
  <dcterms:created xsi:type="dcterms:W3CDTF">2026-02-17T08:53:00Z</dcterms:created>
  <dcterms:modified xsi:type="dcterms:W3CDTF">2026-03-30T06:57:00Z</dcterms:modified>
</cp:coreProperties>
</file>