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605E22" w14:textId="77777777" w:rsidR="007924B6" w:rsidRPr="0093344D" w:rsidRDefault="00000000" w:rsidP="004D137C">
      <w:pPr>
        <w:spacing w:after="0" w:line="360" w:lineRule="auto"/>
        <w:jc w:val="center"/>
        <w:rPr>
          <w:rFonts w:ascii="Times New Roman" w:hAnsi="Times New Roman" w:cs="Times New Roman"/>
          <w:b/>
          <w:bCs/>
          <w:color w:val="000000" w:themeColor="text1"/>
          <w:sz w:val="28"/>
          <w:szCs w:val="28"/>
        </w:rPr>
      </w:pPr>
      <w:r w:rsidRPr="0093344D">
        <w:rPr>
          <w:rFonts w:ascii="Times New Roman" w:hAnsi="Times New Roman" w:cs="Times New Roman"/>
          <w:b/>
          <w:bCs/>
          <w:color w:val="000000" w:themeColor="text1"/>
          <w:sz w:val="28"/>
          <w:szCs w:val="28"/>
        </w:rPr>
        <w:t>Supplementary Material</w:t>
      </w:r>
    </w:p>
    <w:sdt>
      <w:sdtPr>
        <w:rPr>
          <w:rFonts w:asciiTheme="minorHAnsi" w:eastAsiaTheme="minorEastAsia" w:hAnsiTheme="minorHAnsi" w:cstheme="minorBidi"/>
          <w:color w:val="000000" w:themeColor="text1"/>
          <w:kern w:val="2"/>
          <w:sz w:val="22"/>
          <w:szCs w:val="24"/>
          <w:lang w:val="zh-CN"/>
          <w14:ligatures w14:val="standardContextual"/>
        </w:rPr>
        <w:id w:val="344069305"/>
        <w:docPartObj>
          <w:docPartGallery w:val="Table of Contents"/>
          <w:docPartUnique/>
        </w:docPartObj>
      </w:sdtPr>
      <w:sdtEndPr>
        <w:rPr>
          <w:b/>
          <w:bCs/>
        </w:rPr>
      </w:sdtEndPr>
      <w:sdtContent>
        <w:p w14:paraId="22CD78AF" w14:textId="3367DF5F" w:rsidR="00A108E8" w:rsidRPr="0093344D" w:rsidRDefault="00A108E8" w:rsidP="004D137C">
          <w:pPr>
            <w:pStyle w:val="TOC"/>
            <w:spacing w:line="360" w:lineRule="auto"/>
            <w:rPr>
              <w:rFonts w:hint="eastAsia"/>
              <w:color w:val="000000" w:themeColor="text1"/>
            </w:rPr>
          </w:pPr>
        </w:p>
        <w:p w14:paraId="57164D95" w14:textId="634F710D" w:rsidR="005861C7" w:rsidRDefault="00A108E8" w:rsidP="005861C7">
          <w:pPr>
            <w:pStyle w:val="TOC1"/>
            <w:tabs>
              <w:tab w:val="right" w:leader="dot" w:pos="15388"/>
            </w:tabs>
            <w:spacing w:line="360" w:lineRule="auto"/>
            <w:rPr>
              <w:rFonts w:cstheme="minorBidi" w:hint="eastAsia"/>
              <w:noProof/>
              <w:kern w:val="2"/>
              <w:szCs w:val="24"/>
              <w14:ligatures w14:val="standardContextual"/>
            </w:rPr>
          </w:pPr>
          <w:r w:rsidRPr="0093344D">
            <w:rPr>
              <w:color w:val="000000" w:themeColor="text1"/>
            </w:rPr>
            <w:fldChar w:fldCharType="begin"/>
          </w:r>
          <w:r w:rsidRPr="0093344D">
            <w:rPr>
              <w:color w:val="000000" w:themeColor="text1"/>
            </w:rPr>
            <w:instrText xml:space="preserve"> TOC \o "1-3" \h \z \u </w:instrText>
          </w:r>
          <w:r w:rsidRPr="0093344D">
            <w:rPr>
              <w:color w:val="000000" w:themeColor="text1"/>
            </w:rPr>
            <w:fldChar w:fldCharType="separate"/>
          </w:r>
          <w:hyperlink w:anchor="_Toc233054076" w:history="1">
            <w:r w:rsidR="005861C7" w:rsidRPr="00C10489">
              <w:rPr>
                <w:rStyle w:val="af1"/>
                <w:rFonts w:ascii="Times New Roman" w:eastAsia="宋体" w:hAnsi="Times New Roman"/>
                <w:b/>
                <w:noProof/>
              </w:rPr>
              <w:t>Supplementary Table 1. Primary Model-Based Contrasts</w:t>
            </w:r>
            <w:r w:rsidR="005861C7">
              <w:rPr>
                <w:rFonts w:hint="eastAsia"/>
                <w:noProof/>
                <w:webHidden/>
              </w:rPr>
              <w:tab/>
            </w:r>
            <w:r w:rsidR="005861C7">
              <w:rPr>
                <w:rFonts w:hint="eastAsia"/>
                <w:noProof/>
                <w:webHidden/>
              </w:rPr>
              <w:fldChar w:fldCharType="begin"/>
            </w:r>
            <w:r w:rsidR="005861C7">
              <w:rPr>
                <w:rFonts w:hint="eastAsia"/>
                <w:noProof/>
                <w:webHidden/>
              </w:rPr>
              <w:instrText xml:space="preserve"> </w:instrText>
            </w:r>
            <w:r w:rsidR="005861C7">
              <w:rPr>
                <w:noProof/>
                <w:webHidden/>
              </w:rPr>
              <w:instrText>PAGEREF _Toc233054076 \h</w:instrText>
            </w:r>
            <w:r w:rsidR="005861C7">
              <w:rPr>
                <w:rFonts w:hint="eastAsia"/>
                <w:noProof/>
                <w:webHidden/>
              </w:rPr>
              <w:instrText xml:space="preserve"> </w:instrText>
            </w:r>
            <w:r w:rsidR="005861C7">
              <w:rPr>
                <w:rFonts w:hint="eastAsia"/>
                <w:noProof/>
                <w:webHidden/>
              </w:rPr>
            </w:r>
            <w:r w:rsidR="005861C7">
              <w:rPr>
                <w:rFonts w:hint="eastAsia"/>
                <w:noProof/>
                <w:webHidden/>
              </w:rPr>
              <w:fldChar w:fldCharType="separate"/>
            </w:r>
            <w:r w:rsidR="005861C7">
              <w:rPr>
                <w:rFonts w:hint="eastAsia"/>
                <w:noProof/>
                <w:webHidden/>
              </w:rPr>
              <w:t>2</w:t>
            </w:r>
            <w:r w:rsidR="005861C7">
              <w:rPr>
                <w:rFonts w:hint="eastAsia"/>
                <w:noProof/>
                <w:webHidden/>
              </w:rPr>
              <w:fldChar w:fldCharType="end"/>
            </w:r>
          </w:hyperlink>
        </w:p>
        <w:p w14:paraId="0DAB362F" w14:textId="116351CE" w:rsidR="005861C7" w:rsidRDefault="005861C7" w:rsidP="005861C7">
          <w:pPr>
            <w:pStyle w:val="TOC1"/>
            <w:tabs>
              <w:tab w:val="right" w:leader="dot" w:pos="15388"/>
            </w:tabs>
            <w:spacing w:line="360" w:lineRule="auto"/>
            <w:rPr>
              <w:rFonts w:cstheme="minorBidi" w:hint="eastAsia"/>
              <w:noProof/>
              <w:kern w:val="2"/>
              <w:szCs w:val="24"/>
              <w14:ligatures w14:val="standardContextual"/>
            </w:rPr>
          </w:pPr>
          <w:hyperlink w:anchor="_Toc233054077" w:history="1">
            <w:r w:rsidRPr="00C10489">
              <w:rPr>
                <w:rStyle w:val="af1"/>
                <w:rFonts w:ascii="Times New Roman" w:hAnsi="Times New Roman"/>
                <w:b/>
                <w:bCs/>
                <w:noProof/>
              </w:rPr>
              <w:t>Supplementary Table 2. PPT Trial Stability and Sensitivity Analyses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_Toc233054077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3</w:t>
            </w:r>
            <w:r>
              <w:rPr>
                <w:rFonts w:hint="eastAsia"/>
                <w:noProof/>
                <w:webHidden/>
              </w:rPr>
              <w:fldChar w:fldCharType="end"/>
            </w:r>
          </w:hyperlink>
        </w:p>
        <w:p w14:paraId="7C4A4F82" w14:textId="5C7719AE" w:rsidR="005861C7" w:rsidRDefault="005861C7" w:rsidP="005861C7">
          <w:pPr>
            <w:pStyle w:val="TOC2"/>
            <w:tabs>
              <w:tab w:val="right" w:leader="dot" w:pos="15388"/>
            </w:tabs>
            <w:spacing w:line="360" w:lineRule="auto"/>
            <w:rPr>
              <w:rFonts w:cstheme="minorBidi" w:hint="eastAsia"/>
              <w:noProof/>
              <w:kern w:val="2"/>
              <w:szCs w:val="24"/>
              <w14:ligatures w14:val="standardContextual"/>
            </w:rPr>
          </w:pPr>
          <w:hyperlink w:anchor="_Toc233054078" w:history="1">
            <w:r w:rsidRPr="00C10489">
              <w:rPr>
                <w:rStyle w:val="af1"/>
                <w:rFonts w:ascii="Times New Roman" w:hAnsi="Times New Roman"/>
                <w:b/>
                <w:noProof/>
              </w:rPr>
              <w:t>Supplementary Table 2A. PPT Trial Stability</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_Toc233054078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3</w:t>
            </w:r>
            <w:r>
              <w:rPr>
                <w:rFonts w:hint="eastAsia"/>
                <w:noProof/>
                <w:webHidden/>
              </w:rPr>
              <w:fldChar w:fldCharType="end"/>
            </w:r>
          </w:hyperlink>
        </w:p>
        <w:p w14:paraId="49D93566" w14:textId="6D63FDE0" w:rsidR="005861C7" w:rsidRDefault="005861C7" w:rsidP="005861C7">
          <w:pPr>
            <w:pStyle w:val="TOC2"/>
            <w:tabs>
              <w:tab w:val="right" w:leader="dot" w:pos="15388"/>
            </w:tabs>
            <w:spacing w:line="360" w:lineRule="auto"/>
            <w:rPr>
              <w:rFonts w:cstheme="minorBidi" w:hint="eastAsia"/>
              <w:noProof/>
              <w:kern w:val="2"/>
              <w:szCs w:val="24"/>
              <w14:ligatures w14:val="standardContextual"/>
            </w:rPr>
          </w:pPr>
          <w:hyperlink w:anchor="_Toc233054079" w:history="1">
            <w:r w:rsidRPr="00C10489">
              <w:rPr>
                <w:rStyle w:val="af1"/>
                <w:rFonts w:ascii="Times New Roman" w:hAnsi="Times New Roman"/>
                <w:b/>
                <w:noProof/>
              </w:rPr>
              <w:t>Supplementary Table 2B. Sensitivity Analysis Including All Four Trials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_Toc233054079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3</w:t>
            </w:r>
            <w:r>
              <w:rPr>
                <w:rFonts w:hint="eastAsia"/>
                <w:noProof/>
                <w:webHidden/>
              </w:rPr>
              <w:fldChar w:fldCharType="end"/>
            </w:r>
          </w:hyperlink>
        </w:p>
        <w:p w14:paraId="2CE2579B" w14:textId="5A54AEBD" w:rsidR="005861C7" w:rsidRDefault="005861C7" w:rsidP="005861C7">
          <w:pPr>
            <w:pStyle w:val="TOC2"/>
            <w:tabs>
              <w:tab w:val="right" w:leader="dot" w:pos="15388"/>
            </w:tabs>
            <w:spacing w:line="360" w:lineRule="auto"/>
            <w:rPr>
              <w:rFonts w:cstheme="minorBidi" w:hint="eastAsia"/>
              <w:noProof/>
              <w:kern w:val="2"/>
              <w:szCs w:val="24"/>
              <w14:ligatures w14:val="standardContextual"/>
            </w:rPr>
          </w:pPr>
          <w:hyperlink w:anchor="_Toc233054080" w:history="1">
            <w:r w:rsidRPr="00C10489">
              <w:rPr>
                <w:rStyle w:val="af1"/>
                <w:rFonts w:ascii="Times New Roman" w:hAnsi="Times New Roman"/>
                <w:b/>
                <w:noProof/>
              </w:rPr>
              <w:t>Supplementary Table 2C. Trial-Level Sensitivity Analysis Retaining Trials 2–4</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_Toc233054080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3</w:t>
            </w:r>
            <w:r>
              <w:rPr>
                <w:rFonts w:hint="eastAsia"/>
                <w:noProof/>
                <w:webHidden/>
              </w:rPr>
              <w:fldChar w:fldCharType="end"/>
            </w:r>
          </w:hyperlink>
        </w:p>
        <w:p w14:paraId="0247AF14" w14:textId="5B21DC8E" w:rsidR="005861C7" w:rsidRDefault="005861C7" w:rsidP="005861C7">
          <w:pPr>
            <w:pStyle w:val="TOC1"/>
            <w:tabs>
              <w:tab w:val="right" w:leader="dot" w:pos="15388"/>
            </w:tabs>
            <w:spacing w:line="360" w:lineRule="auto"/>
            <w:rPr>
              <w:rFonts w:cstheme="minorBidi" w:hint="eastAsia"/>
              <w:noProof/>
              <w:kern w:val="2"/>
              <w:szCs w:val="24"/>
              <w14:ligatures w14:val="standardContextual"/>
            </w:rPr>
          </w:pPr>
          <w:hyperlink w:anchor="_Toc233054081" w:history="1">
            <w:r w:rsidRPr="00C10489">
              <w:rPr>
                <w:rStyle w:val="af1"/>
                <w:rFonts w:ascii="Times New Roman" w:eastAsia="宋体" w:hAnsi="Times New Roman"/>
                <w:b/>
                <w:noProof/>
              </w:rPr>
              <w:t>Supplementary Table 3. Measurement Location Contrasts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_Toc233054081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5</w:t>
            </w:r>
            <w:r>
              <w:rPr>
                <w:rFonts w:hint="eastAsia"/>
                <w:noProof/>
                <w:webHidden/>
              </w:rPr>
              <w:fldChar w:fldCharType="end"/>
            </w:r>
          </w:hyperlink>
        </w:p>
        <w:p w14:paraId="1314369C" w14:textId="3AA9C668" w:rsidR="005861C7" w:rsidRPr="005861C7" w:rsidRDefault="005861C7" w:rsidP="005861C7">
          <w:pPr>
            <w:pStyle w:val="TOC1"/>
            <w:tabs>
              <w:tab w:val="right" w:leader="dot" w:pos="15388"/>
            </w:tabs>
            <w:spacing w:line="360" w:lineRule="auto"/>
            <w:rPr>
              <w:rFonts w:cstheme="minorBidi" w:hint="eastAsia"/>
              <w:noProof/>
              <w:color w:val="0070C0"/>
              <w:kern w:val="2"/>
              <w:szCs w:val="24"/>
              <w14:ligatures w14:val="standardContextual"/>
            </w:rPr>
          </w:pPr>
          <w:hyperlink w:anchor="_Toc233054082" w:history="1">
            <w:r w:rsidRPr="005861C7">
              <w:rPr>
                <w:rStyle w:val="af1"/>
                <w:rFonts w:ascii="Times New Roman" w:eastAsia="宋体" w:hAnsi="Times New Roman"/>
                <w:b/>
                <w:noProof/>
                <w:color w:val="0070C0"/>
              </w:rPr>
              <w:t>Supplementary Table 4. CONSORT 2010 Checklist</w:t>
            </w:r>
            <w:r w:rsidRPr="005861C7">
              <w:rPr>
                <w:rFonts w:hint="eastAsia"/>
                <w:noProof/>
                <w:webHidden/>
                <w:color w:val="0070C0"/>
              </w:rPr>
              <w:tab/>
            </w:r>
            <w:r w:rsidRPr="005861C7">
              <w:rPr>
                <w:rFonts w:hint="eastAsia"/>
                <w:noProof/>
                <w:webHidden/>
                <w:color w:val="0070C0"/>
              </w:rPr>
              <w:fldChar w:fldCharType="begin"/>
            </w:r>
            <w:r w:rsidRPr="005861C7">
              <w:rPr>
                <w:rFonts w:hint="eastAsia"/>
                <w:noProof/>
                <w:webHidden/>
                <w:color w:val="0070C0"/>
              </w:rPr>
              <w:instrText xml:space="preserve"> </w:instrText>
            </w:r>
            <w:r w:rsidRPr="005861C7">
              <w:rPr>
                <w:noProof/>
                <w:webHidden/>
                <w:color w:val="0070C0"/>
              </w:rPr>
              <w:instrText>PAGEREF _Toc233054082 \h</w:instrText>
            </w:r>
            <w:r w:rsidRPr="005861C7">
              <w:rPr>
                <w:rFonts w:hint="eastAsia"/>
                <w:noProof/>
                <w:webHidden/>
                <w:color w:val="0070C0"/>
              </w:rPr>
              <w:instrText xml:space="preserve"> </w:instrText>
            </w:r>
            <w:r w:rsidRPr="005861C7">
              <w:rPr>
                <w:rFonts w:hint="eastAsia"/>
                <w:noProof/>
                <w:webHidden/>
                <w:color w:val="0070C0"/>
              </w:rPr>
            </w:r>
            <w:r w:rsidRPr="005861C7">
              <w:rPr>
                <w:rFonts w:hint="eastAsia"/>
                <w:noProof/>
                <w:webHidden/>
                <w:color w:val="0070C0"/>
              </w:rPr>
              <w:fldChar w:fldCharType="separate"/>
            </w:r>
            <w:r w:rsidRPr="005861C7">
              <w:rPr>
                <w:rFonts w:hint="eastAsia"/>
                <w:noProof/>
                <w:webHidden/>
                <w:color w:val="0070C0"/>
              </w:rPr>
              <w:t>6</w:t>
            </w:r>
            <w:r w:rsidRPr="005861C7">
              <w:rPr>
                <w:rFonts w:hint="eastAsia"/>
                <w:noProof/>
                <w:webHidden/>
                <w:color w:val="0070C0"/>
              </w:rPr>
              <w:fldChar w:fldCharType="end"/>
            </w:r>
          </w:hyperlink>
        </w:p>
        <w:p w14:paraId="097FB5D3" w14:textId="4A934F48" w:rsidR="005861C7" w:rsidRDefault="005861C7" w:rsidP="005861C7">
          <w:pPr>
            <w:pStyle w:val="TOC1"/>
            <w:tabs>
              <w:tab w:val="right" w:leader="dot" w:pos="15388"/>
            </w:tabs>
            <w:spacing w:line="360" w:lineRule="auto"/>
            <w:rPr>
              <w:rFonts w:cstheme="minorBidi" w:hint="eastAsia"/>
              <w:noProof/>
              <w:kern w:val="2"/>
              <w:szCs w:val="24"/>
              <w14:ligatures w14:val="standardContextual"/>
            </w:rPr>
          </w:pPr>
          <w:hyperlink w:anchor="_Toc233054083" w:history="1">
            <w:r w:rsidRPr="00C10489">
              <w:rPr>
                <w:rStyle w:val="af1"/>
                <w:rFonts w:ascii="Times New Roman" w:hAnsi="Times New Roman"/>
                <w:b/>
                <w:bCs/>
                <w:noProof/>
              </w:rPr>
              <w:t>Supplementary Figure 1. Experimental apparatus and measurement procedures.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_Toc233054083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7</w:t>
            </w:r>
            <w:r>
              <w:rPr>
                <w:rFonts w:hint="eastAsia"/>
                <w:noProof/>
                <w:webHidden/>
              </w:rPr>
              <w:fldChar w:fldCharType="end"/>
            </w:r>
          </w:hyperlink>
        </w:p>
        <w:p w14:paraId="036F1E26" w14:textId="3689B434" w:rsidR="005861C7" w:rsidRDefault="005861C7" w:rsidP="005861C7">
          <w:pPr>
            <w:pStyle w:val="TOC1"/>
            <w:tabs>
              <w:tab w:val="right" w:leader="dot" w:pos="15388"/>
            </w:tabs>
            <w:spacing w:line="360" w:lineRule="auto"/>
            <w:rPr>
              <w:rFonts w:cstheme="minorBidi" w:hint="eastAsia"/>
              <w:noProof/>
              <w:kern w:val="2"/>
              <w:szCs w:val="24"/>
              <w14:ligatures w14:val="standardContextual"/>
            </w:rPr>
          </w:pPr>
          <w:hyperlink w:anchor="_Toc233054084" w:history="1">
            <w:r w:rsidRPr="00C10489">
              <w:rPr>
                <w:rStyle w:val="af1"/>
                <w:rFonts w:ascii="Times New Roman" w:hAnsi="Times New Roman"/>
                <w:b/>
                <w:bCs/>
                <w:noProof/>
              </w:rPr>
              <w:t>Supplementary Figure 2. Model diagnostic plots for the primary linear mixed-effects model.</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_Toc233054084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8</w:t>
            </w:r>
            <w:r>
              <w:rPr>
                <w:rFonts w:hint="eastAsia"/>
                <w:noProof/>
                <w:webHidden/>
              </w:rPr>
              <w:fldChar w:fldCharType="end"/>
            </w:r>
          </w:hyperlink>
        </w:p>
        <w:p w14:paraId="3F9B8952" w14:textId="58E437A6" w:rsidR="00A108E8" w:rsidRPr="0093344D" w:rsidRDefault="00A108E8" w:rsidP="005861C7">
          <w:pPr>
            <w:spacing w:line="360" w:lineRule="auto"/>
            <w:rPr>
              <w:rFonts w:hint="eastAsia"/>
              <w:color w:val="000000" w:themeColor="text1"/>
            </w:rPr>
          </w:pPr>
          <w:r w:rsidRPr="0093344D">
            <w:rPr>
              <w:b/>
              <w:bCs/>
              <w:color w:val="000000" w:themeColor="text1"/>
              <w:lang w:val="zh-CN"/>
            </w:rPr>
            <w:fldChar w:fldCharType="end"/>
          </w:r>
        </w:p>
      </w:sdtContent>
    </w:sdt>
    <w:p w14:paraId="402CB91B" w14:textId="3B7DEFE7" w:rsidR="00162FE3" w:rsidRPr="0093344D" w:rsidRDefault="00162FE3" w:rsidP="004D137C">
      <w:pPr>
        <w:widowControl/>
        <w:spacing w:after="0" w:line="360" w:lineRule="auto"/>
        <w:rPr>
          <w:rFonts w:ascii="Times New Roman" w:hAnsi="Times New Roman" w:cs="Times New Roman"/>
          <w:b/>
          <w:bCs/>
          <w:color w:val="000000" w:themeColor="text1"/>
          <w:sz w:val="21"/>
          <w:szCs w:val="21"/>
        </w:rPr>
      </w:pPr>
      <w:r w:rsidRPr="0093344D">
        <w:rPr>
          <w:rFonts w:ascii="Times New Roman" w:hAnsi="Times New Roman" w:cs="Times New Roman"/>
          <w:b/>
          <w:bCs/>
          <w:color w:val="000000" w:themeColor="text1"/>
          <w:sz w:val="21"/>
          <w:szCs w:val="21"/>
        </w:rPr>
        <w:br w:type="page"/>
      </w:r>
    </w:p>
    <w:p w14:paraId="08D784CF" w14:textId="7176A3AE" w:rsidR="002757F2" w:rsidRPr="0093344D" w:rsidRDefault="002757F2" w:rsidP="004D137C">
      <w:pPr>
        <w:spacing w:after="80" w:line="360" w:lineRule="auto"/>
        <w:outlineLvl w:val="0"/>
        <w:rPr>
          <w:rFonts w:hint="eastAsia"/>
          <w:color w:val="000000" w:themeColor="text1"/>
        </w:rPr>
      </w:pPr>
      <w:bookmarkStart w:id="0" w:name="_Toc233054076"/>
      <w:r w:rsidRPr="0093344D">
        <w:rPr>
          <w:rFonts w:ascii="Times New Roman" w:eastAsia="宋体" w:hAnsi="Times New Roman"/>
          <w:b/>
          <w:color w:val="000000" w:themeColor="text1"/>
        </w:rPr>
        <w:lastRenderedPageBreak/>
        <w:t xml:space="preserve">Supplementary Table </w:t>
      </w:r>
      <w:r w:rsidR="00893337" w:rsidRPr="0093344D">
        <w:rPr>
          <w:rFonts w:ascii="Times New Roman" w:eastAsia="宋体" w:hAnsi="Times New Roman" w:hint="eastAsia"/>
          <w:b/>
          <w:color w:val="000000" w:themeColor="text1"/>
        </w:rPr>
        <w:t>1</w:t>
      </w:r>
      <w:r w:rsidRPr="0093344D">
        <w:rPr>
          <w:rFonts w:ascii="Times New Roman" w:eastAsia="宋体" w:hAnsi="Times New Roman"/>
          <w:b/>
          <w:color w:val="000000" w:themeColor="text1"/>
        </w:rPr>
        <w:t>. Primary Model-Based Contrasts</w:t>
      </w:r>
      <w:bookmarkEnd w:id="0"/>
    </w:p>
    <w:tbl>
      <w:tblPr>
        <w:tblStyle w:val="af"/>
        <w:tblW w:w="1401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5"/>
        <w:gridCol w:w="1688"/>
        <w:gridCol w:w="1180"/>
        <w:gridCol w:w="2702"/>
        <w:gridCol w:w="1351"/>
      </w:tblGrid>
      <w:tr w:rsidR="009D7FEB" w:rsidRPr="0093344D" w14:paraId="71815BEE" w14:textId="77777777" w:rsidTr="006A5E6F">
        <w:trPr>
          <w:trHeight w:val="506"/>
          <w:jc w:val="center"/>
        </w:trPr>
        <w:tc>
          <w:tcPr>
            <w:tcW w:w="7095" w:type="dxa"/>
            <w:shd w:val="clear" w:color="auto" w:fill="D9D9D9"/>
            <w:vAlign w:val="center"/>
          </w:tcPr>
          <w:p w14:paraId="211B6EE1" w14:textId="77777777" w:rsidR="009D7FEB" w:rsidRPr="0093344D" w:rsidRDefault="009D7FEB" w:rsidP="004D137C">
            <w:pPr>
              <w:spacing w:line="360" w:lineRule="auto"/>
              <w:jc w:val="center"/>
              <w:rPr>
                <w:rFonts w:hint="eastAsia"/>
                <w:color w:val="000000" w:themeColor="text1"/>
                <w:sz w:val="21"/>
                <w:szCs w:val="21"/>
              </w:rPr>
            </w:pPr>
            <w:r w:rsidRPr="0093344D">
              <w:rPr>
                <w:rFonts w:ascii="Times New Roman" w:eastAsia="宋体" w:hAnsi="Times New Roman"/>
                <w:b/>
                <w:color w:val="000000" w:themeColor="text1"/>
                <w:sz w:val="21"/>
                <w:szCs w:val="21"/>
              </w:rPr>
              <w:t>Contrast</w:t>
            </w:r>
          </w:p>
        </w:tc>
        <w:tc>
          <w:tcPr>
            <w:tcW w:w="1688" w:type="dxa"/>
            <w:shd w:val="clear" w:color="auto" w:fill="D9D9D9"/>
            <w:vAlign w:val="center"/>
          </w:tcPr>
          <w:p w14:paraId="34796350" w14:textId="77777777" w:rsidR="009D7FEB" w:rsidRPr="0093344D" w:rsidRDefault="009D7FEB" w:rsidP="004D137C">
            <w:pPr>
              <w:spacing w:line="360" w:lineRule="auto"/>
              <w:jc w:val="center"/>
              <w:rPr>
                <w:rFonts w:hint="eastAsia"/>
                <w:color w:val="000000" w:themeColor="text1"/>
                <w:sz w:val="21"/>
                <w:szCs w:val="21"/>
              </w:rPr>
            </w:pPr>
            <w:r w:rsidRPr="0093344D">
              <w:rPr>
                <w:rFonts w:ascii="Times New Roman" w:eastAsia="宋体" w:hAnsi="Times New Roman"/>
                <w:b/>
                <w:color w:val="000000" w:themeColor="text1"/>
                <w:sz w:val="21"/>
                <w:szCs w:val="21"/>
              </w:rPr>
              <w:t>Estimate, N</w:t>
            </w:r>
          </w:p>
        </w:tc>
        <w:tc>
          <w:tcPr>
            <w:tcW w:w="1180" w:type="dxa"/>
            <w:shd w:val="clear" w:color="auto" w:fill="D9D9D9"/>
            <w:vAlign w:val="center"/>
          </w:tcPr>
          <w:p w14:paraId="2FE3C908" w14:textId="77777777" w:rsidR="009D7FEB" w:rsidRPr="0093344D" w:rsidRDefault="009D7FEB" w:rsidP="004D137C">
            <w:pPr>
              <w:spacing w:line="360" w:lineRule="auto"/>
              <w:jc w:val="center"/>
              <w:rPr>
                <w:rFonts w:hint="eastAsia"/>
                <w:color w:val="000000" w:themeColor="text1"/>
                <w:sz w:val="21"/>
                <w:szCs w:val="21"/>
              </w:rPr>
            </w:pPr>
            <w:r w:rsidRPr="0093344D">
              <w:rPr>
                <w:rFonts w:ascii="Times New Roman" w:eastAsia="宋体" w:hAnsi="Times New Roman"/>
                <w:b/>
                <w:color w:val="000000" w:themeColor="text1"/>
                <w:sz w:val="21"/>
                <w:szCs w:val="21"/>
              </w:rPr>
              <w:t>SE</w:t>
            </w:r>
          </w:p>
        </w:tc>
        <w:tc>
          <w:tcPr>
            <w:tcW w:w="2702" w:type="dxa"/>
            <w:shd w:val="clear" w:color="auto" w:fill="D9D9D9"/>
            <w:vAlign w:val="center"/>
          </w:tcPr>
          <w:p w14:paraId="50A410FF" w14:textId="77777777" w:rsidR="009D7FEB" w:rsidRPr="0093344D" w:rsidRDefault="009D7FEB" w:rsidP="004D137C">
            <w:pPr>
              <w:spacing w:line="360" w:lineRule="auto"/>
              <w:jc w:val="center"/>
              <w:rPr>
                <w:rFonts w:hint="eastAsia"/>
                <w:color w:val="000000" w:themeColor="text1"/>
                <w:sz w:val="21"/>
                <w:szCs w:val="21"/>
              </w:rPr>
            </w:pPr>
            <w:r w:rsidRPr="0093344D">
              <w:rPr>
                <w:rFonts w:ascii="Times New Roman" w:eastAsia="宋体" w:hAnsi="Times New Roman"/>
                <w:b/>
                <w:color w:val="000000" w:themeColor="text1"/>
                <w:sz w:val="21"/>
                <w:szCs w:val="21"/>
              </w:rPr>
              <w:t>95% CI</w:t>
            </w:r>
          </w:p>
        </w:tc>
        <w:tc>
          <w:tcPr>
            <w:tcW w:w="1351" w:type="dxa"/>
            <w:shd w:val="clear" w:color="auto" w:fill="D9D9D9"/>
            <w:vAlign w:val="center"/>
          </w:tcPr>
          <w:p w14:paraId="412CDF5A" w14:textId="77777777" w:rsidR="009D7FEB" w:rsidRPr="0093344D" w:rsidRDefault="009D7FEB" w:rsidP="004D137C">
            <w:pPr>
              <w:spacing w:line="360" w:lineRule="auto"/>
              <w:jc w:val="center"/>
              <w:rPr>
                <w:rFonts w:hint="eastAsia"/>
                <w:color w:val="000000" w:themeColor="text1"/>
                <w:sz w:val="21"/>
                <w:szCs w:val="21"/>
              </w:rPr>
            </w:pPr>
            <w:r w:rsidRPr="0093344D">
              <w:rPr>
                <w:rFonts w:ascii="Times New Roman" w:eastAsia="宋体" w:hAnsi="Times New Roman"/>
                <w:b/>
                <w:color w:val="000000" w:themeColor="text1"/>
                <w:sz w:val="21"/>
                <w:szCs w:val="21"/>
              </w:rPr>
              <w:t>p-value</w:t>
            </w:r>
          </w:p>
        </w:tc>
      </w:tr>
      <w:tr w:rsidR="009D7FEB" w:rsidRPr="0093344D" w14:paraId="7A3ACA4D" w14:textId="77777777" w:rsidTr="006A5E6F">
        <w:trPr>
          <w:trHeight w:val="506"/>
          <w:jc w:val="center"/>
        </w:trPr>
        <w:tc>
          <w:tcPr>
            <w:tcW w:w="7095" w:type="dxa"/>
            <w:vAlign w:val="center"/>
          </w:tcPr>
          <w:p w14:paraId="0AB0AA4E" w14:textId="77777777" w:rsidR="009D7FEB" w:rsidRPr="0093344D" w:rsidRDefault="009D7FEB" w:rsidP="004D137C">
            <w:pPr>
              <w:spacing w:line="360" w:lineRule="auto"/>
              <w:rPr>
                <w:rFonts w:hint="eastAsia"/>
                <w:color w:val="000000" w:themeColor="text1"/>
                <w:sz w:val="21"/>
                <w:szCs w:val="21"/>
              </w:rPr>
            </w:pPr>
            <w:r w:rsidRPr="0093344D">
              <w:rPr>
                <w:rFonts w:ascii="Times New Roman" w:eastAsia="宋体" w:hAnsi="Times New Roman"/>
                <w:color w:val="000000" w:themeColor="text1"/>
                <w:sz w:val="21"/>
                <w:szCs w:val="21"/>
              </w:rPr>
              <w:t>Overall EIH: Post − Pre</w:t>
            </w:r>
          </w:p>
        </w:tc>
        <w:tc>
          <w:tcPr>
            <w:tcW w:w="1688" w:type="dxa"/>
            <w:vAlign w:val="center"/>
          </w:tcPr>
          <w:p w14:paraId="36823B18" w14:textId="77777777" w:rsidR="009D7FEB" w:rsidRPr="0093344D" w:rsidRDefault="009D7FEB" w:rsidP="004D137C">
            <w:pPr>
              <w:spacing w:line="360" w:lineRule="auto"/>
              <w:rPr>
                <w:rFonts w:hint="eastAsia"/>
                <w:color w:val="000000" w:themeColor="text1"/>
                <w:sz w:val="21"/>
                <w:szCs w:val="21"/>
              </w:rPr>
            </w:pPr>
            <w:r w:rsidRPr="0093344D">
              <w:rPr>
                <w:rFonts w:ascii="Times New Roman" w:eastAsia="宋体" w:hAnsi="Times New Roman"/>
                <w:color w:val="000000" w:themeColor="text1"/>
                <w:sz w:val="21"/>
                <w:szCs w:val="21"/>
              </w:rPr>
              <w:t>2.85</w:t>
            </w:r>
          </w:p>
        </w:tc>
        <w:tc>
          <w:tcPr>
            <w:tcW w:w="1180" w:type="dxa"/>
            <w:vAlign w:val="center"/>
          </w:tcPr>
          <w:p w14:paraId="3D21C982" w14:textId="77777777" w:rsidR="009D7FEB" w:rsidRPr="0093344D" w:rsidRDefault="009D7FEB" w:rsidP="004D137C">
            <w:pPr>
              <w:spacing w:line="360" w:lineRule="auto"/>
              <w:jc w:val="center"/>
              <w:rPr>
                <w:rFonts w:hint="eastAsia"/>
                <w:color w:val="000000" w:themeColor="text1"/>
                <w:sz w:val="21"/>
                <w:szCs w:val="21"/>
              </w:rPr>
            </w:pPr>
            <w:r w:rsidRPr="0093344D">
              <w:rPr>
                <w:rFonts w:ascii="Times New Roman" w:eastAsia="宋体" w:hAnsi="Times New Roman"/>
                <w:color w:val="000000" w:themeColor="text1"/>
                <w:sz w:val="21"/>
                <w:szCs w:val="21"/>
              </w:rPr>
              <w:t>0.52</w:t>
            </w:r>
          </w:p>
        </w:tc>
        <w:tc>
          <w:tcPr>
            <w:tcW w:w="2702" w:type="dxa"/>
            <w:vAlign w:val="center"/>
          </w:tcPr>
          <w:p w14:paraId="543C4622" w14:textId="77777777" w:rsidR="009D7FEB" w:rsidRPr="0093344D" w:rsidRDefault="009D7FEB" w:rsidP="004D137C">
            <w:pPr>
              <w:spacing w:line="360" w:lineRule="auto"/>
              <w:jc w:val="center"/>
              <w:rPr>
                <w:rFonts w:hint="eastAsia"/>
                <w:color w:val="000000" w:themeColor="text1"/>
                <w:sz w:val="21"/>
                <w:szCs w:val="21"/>
              </w:rPr>
            </w:pPr>
            <w:r w:rsidRPr="0093344D">
              <w:rPr>
                <w:rFonts w:ascii="Times New Roman" w:eastAsia="宋体" w:hAnsi="Times New Roman"/>
                <w:color w:val="000000" w:themeColor="text1"/>
                <w:sz w:val="21"/>
                <w:szCs w:val="21"/>
              </w:rPr>
              <w:t>1.83 to 3.87</w:t>
            </w:r>
          </w:p>
        </w:tc>
        <w:tc>
          <w:tcPr>
            <w:tcW w:w="1351" w:type="dxa"/>
            <w:vAlign w:val="center"/>
          </w:tcPr>
          <w:p w14:paraId="275B7240" w14:textId="77777777" w:rsidR="009D7FEB" w:rsidRPr="0093344D" w:rsidRDefault="009D7FEB" w:rsidP="004D137C">
            <w:pPr>
              <w:spacing w:line="360" w:lineRule="auto"/>
              <w:jc w:val="center"/>
              <w:rPr>
                <w:rFonts w:hint="eastAsia"/>
                <w:color w:val="000000" w:themeColor="text1"/>
                <w:sz w:val="21"/>
                <w:szCs w:val="21"/>
              </w:rPr>
            </w:pPr>
            <w:r w:rsidRPr="0093344D">
              <w:rPr>
                <w:rFonts w:ascii="Times New Roman" w:eastAsia="宋体" w:hAnsi="Times New Roman"/>
                <w:color w:val="000000" w:themeColor="text1"/>
                <w:sz w:val="21"/>
                <w:szCs w:val="21"/>
              </w:rPr>
              <w:t>&lt;0.001</w:t>
            </w:r>
          </w:p>
        </w:tc>
      </w:tr>
      <w:tr w:rsidR="009D7FEB" w:rsidRPr="0093344D" w14:paraId="6FA48980" w14:textId="77777777" w:rsidTr="006A5E6F">
        <w:trPr>
          <w:trHeight w:val="506"/>
          <w:jc w:val="center"/>
        </w:trPr>
        <w:tc>
          <w:tcPr>
            <w:tcW w:w="7095" w:type="dxa"/>
            <w:vAlign w:val="center"/>
          </w:tcPr>
          <w:p w14:paraId="3C6FEFFF" w14:textId="77777777" w:rsidR="009D7FEB" w:rsidRPr="0093344D" w:rsidRDefault="009D7FEB" w:rsidP="004D137C">
            <w:pPr>
              <w:spacing w:line="360" w:lineRule="auto"/>
              <w:rPr>
                <w:rFonts w:hint="eastAsia"/>
                <w:color w:val="000000" w:themeColor="text1"/>
                <w:sz w:val="21"/>
                <w:szCs w:val="21"/>
              </w:rPr>
            </w:pPr>
            <w:r w:rsidRPr="0093344D">
              <w:rPr>
                <w:rFonts w:ascii="Times New Roman" w:eastAsia="宋体" w:hAnsi="Times New Roman"/>
                <w:color w:val="000000" w:themeColor="text1"/>
                <w:sz w:val="21"/>
                <w:szCs w:val="21"/>
              </w:rPr>
              <w:t>Healthy EIH: Post − Pre</w:t>
            </w:r>
          </w:p>
        </w:tc>
        <w:tc>
          <w:tcPr>
            <w:tcW w:w="1688" w:type="dxa"/>
            <w:vAlign w:val="center"/>
          </w:tcPr>
          <w:p w14:paraId="2D56E593" w14:textId="77777777" w:rsidR="009D7FEB" w:rsidRPr="0093344D" w:rsidRDefault="009D7FEB" w:rsidP="004D137C">
            <w:pPr>
              <w:spacing w:line="360" w:lineRule="auto"/>
              <w:rPr>
                <w:rFonts w:hint="eastAsia"/>
                <w:color w:val="000000" w:themeColor="text1"/>
                <w:sz w:val="21"/>
                <w:szCs w:val="21"/>
              </w:rPr>
            </w:pPr>
            <w:r w:rsidRPr="0093344D">
              <w:rPr>
                <w:rFonts w:ascii="Times New Roman" w:eastAsia="宋体" w:hAnsi="Times New Roman"/>
                <w:color w:val="000000" w:themeColor="text1"/>
                <w:sz w:val="21"/>
                <w:szCs w:val="21"/>
              </w:rPr>
              <w:t>5.55</w:t>
            </w:r>
          </w:p>
        </w:tc>
        <w:tc>
          <w:tcPr>
            <w:tcW w:w="1180" w:type="dxa"/>
            <w:vAlign w:val="center"/>
          </w:tcPr>
          <w:p w14:paraId="79B20D5E" w14:textId="77777777" w:rsidR="009D7FEB" w:rsidRPr="0093344D" w:rsidRDefault="009D7FEB" w:rsidP="004D137C">
            <w:pPr>
              <w:spacing w:line="360" w:lineRule="auto"/>
              <w:jc w:val="center"/>
              <w:rPr>
                <w:rFonts w:hint="eastAsia"/>
                <w:color w:val="000000" w:themeColor="text1"/>
                <w:sz w:val="21"/>
                <w:szCs w:val="21"/>
              </w:rPr>
            </w:pPr>
            <w:r w:rsidRPr="0093344D">
              <w:rPr>
                <w:rFonts w:ascii="Times New Roman" w:eastAsia="宋体" w:hAnsi="Times New Roman"/>
                <w:color w:val="000000" w:themeColor="text1"/>
                <w:sz w:val="21"/>
                <w:szCs w:val="21"/>
              </w:rPr>
              <w:t>0.69</w:t>
            </w:r>
          </w:p>
        </w:tc>
        <w:tc>
          <w:tcPr>
            <w:tcW w:w="2702" w:type="dxa"/>
            <w:vAlign w:val="center"/>
          </w:tcPr>
          <w:p w14:paraId="3EB7CE9A" w14:textId="77777777" w:rsidR="009D7FEB" w:rsidRPr="0093344D" w:rsidRDefault="009D7FEB" w:rsidP="004D137C">
            <w:pPr>
              <w:spacing w:line="360" w:lineRule="auto"/>
              <w:jc w:val="center"/>
              <w:rPr>
                <w:rFonts w:hint="eastAsia"/>
                <w:color w:val="000000" w:themeColor="text1"/>
                <w:sz w:val="21"/>
                <w:szCs w:val="21"/>
              </w:rPr>
            </w:pPr>
            <w:r w:rsidRPr="0093344D">
              <w:rPr>
                <w:rFonts w:ascii="Times New Roman" w:eastAsia="宋体" w:hAnsi="Times New Roman"/>
                <w:color w:val="000000" w:themeColor="text1"/>
                <w:sz w:val="21"/>
                <w:szCs w:val="21"/>
              </w:rPr>
              <w:t>4.20 to 6.90</w:t>
            </w:r>
          </w:p>
        </w:tc>
        <w:tc>
          <w:tcPr>
            <w:tcW w:w="1351" w:type="dxa"/>
            <w:vAlign w:val="center"/>
          </w:tcPr>
          <w:p w14:paraId="2C7DC2BD" w14:textId="77777777" w:rsidR="009D7FEB" w:rsidRPr="0093344D" w:rsidRDefault="009D7FEB" w:rsidP="004D137C">
            <w:pPr>
              <w:spacing w:line="360" w:lineRule="auto"/>
              <w:jc w:val="center"/>
              <w:rPr>
                <w:rFonts w:hint="eastAsia"/>
                <w:color w:val="000000" w:themeColor="text1"/>
                <w:sz w:val="21"/>
                <w:szCs w:val="21"/>
              </w:rPr>
            </w:pPr>
            <w:r w:rsidRPr="0093344D">
              <w:rPr>
                <w:rFonts w:ascii="Times New Roman" w:eastAsia="宋体" w:hAnsi="Times New Roman"/>
                <w:color w:val="000000" w:themeColor="text1"/>
                <w:sz w:val="21"/>
                <w:szCs w:val="21"/>
              </w:rPr>
              <w:t>&lt;0.001</w:t>
            </w:r>
          </w:p>
        </w:tc>
      </w:tr>
      <w:tr w:rsidR="009D7FEB" w:rsidRPr="0093344D" w14:paraId="50F1A657" w14:textId="77777777" w:rsidTr="006A5E6F">
        <w:trPr>
          <w:trHeight w:val="506"/>
          <w:jc w:val="center"/>
        </w:trPr>
        <w:tc>
          <w:tcPr>
            <w:tcW w:w="7095" w:type="dxa"/>
            <w:vAlign w:val="center"/>
          </w:tcPr>
          <w:p w14:paraId="163BE039" w14:textId="77777777" w:rsidR="009D7FEB" w:rsidRPr="0093344D" w:rsidRDefault="009D7FEB" w:rsidP="004D137C">
            <w:pPr>
              <w:spacing w:line="360" w:lineRule="auto"/>
              <w:rPr>
                <w:rFonts w:hint="eastAsia"/>
                <w:color w:val="000000" w:themeColor="text1"/>
                <w:sz w:val="21"/>
                <w:szCs w:val="21"/>
              </w:rPr>
            </w:pPr>
            <w:r w:rsidRPr="0093344D">
              <w:rPr>
                <w:rFonts w:ascii="Times New Roman" w:eastAsia="宋体" w:hAnsi="Times New Roman"/>
                <w:color w:val="000000" w:themeColor="text1"/>
                <w:sz w:val="21"/>
                <w:szCs w:val="21"/>
              </w:rPr>
              <w:t>Pain EIH: Post − Pre</w:t>
            </w:r>
          </w:p>
        </w:tc>
        <w:tc>
          <w:tcPr>
            <w:tcW w:w="1688" w:type="dxa"/>
            <w:vAlign w:val="center"/>
          </w:tcPr>
          <w:p w14:paraId="1215B3C4" w14:textId="77777777" w:rsidR="009D7FEB" w:rsidRPr="0093344D" w:rsidRDefault="009D7FEB" w:rsidP="004D137C">
            <w:pPr>
              <w:spacing w:line="360" w:lineRule="auto"/>
              <w:rPr>
                <w:rFonts w:hint="eastAsia"/>
                <w:color w:val="000000" w:themeColor="text1"/>
                <w:sz w:val="21"/>
                <w:szCs w:val="21"/>
              </w:rPr>
            </w:pPr>
            <w:r w:rsidRPr="0093344D">
              <w:rPr>
                <w:rFonts w:ascii="Times New Roman" w:eastAsia="宋体" w:hAnsi="Times New Roman"/>
                <w:color w:val="000000" w:themeColor="text1"/>
                <w:sz w:val="21"/>
                <w:szCs w:val="21"/>
              </w:rPr>
              <w:t>0.15</w:t>
            </w:r>
          </w:p>
        </w:tc>
        <w:tc>
          <w:tcPr>
            <w:tcW w:w="1180" w:type="dxa"/>
            <w:vAlign w:val="center"/>
          </w:tcPr>
          <w:p w14:paraId="659E1D80" w14:textId="77777777" w:rsidR="009D7FEB" w:rsidRPr="0093344D" w:rsidRDefault="009D7FEB" w:rsidP="004D137C">
            <w:pPr>
              <w:spacing w:line="360" w:lineRule="auto"/>
              <w:jc w:val="center"/>
              <w:rPr>
                <w:rFonts w:hint="eastAsia"/>
                <w:color w:val="000000" w:themeColor="text1"/>
                <w:sz w:val="21"/>
                <w:szCs w:val="21"/>
              </w:rPr>
            </w:pPr>
            <w:r w:rsidRPr="0093344D">
              <w:rPr>
                <w:rFonts w:ascii="Times New Roman" w:eastAsia="宋体" w:hAnsi="Times New Roman"/>
                <w:color w:val="000000" w:themeColor="text1"/>
                <w:sz w:val="21"/>
                <w:szCs w:val="21"/>
              </w:rPr>
              <w:t>0.78</w:t>
            </w:r>
          </w:p>
        </w:tc>
        <w:tc>
          <w:tcPr>
            <w:tcW w:w="2702" w:type="dxa"/>
            <w:vAlign w:val="center"/>
          </w:tcPr>
          <w:p w14:paraId="7DDE9349" w14:textId="77777777" w:rsidR="009D7FEB" w:rsidRPr="0093344D" w:rsidRDefault="009D7FEB" w:rsidP="004D137C">
            <w:pPr>
              <w:spacing w:line="360" w:lineRule="auto"/>
              <w:jc w:val="center"/>
              <w:rPr>
                <w:rFonts w:hint="eastAsia"/>
                <w:color w:val="000000" w:themeColor="text1"/>
                <w:sz w:val="21"/>
                <w:szCs w:val="21"/>
              </w:rPr>
            </w:pPr>
            <w:r w:rsidRPr="0093344D">
              <w:rPr>
                <w:rFonts w:ascii="Times New Roman" w:eastAsia="宋体" w:hAnsi="Times New Roman"/>
                <w:color w:val="000000" w:themeColor="text1"/>
                <w:sz w:val="21"/>
                <w:szCs w:val="21"/>
              </w:rPr>
              <w:t>-1.39 to 1.69</w:t>
            </w:r>
          </w:p>
        </w:tc>
        <w:tc>
          <w:tcPr>
            <w:tcW w:w="1351" w:type="dxa"/>
            <w:vAlign w:val="center"/>
          </w:tcPr>
          <w:p w14:paraId="5EC544EA" w14:textId="77777777" w:rsidR="009D7FEB" w:rsidRPr="0093344D" w:rsidRDefault="009D7FEB" w:rsidP="004D137C">
            <w:pPr>
              <w:spacing w:line="360" w:lineRule="auto"/>
              <w:jc w:val="center"/>
              <w:rPr>
                <w:rFonts w:hint="eastAsia"/>
                <w:color w:val="000000" w:themeColor="text1"/>
                <w:sz w:val="21"/>
                <w:szCs w:val="21"/>
              </w:rPr>
            </w:pPr>
            <w:r w:rsidRPr="0093344D">
              <w:rPr>
                <w:rFonts w:ascii="Times New Roman" w:eastAsia="宋体" w:hAnsi="Times New Roman"/>
                <w:color w:val="000000" w:themeColor="text1"/>
                <w:sz w:val="21"/>
                <w:szCs w:val="21"/>
              </w:rPr>
              <w:t>0.848</w:t>
            </w:r>
          </w:p>
        </w:tc>
      </w:tr>
      <w:tr w:rsidR="009D7FEB" w:rsidRPr="0093344D" w14:paraId="6B53EAE1" w14:textId="77777777" w:rsidTr="006A5E6F">
        <w:trPr>
          <w:trHeight w:val="515"/>
          <w:jc w:val="center"/>
        </w:trPr>
        <w:tc>
          <w:tcPr>
            <w:tcW w:w="7095" w:type="dxa"/>
            <w:vAlign w:val="center"/>
          </w:tcPr>
          <w:p w14:paraId="61872F92" w14:textId="77777777" w:rsidR="009D7FEB" w:rsidRPr="0093344D" w:rsidRDefault="009D7FEB" w:rsidP="004D137C">
            <w:pPr>
              <w:spacing w:line="360" w:lineRule="auto"/>
              <w:rPr>
                <w:rFonts w:hint="eastAsia"/>
                <w:color w:val="000000" w:themeColor="text1"/>
                <w:sz w:val="21"/>
                <w:szCs w:val="21"/>
              </w:rPr>
            </w:pPr>
            <w:r w:rsidRPr="0093344D">
              <w:rPr>
                <w:rFonts w:ascii="Times New Roman" w:eastAsia="宋体" w:hAnsi="Times New Roman"/>
                <w:color w:val="000000" w:themeColor="text1"/>
                <w:sz w:val="21"/>
                <w:szCs w:val="21"/>
              </w:rPr>
              <w:t>Group difference in EIH: Healthy − Pain</w:t>
            </w:r>
          </w:p>
        </w:tc>
        <w:tc>
          <w:tcPr>
            <w:tcW w:w="1688" w:type="dxa"/>
            <w:vAlign w:val="center"/>
          </w:tcPr>
          <w:p w14:paraId="1A38D752" w14:textId="77777777" w:rsidR="009D7FEB" w:rsidRPr="0093344D" w:rsidRDefault="009D7FEB" w:rsidP="004D137C">
            <w:pPr>
              <w:spacing w:line="360" w:lineRule="auto"/>
              <w:rPr>
                <w:rFonts w:hint="eastAsia"/>
                <w:color w:val="000000" w:themeColor="text1"/>
                <w:sz w:val="21"/>
                <w:szCs w:val="21"/>
              </w:rPr>
            </w:pPr>
            <w:r w:rsidRPr="0093344D">
              <w:rPr>
                <w:rFonts w:ascii="Times New Roman" w:eastAsia="宋体" w:hAnsi="Times New Roman"/>
                <w:color w:val="000000" w:themeColor="text1"/>
                <w:sz w:val="21"/>
                <w:szCs w:val="21"/>
              </w:rPr>
              <w:t>5.40</w:t>
            </w:r>
          </w:p>
        </w:tc>
        <w:tc>
          <w:tcPr>
            <w:tcW w:w="1180" w:type="dxa"/>
            <w:vAlign w:val="center"/>
          </w:tcPr>
          <w:p w14:paraId="11A9321E" w14:textId="77777777" w:rsidR="009D7FEB" w:rsidRPr="0093344D" w:rsidRDefault="009D7FEB" w:rsidP="004D137C">
            <w:pPr>
              <w:spacing w:line="360" w:lineRule="auto"/>
              <w:jc w:val="center"/>
              <w:rPr>
                <w:rFonts w:hint="eastAsia"/>
                <w:color w:val="000000" w:themeColor="text1"/>
                <w:sz w:val="21"/>
                <w:szCs w:val="21"/>
              </w:rPr>
            </w:pPr>
            <w:r w:rsidRPr="0093344D">
              <w:rPr>
                <w:rFonts w:ascii="Times New Roman" w:eastAsia="宋体" w:hAnsi="Times New Roman"/>
                <w:color w:val="000000" w:themeColor="text1"/>
                <w:sz w:val="21"/>
                <w:szCs w:val="21"/>
              </w:rPr>
              <w:t>1.04</w:t>
            </w:r>
          </w:p>
        </w:tc>
        <w:tc>
          <w:tcPr>
            <w:tcW w:w="2702" w:type="dxa"/>
            <w:vAlign w:val="center"/>
          </w:tcPr>
          <w:p w14:paraId="22F46DC2" w14:textId="77777777" w:rsidR="009D7FEB" w:rsidRPr="0093344D" w:rsidRDefault="009D7FEB" w:rsidP="004D137C">
            <w:pPr>
              <w:spacing w:line="360" w:lineRule="auto"/>
              <w:jc w:val="center"/>
              <w:rPr>
                <w:rFonts w:hint="eastAsia"/>
                <w:color w:val="000000" w:themeColor="text1"/>
                <w:sz w:val="21"/>
                <w:szCs w:val="21"/>
              </w:rPr>
            </w:pPr>
            <w:r w:rsidRPr="0093344D">
              <w:rPr>
                <w:rFonts w:ascii="Times New Roman" w:eastAsia="宋体" w:hAnsi="Times New Roman"/>
                <w:color w:val="000000" w:themeColor="text1"/>
                <w:sz w:val="21"/>
                <w:szCs w:val="21"/>
              </w:rPr>
              <w:t>3.36 to 7.45</w:t>
            </w:r>
          </w:p>
        </w:tc>
        <w:tc>
          <w:tcPr>
            <w:tcW w:w="1351" w:type="dxa"/>
            <w:vAlign w:val="center"/>
          </w:tcPr>
          <w:p w14:paraId="1623828C" w14:textId="77777777" w:rsidR="009D7FEB" w:rsidRPr="0093344D" w:rsidRDefault="009D7FEB" w:rsidP="004D137C">
            <w:pPr>
              <w:spacing w:line="360" w:lineRule="auto"/>
              <w:jc w:val="center"/>
              <w:rPr>
                <w:rFonts w:hint="eastAsia"/>
                <w:color w:val="000000" w:themeColor="text1"/>
                <w:sz w:val="21"/>
                <w:szCs w:val="21"/>
              </w:rPr>
            </w:pPr>
            <w:r w:rsidRPr="0093344D">
              <w:rPr>
                <w:rFonts w:ascii="Times New Roman" w:eastAsia="宋体" w:hAnsi="Times New Roman"/>
                <w:color w:val="000000" w:themeColor="text1"/>
                <w:sz w:val="21"/>
                <w:szCs w:val="21"/>
              </w:rPr>
              <w:t>&lt;0.001</w:t>
            </w:r>
          </w:p>
        </w:tc>
      </w:tr>
      <w:tr w:rsidR="009D7FEB" w:rsidRPr="0093344D" w14:paraId="693CFDC4" w14:textId="77777777" w:rsidTr="006A5E6F">
        <w:trPr>
          <w:trHeight w:val="506"/>
          <w:jc w:val="center"/>
        </w:trPr>
        <w:tc>
          <w:tcPr>
            <w:tcW w:w="7095" w:type="dxa"/>
            <w:vAlign w:val="center"/>
          </w:tcPr>
          <w:p w14:paraId="0D66B885" w14:textId="77777777" w:rsidR="009D7FEB" w:rsidRPr="0093344D" w:rsidRDefault="009D7FEB" w:rsidP="004D137C">
            <w:pPr>
              <w:spacing w:line="360" w:lineRule="auto"/>
              <w:rPr>
                <w:rFonts w:hint="eastAsia"/>
                <w:color w:val="000000" w:themeColor="text1"/>
                <w:sz w:val="21"/>
                <w:szCs w:val="21"/>
              </w:rPr>
            </w:pPr>
            <w:r w:rsidRPr="0093344D">
              <w:rPr>
                <w:rFonts w:ascii="Times New Roman" w:eastAsia="宋体" w:hAnsi="Times New Roman"/>
                <w:color w:val="000000" w:themeColor="text1"/>
                <w:sz w:val="21"/>
                <w:szCs w:val="21"/>
              </w:rPr>
              <w:t xml:space="preserve">Overall additional BFR effect: ΔBFR − </w:t>
            </w:r>
            <w:proofErr w:type="spellStart"/>
            <w:r w:rsidRPr="0093344D">
              <w:rPr>
                <w:rFonts w:ascii="Times New Roman" w:eastAsia="宋体" w:hAnsi="Times New Roman"/>
                <w:color w:val="000000" w:themeColor="text1"/>
                <w:sz w:val="21"/>
                <w:szCs w:val="21"/>
              </w:rPr>
              <w:t>ΔNon</w:t>
            </w:r>
            <w:proofErr w:type="spellEnd"/>
            <w:r w:rsidRPr="0093344D">
              <w:rPr>
                <w:rFonts w:ascii="Times New Roman" w:eastAsia="宋体" w:hAnsi="Times New Roman"/>
                <w:color w:val="000000" w:themeColor="text1"/>
                <w:sz w:val="21"/>
                <w:szCs w:val="21"/>
              </w:rPr>
              <w:t>-BFR</w:t>
            </w:r>
          </w:p>
        </w:tc>
        <w:tc>
          <w:tcPr>
            <w:tcW w:w="1688" w:type="dxa"/>
            <w:vAlign w:val="center"/>
          </w:tcPr>
          <w:p w14:paraId="38C186AE" w14:textId="77777777" w:rsidR="009D7FEB" w:rsidRPr="0093344D" w:rsidRDefault="009D7FEB" w:rsidP="004D137C">
            <w:pPr>
              <w:spacing w:line="360" w:lineRule="auto"/>
              <w:rPr>
                <w:rFonts w:hint="eastAsia"/>
                <w:color w:val="000000" w:themeColor="text1"/>
                <w:sz w:val="21"/>
                <w:szCs w:val="21"/>
              </w:rPr>
            </w:pPr>
            <w:r w:rsidRPr="0093344D">
              <w:rPr>
                <w:rFonts w:ascii="Times New Roman" w:eastAsia="宋体" w:hAnsi="Times New Roman"/>
                <w:color w:val="000000" w:themeColor="text1"/>
                <w:sz w:val="21"/>
                <w:szCs w:val="21"/>
              </w:rPr>
              <w:t>-0.14</w:t>
            </w:r>
          </w:p>
        </w:tc>
        <w:tc>
          <w:tcPr>
            <w:tcW w:w="1180" w:type="dxa"/>
            <w:vAlign w:val="center"/>
          </w:tcPr>
          <w:p w14:paraId="73589C2C" w14:textId="77777777" w:rsidR="009D7FEB" w:rsidRPr="0093344D" w:rsidRDefault="009D7FEB" w:rsidP="004D137C">
            <w:pPr>
              <w:spacing w:line="360" w:lineRule="auto"/>
              <w:jc w:val="center"/>
              <w:rPr>
                <w:rFonts w:hint="eastAsia"/>
                <w:color w:val="000000" w:themeColor="text1"/>
                <w:sz w:val="21"/>
                <w:szCs w:val="21"/>
              </w:rPr>
            </w:pPr>
            <w:r w:rsidRPr="0093344D">
              <w:rPr>
                <w:rFonts w:ascii="Times New Roman" w:eastAsia="宋体" w:hAnsi="Times New Roman"/>
                <w:color w:val="000000" w:themeColor="text1"/>
                <w:sz w:val="21"/>
                <w:szCs w:val="21"/>
              </w:rPr>
              <w:t>1.04</w:t>
            </w:r>
          </w:p>
        </w:tc>
        <w:tc>
          <w:tcPr>
            <w:tcW w:w="2702" w:type="dxa"/>
            <w:vAlign w:val="center"/>
          </w:tcPr>
          <w:p w14:paraId="296C3175" w14:textId="77777777" w:rsidR="009D7FEB" w:rsidRPr="0093344D" w:rsidRDefault="009D7FEB" w:rsidP="004D137C">
            <w:pPr>
              <w:spacing w:line="360" w:lineRule="auto"/>
              <w:jc w:val="center"/>
              <w:rPr>
                <w:rFonts w:hint="eastAsia"/>
                <w:color w:val="000000" w:themeColor="text1"/>
                <w:sz w:val="21"/>
                <w:szCs w:val="21"/>
              </w:rPr>
            </w:pPr>
            <w:r w:rsidRPr="0093344D">
              <w:rPr>
                <w:rFonts w:ascii="Times New Roman" w:eastAsia="宋体" w:hAnsi="Times New Roman"/>
                <w:color w:val="000000" w:themeColor="text1"/>
                <w:sz w:val="21"/>
                <w:szCs w:val="21"/>
              </w:rPr>
              <w:t>-2.18 to 1.91</w:t>
            </w:r>
          </w:p>
        </w:tc>
        <w:tc>
          <w:tcPr>
            <w:tcW w:w="1351" w:type="dxa"/>
            <w:vAlign w:val="center"/>
          </w:tcPr>
          <w:p w14:paraId="36B21784" w14:textId="77777777" w:rsidR="009D7FEB" w:rsidRPr="0093344D" w:rsidRDefault="009D7FEB" w:rsidP="004D137C">
            <w:pPr>
              <w:spacing w:line="360" w:lineRule="auto"/>
              <w:jc w:val="center"/>
              <w:rPr>
                <w:rFonts w:hint="eastAsia"/>
                <w:color w:val="000000" w:themeColor="text1"/>
                <w:sz w:val="21"/>
                <w:szCs w:val="21"/>
              </w:rPr>
            </w:pPr>
            <w:r w:rsidRPr="0093344D">
              <w:rPr>
                <w:rFonts w:ascii="Times New Roman" w:eastAsia="宋体" w:hAnsi="Times New Roman"/>
                <w:color w:val="000000" w:themeColor="text1"/>
                <w:sz w:val="21"/>
                <w:szCs w:val="21"/>
              </w:rPr>
              <w:t>0.894</w:t>
            </w:r>
          </w:p>
        </w:tc>
      </w:tr>
      <w:tr w:rsidR="009D7FEB" w:rsidRPr="0093344D" w14:paraId="59B16A27" w14:textId="77777777" w:rsidTr="006A5E6F">
        <w:trPr>
          <w:trHeight w:val="506"/>
          <w:jc w:val="center"/>
        </w:trPr>
        <w:tc>
          <w:tcPr>
            <w:tcW w:w="7095" w:type="dxa"/>
            <w:vAlign w:val="center"/>
          </w:tcPr>
          <w:p w14:paraId="63E027BC" w14:textId="77777777" w:rsidR="009D7FEB" w:rsidRPr="0093344D" w:rsidRDefault="009D7FEB" w:rsidP="004D137C">
            <w:pPr>
              <w:spacing w:line="360" w:lineRule="auto"/>
              <w:rPr>
                <w:rFonts w:hint="eastAsia"/>
                <w:color w:val="000000" w:themeColor="text1"/>
                <w:sz w:val="21"/>
                <w:szCs w:val="21"/>
              </w:rPr>
            </w:pPr>
            <w:r w:rsidRPr="0093344D">
              <w:rPr>
                <w:rFonts w:ascii="Times New Roman" w:eastAsia="宋体" w:hAnsi="Times New Roman"/>
                <w:color w:val="000000" w:themeColor="text1"/>
                <w:sz w:val="21"/>
                <w:szCs w:val="21"/>
              </w:rPr>
              <w:t>Healthy additional BFR effect</w:t>
            </w:r>
          </w:p>
        </w:tc>
        <w:tc>
          <w:tcPr>
            <w:tcW w:w="1688" w:type="dxa"/>
            <w:vAlign w:val="center"/>
          </w:tcPr>
          <w:p w14:paraId="296147D7" w14:textId="77777777" w:rsidR="009D7FEB" w:rsidRPr="0093344D" w:rsidRDefault="009D7FEB" w:rsidP="004D137C">
            <w:pPr>
              <w:spacing w:line="360" w:lineRule="auto"/>
              <w:rPr>
                <w:rFonts w:hint="eastAsia"/>
                <w:color w:val="000000" w:themeColor="text1"/>
                <w:sz w:val="21"/>
                <w:szCs w:val="21"/>
              </w:rPr>
            </w:pPr>
            <w:r w:rsidRPr="0093344D">
              <w:rPr>
                <w:rFonts w:ascii="Times New Roman" w:eastAsia="宋体" w:hAnsi="Times New Roman"/>
                <w:color w:val="000000" w:themeColor="text1"/>
                <w:sz w:val="21"/>
                <w:szCs w:val="21"/>
              </w:rPr>
              <w:t>-0.07</w:t>
            </w:r>
          </w:p>
        </w:tc>
        <w:tc>
          <w:tcPr>
            <w:tcW w:w="1180" w:type="dxa"/>
            <w:vAlign w:val="center"/>
          </w:tcPr>
          <w:p w14:paraId="140DD634" w14:textId="77777777" w:rsidR="009D7FEB" w:rsidRPr="0093344D" w:rsidRDefault="009D7FEB" w:rsidP="004D137C">
            <w:pPr>
              <w:spacing w:line="360" w:lineRule="auto"/>
              <w:jc w:val="center"/>
              <w:rPr>
                <w:rFonts w:hint="eastAsia"/>
                <w:color w:val="000000" w:themeColor="text1"/>
                <w:sz w:val="21"/>
                <w:szCs w:val="21"/>
              </w:rPr>
            </w:pPr>
            <w:r w:rsidRPr="0093344D">
              <w:rPr>
                <w:rFonts w:ascii="Times New Roman" w:eastAsia="宋体" w:hAnsi="Times New Roman"/>
                <w:color w:val="000000" w:themeColor="text1"/>
                <w:sz w:val="21"/>
                <w:szCs w:val="21"/>
              </w:rPr>
              <w:t>1.38</w:t>
            </w:r>
          </w:p>
        </w:tc>
        <w:tc>
          <w:tcPr>
            <w:tcW w:w="2702" w:type="dxa"/>
            <w:vAlign w:val="center"/>
          </w:tcPr>
          <w:p w14:paraId="71DF4D39" w14:textId="77777777" w:rsidR="009D7FEB" w:rsidRPr="0093344D" w:rsidRDefault="009D7FEB" w:rsidP="004D137C">
            <w:pPr>
              <w:spacing w:line="360" w:lineRule="auto"/>
              <w:jc w:val="center"/>
              <w:rPr>
                <w:rFonts w:hint="eastAsia"/>
                <w:color w:val="000000" w:themeColor="text1"/>
                <w:sz w:val="21"/>
                <w:szCs w:val="21"/>
              </w:rPr>
            </w:pPr>
            <w:r w:rsidRPr="0093344D">
              <w:rPr>
                <w:rFonts w:ascii="Times New Roman" w:eastAsia="宋体" w:hAnsi="Times New Roman"/>
                <w:color w:val="000000" w:themeColor="text1"/>
                <w:sz w:val="21"/>
                <w:szCs w:val="21"/>
              </w:rPr>
              <w:t>-2.77 to 2.62</w:t>
            </w:r>
          </w:p>
        </w:tc>
        <w:tc>
          <w:tcPr>
            <w:tcW w:w="1351" w:type="dxa"/>
            <w:vAlign w:val="center"/>
          </w:tcPr>
          <w:p w14:paraId="1EA276B9" w14:textId="77777777" w:rsidR="009D7FEB" w:rsidRPr="0093344D" w:rsidRDefault="009D7FEB" w:rsidP="004D137C">
            <w:pPr>
              <w:spacing w:line="360" w:lineRule="auto"/>
              <w:jc w:val="center"/>
              <w:rPr>
                <w:rFonts w:hint="eastAsia"/>
                <w:color w:val="000000" w:themeColor="text1"/>
                <w:sz w:val="21"/>
                <w:szCs w:val="21"/>
              </w:rPr>
            </w:pPr>
            <w:r w:rsidRPr="0093344D">
              <w:rPr>
                <w:rFonts w:ascii="Times New Roman" w:eastAsia="宋体" w:hAnsi="Times New Roman"/>
                <w:color w:val="000000" w:themeColor="text1"/>
                <w:sz w:val="21"/>
                <w:szCs w:val="21"/>
              </w:rPr>
              <w:t>0.958</w:t>
            </w:r>
          </w:p>
        </w:tc>
      </w:tr>
      <w:tr w:rsidR="009D7FEB" w:rsidRPr="0093344D" w14:paraId="29C7C436" w14:textId="77777777" w:rsidTr="006A5E6F">
        <w:trPr>
          <w:trHeight w:val="506"/>
          <w:jc w:val="center"/>
        </w:trPr>
        <w:tc>
          <w:tcPr>
            <w:tcW w:w="7095" w:type="dxa"/>
            <w:vAlign w:val="center"/>
          </w:tcPr>
          <w:p w14:paraId="064236EF" w14:textId="77777777" w:rsidR="009D7FEB" w:rsidRPr="0093344D" w:rsidRDefault="009D7FEB" w:rsidP="004D137C">
            <w:pPr>
              <w:spacing w:line="360" w:lineRule="auto"/>
              <w:rPr>
                <w:rFonts w:hint="eastAsia"/>
                <w:color w:val="000000" w:themeColor="text1"/>
                <w:sz w:val="21"/>
                <w:szCs w:val="21"/>
              </w:rPr>
            </w:pPr>
            <w:r w:rsidRPr="0093344D">
              <w:rPr>
                <w:rFonts w:ascii="Times New Roman" w:eastAsia="宋体" w:hAnsi="Times New Roman"/>
                <w:color w:val="000000" w:themeColor="text1"/>
                <w:sz w:val="21"/>
                <w:szCs w:val="21"/>
              </w:rPr>
              <w:t>Pain additional BFR effect</w:t>
            </w:r>
          </w:p>
        </w:tc>
        <w:tc>
          <w:tcPr>
            <w:tcW w:w="1688" w:type="dxa"/>
            <w:vAlign w:val="center"/>
          </w:tcPr>
          <w:p w14:paraId="35421D5B" w14:textId="77777777" w:rsidR="009D7FEB" w:rsidRPr="0093344D" w:rsidRDefault="009D7FEB" w:rsidP="004D137C">
            <w:pPr>
              <w:spacing w:line="360" w:lineRule="auto"/>
              <w:rPr>
                <w:rFonts w:hint="eastAsia"/>
                <w:color w:val="000000" w:themeColor="text1"/>
                <w:sz w:val="21"/>
                <w:szCs w:val="21"/>
              </w:rPr>
            </w:pPr>
            <w:r w:rsidRPr="0093344D">
              <w:rPr>
                <w:rFonts w:ascii="Times New Roman" w:eastAsia="宋体" w:hAnsi="Times New Roman"/>
                <w:color w:val="000000" w:themeColor="text1"/>
                <w:sz w:val="21"/>
                <w:szCs w:val="21"/>
              </w:rPr>
              <w:t>-0.21</w:t>
            </w:r>
          </w:p>
        </w:tc>
        <w:tc>
          <w:tcPr>
            <w:tcW w:w="1180" w:type="dxa"/>
            <w:vAlign w:val="center"/>
          </w:tcPr>
          <w:p w14:paraId="446CFE2E" w14:textId="77777777" w:rsidR="009D7FEB" w:rsidRPr="0093344D" w:rsidRDefault="009D7FEB" w:rsidP="004D137C">
            <w:pPr>
              <w:spacing w:line="360" w:lineRule="auto"/>
              <w:jc w:val="center"/>
              <w:rPr>
                <w:rFonts w:hint="eastAsia"/>
                <w:color w:val="000000" w:themeColor="text1"/>
                <w:sz w:val="21"/>
                <w:szCs w:val="21"/>
              </w:rPr>
            </w:pPr>
            <w:r w:rsidRPr="0093344D">
              <w:rPr>
                <w:rFonts w:ascii="Times New Roman" w:eastAsia="宋体" w:hAnsi="Times New Roman"/>
                <w:color w:val="000000" w:themeColor="text1"/>
                <w:sz w:val="21"/>
                <w:szCs w:val="21"/>
              </w:rPr>
              <w:t>1.57</w:t>
            </w:r>
          </w:p>
        </w:tc>
        <w:tc>
          <w:tcPr>
            <w:tcW w:w="2702" w:type="dxa"/>
            <w:vAlign w:val="center"/>
          </w:tcPr>
          <w:p w14:paraId="2460078D" w14:textId="77777777" w:rsidR="009D7FEB" w:rsidRPr="0093344D" w:rsidRDefault="009D7FEB" w:rsidP="004D137C">
            <w:pPr>
              <w:spacing w:line="360" w:lineRule="auto"/>
              <w:jc w:val="center"/>
              <w:rPr>
                <w:rFonts w:hint="eastAsia"/>
                <w:color w:val="000000" w:themeColor="text1"/>
                <w:sz w:val="21"/>
                <w:szCs w:val="21"/>
              </w:rPr>
            </w:pPr>
            <w:r w:rsidRPr="0093344D">
              <w:rPr>
                <w:rFonts w:ascii="Times New Roman" w:eastAsia="宋体" w:hAnsi="Times New Roman"/>
                <w:color w:val="000000" w:themeColor="text1"/>
                <w:sz w:val="21"/>
                <w:szCs w:val="21"/>
              </w:rPr>
              <w:t>-3.28 to 2.87</w:t>
            </w:r>
          </w:p>
        </w:tc>
        <w:tc>
          <w:tcPr>
            <w:tcW w:w="1351" w:type="dxa"/>
            <w:vAlign w:val="center"/>
          </w:tcPr>
          <w:p w14:paraId="130E61B9" w14:textId="77777777" w:rsidR="009D7FEB" w:rsidRPr="0093344D" w:rsidRDefault="009D7FEB" w:rsidP="004D137C">
            <w:pPr>
              <w:spacing w:line="360" w:lineRule="auto"/>
              <w:jc w:val="center"/>
              <w:rPr>
                <w:rFonts w:hint="eastAsia"/>
                <w:color w:val="000000" w:themeColor="text1"/>
                <w:sz w:val="21"/>
                <w:szCs w:val="21"/>
              </w:rPr>
            </w:pPr>
            <w:r w:rsidRPr="0093344D">
              <w:rPr>
                <w:rFonts w:ascii="Times New Roman" w:eastAsia="宋体" w:hAnsi="Times New Roman"/>
                <w:color w:val="000000" w:themeColor="text1"/>
                <w:sz w:val="21"/>
                <w:szCs w:val="21"/>
              </w:rPr>
              <w:t>0.896</w:t>
            </w:r>
          </w:p>
        </w:tc>
      </w:tr>
      <w:tr w:rsidR="009D7FEB" w:rsidRPr="0093344D" w14:paraId="4C19D137" w14:textId="77777777" w:rsidTr="006A5E6F">
        <w:trPr>
          <w:trHeight w:val="506"/>
          <w:jc w:val="center"/>
        </w:trPr>
        <w:tc>
          <w:tcPr>
            <w:tcW w:w="7095" w:type="dxa"/>
            <w:vAlign w:val="center"/>
          </w:tcPr>
          <w:p w14:paraId="6FBF0276" w14:textId="77777777" w:rsidR="009D7FEB" w:rsidRPr="0093344D" w:rsidRDefault="009D7FEB" w:rsidP="004D137C">
            <w:pPr>
              <w:spacing w:line="360" w:lineRule="auto"/>
              <w:rPr>
                <w:rFonts w:hint="eastAsia"/>
                <w:color w:val="000000" w:themeColor="text1"/>
                <w:sz w:val="21"/>
                <w:szCs w:val="21"/>
              </w:rPr>
            </w:pPr>
            <w:r w:rsidRPr="0093344D">
              <w:rPr>
                <w:rFonts w:ascii="Times New Roman" w:eastAsia="宋体" w:hAnsi="Times New Roman"/>
                <w:color w:val="000000" w:themeColor="text1"/>
                <w:sz w:val="21"/>
                <w:szCs w:val="21"/>
              </w:rPr>
              <w:t>Group difference in additional BFR effect</w:t>
            </w:r>
          </w:p>
        </w:tc>
        <w:tc>
          <w:tcPr>
            <w:tcW w:w="1688" w:type="dxa"/>
            <w:vAlign w:val="center"/>
          </w:tcPr>
          <w:p w14:paraId="0DCE6793" w14:textId="77777777" w:rsidR="009D7FEB" w:rsidRPr="0093344D" w:rsidRDefault="009D7FEB" w:rsidP="004D137C">
            <w:pPr>
              <w:spacing w:line="360" w:lineRule="auto"/>
              <w:rPr>
                <w:rFonts w:hint="eastAsia"/>
                <w:color w:val="000000" w:themeColor="text1"/>
                <w:sz w:val="21"/>
                <w:szCs w:val="21"/>
              </w:rPr>
            </w:pPr>
            <w:r w:rsidRPr="0093344D">
              <w:rPr>
                <w:rFonts w:ascii="Times New Roman" w:eastAsia="宋体" w:hAnsi="Times New Roman"/>
                <w:color w:val="000000" w:themeColor="text1"/>
                <w:sz w:val="21"/>
                <w:szCs w:val="21"/>
              </w:rPr>
              <w:t>0.13</w:t>
            </w:r>
          </w:p>
        </w:tc>
        <w:tc>
          <w:tcPr>
            <w:tcW w:w="1180" w:type="dxa"/>
            <w:vAlign w:val="center"/>
          </w:tcPr>
          <w:p w14:paraId="42682BDF" w14:textId="77777777" w:rsidR="009D7FEB" w:rsidRPr="0093344D" w:rsidRDefault="009D7FEB" w:rsidP="004D137C">
            <w:pPr>
              <w:spacing w:line="360" w:lineRule="auto"/>
              <w:jc w:val="center"/>
              <w:rPr>
                <w:rFonts w:hint="eastAsia"/>
                <w:color w:val="000000" w:themeColor="text1"/>
                <w:sz w:val="21"/>
                <w:szCs w:val="21"/>
              </w:rPr>
            </w:pPr>
            <w:r w:rsidRPr="0093344D">
              <w:rPr>
                <w:rFonts w:ascii="Times New Roman" w:eastAsia="宋体" w:hAnsi="Times New Roman"/>
                <w:color w:val="000000" w:themeColor="text1"/>
                <w:sz w:val="21"/>
                <w:szCs w:val="21"/>
              </w:rPr>
              <w:t>2.09</w:t>
            </w:r>
          </w:p>
        </w:tc>
        <w:tc>
          <w:tcPr>
            <w:tcW w:w="2702" w:type="dxa"/>
            <w:vAlign w:val="center"/>
          </w:tcPr>
          <w:p w14:paraId="3167F011" w14:textId="77777777" w:rsidR="009D7FEB" w:rsidRPr="0093344D" w:rsidRDefault="009D7FEB" w:rsidP="004D137C">
            <w:pPr>
              <w:spacing w:line="360" w:lineRule="auto"/>
              <w:jc w:val="center"/>
              <w:rPr>
                <w:rFonts w:hint="eastAsia"/>
                <w:color w:val="000000" w:themeColor="text1"/>
                <w:sz w:val="21"/>
                <w:szCs w:val="21"/>
              </w:rPr>
            </w:pPr>
            <w:r w:rsidRPr="0093344D">
              <w:rPr>
                <w:rFonts w:ascii="Times New Roman" w:eastAsia="宋体" w:hAnsi="Times New Roman"/>
                <w:color w:val="000000" w:themeColor="text1"/>
                <w:sz w:val="21"/>
                <w:szCs w:val="21"/>
              </w:rPr>
              <w:t>-3.96 to 4.22</w:t>
            </w:r>
          </w:p>
        </w:tc>
        <w:tc>
          <w:tcPr>
            <w:tcW w:w="1351" w:type="dxa"/>
            <w:vAlign w:val="center"/>
          </w:tcPr>
          <w:p w14:paraId="7B717EC9" w14:textId="77777777" w:rsidR="009D7FEB" w:rsidRPr="0093344D" w:rsidRDefault="009D7FEB" w:rsidP="004D137C">
            <w:pPr>
              <w:spacing w:line="360" w:lineRule="auto"/>
              <w:jc w:val="center"/>
              <w:rPr>
                <w:rFonts w:hint="eastAsia"/>
                <w:color w:val="000000" w:themeColor="text1"/>
                <w:sz w:val="21"/>
                <w:szCs w:val="21"/>
              </w:rPr>
            </w:pPr>
            <w:r w:rsidRPr="0093344D">
              <w:rPr>
                <w:rFonts w:ascii="Times New Roman" w:eastAsia="宋体" w:hAnsi="Times New Roman"/>
                <w:color w:val="000000" w:themeColor="text1"/>
                <w:sz w:val="21"/>
                <w:szCs w:val="21"/>
              </w:rPr>
              <w:t>0.949</w:t>
            </w:r>
          </w:p>
        </w:tc>
      </w:tr>
    </w:tbl>
    <w:p w14:paraId="48915192" w14:textId="77777777" w:rsidR="009D7FEB" w:rsidRPr="0093344D" w:rsidRDefault="009D7FEB" w:rsidP="004D137C">
      <w:pPr>
        <w:spacing w:line="360" w:lineRule="auto"/>
        <w:rPr>
          <w:rFonts w:hint="eastAsia"/>
          <w:color w:val="000000" w:themeColor="text1"/>
          <w:sz w:val="28"/>
          <w:szCs w:val="32"/>
        </w:rPr>
      </w:pPr>
      <w:r w:rsidRPr="0093344D">
        <w:rPr>
          <w:rFonts w:ascii="Times New Roman" w:eastAsia="宋体" w:hAnsi="Times New Roman"/>
          <w:color w:val="000000" w:themeColor="text1"/>
          <w:sz w:val="21"/>
          <w:szCs w:val="32"/>
        </w:rPr>
        <w:t xml:space="preserve">Primary analyses were based on the mean of PPT Trials 2–4. Estimates were derived from model-based marginal contrasts from the linear mixed-effects model. Additional BFR effect was defined as ΔPPT_BFR − </w:t>
      </w:r>
      <w:proofErr w:type="spellStart"/>
      <w:r w:rsidRPr="0093344D">
        <w:rPr>
          <w:rFonts w:ascii="Times New Roman" w:eastAsia="宋体" w:hAnsi="Times New Roman"/>
          <w:color w:val="000000" w:themeColor="text1"/>
          <w:sz w:val="21"/>
          <w:szCs w:val="32"/>
        </w:rPr>
        <w:t>ΔPPT_</w:t>
      </w:r>
      <w:proofErr w:type="gramStart"/>
      <w:r w:rsidRPr="0093344D">
        <w:rPr>
          <w:rFonts w:ascii="Times New Roman" w:eastAsia="宋体" w:hAnsi="Times New Roman"/>
          <w:color w:val="000000" w:themeColor="text1"/>
          <w:sz w:val="21"/>
          <w:szCs w:val="32"/>
        </w:rPr>
        <w:t>Non</w:t>
      </w:r>
      <w:proofErr w:type="spellEnd"/>
      <w:r w:rsidRPr="0093344D">
        <w:rPr>
          <w:rFonts w:ascii="Times New Roman" w:eastAsia="宋体" w:hAnsi="Times New Roman"/>
          <w:color w:val="000000" w:themeColor="text1"/>
          <w:sz w:val="21"/>
          <w:szCs w:val="32"/>
        </w:rPr>
        <w:t>-BFR</w:t>
      </w:r>
      <w:proofErr w:type="gramEnd"/>
      <w:r w:rsidRPr="0093344D">
        <w:rPr>
          <w:rFonts w:ascii="Times New Roman" w:eastAsia="宋体" w:hAnsi="Times New Roman"/>
          <w:color w:val="000000" w:themeColor="text1"/>
          <w:sz w:val="21"/>
          <w:szCs w:val="32"/>
        </w:rPr>
        <w:t>.</w:t>
      </w:r>
    </w:p>
    <w:p w14:paraId="7D791914" w14:textId="77777777" w:rsidR="007924B6" w:rsidRPr="0093344D" w:rsidRDefault="00000000" w:rsidP="004D137C">
      <w:pPr>
        <w:widowControl/>
        <w:spacing w:line="360" w:lineRule="auto"/>
        <w:rPr>
          <w:rFonts w:ascii="Times New Roman" w:hAnsi="Times New Roman" w:cs="Times New Roman"/>
          <w:b/>
          <w:bCs/>
          <w:color w:val="000000" w:themeColor="text1"/>
          <w:sz w:val="21"/>
          <w:szCs w:val="21"/>
        </w:rPr>
      </w:pPr>
      <w:r w:rsidRPr="0093344D">
        <w:rPr>
          <w:rFonts w:ascii="Times New Roman" w:hAnsi="Times New Roman" w:cs="Times New Roman"/>
          <w:b/>
          <w:bCs/>
          <w:color w:val="000000" w:themeColor="text1"/>
          <w:sz w:val="21"/>
          <w:szCs w:val="21"/>
        </w:rPr>
        <w:br w:type="page"/>
      </w:r>
    </w:p>
    <w:p w14:paraId="665DE5C1" w14:textId="0CC34BAC" w:rsidR="006A5E6F" w:rsidRPr="0093344D" w:rsidRDefault="006A5E6F" w:rsidP="004D137C">
      <w:pPr>
        <w:spacing w:after="0" w:line="360" w:lineRule="auto"/>
        <w:jc w:val="both"/>
        <w:outlineLvl w:val="0"/>
        <w:rPr>
          <w:rFonts w:ascii="Times New Roman" w:hAnsi="Times New Roman" w:cs="Times New Roman"/>
          <w:b/>
          <w:bCs/>
          <w:color w:val="000000" w:themeColor="text1"/>
          <w:sz w:val="21"/>
          <w:szCs w:val="21"/>
        </w:rPr>
      </w:pPr>
      <w:bookmarkStart w:id="1" w:name="_Toc233054077"/>
      <w:r w:rsidRPr="0093344D">
        <w:rPr>
          <w:rFonts w:ascii="Times New Roman" w:hAnsi="Times New Roman" w:cs="Times New Roman"/>
          <w:b/>
          <w:bCs/>
          <w:color w:val="000000" w:themeColor="text1"/>
          <w:sz w:val="21"/>
          <w:szCs w:val="21"/>
        </w:rPr>
        <w:lastRenderedPageBreak/>
        <w:t xml:space="preserve">Supplementary Table </w:t>
      </w:r>
      <w:r w:rsidR="00893337" w:rsidRPr="0093344D">
        <w:rPr>
          <w:rFonts w:ascii="Times New Roman" w:hAnsi="Times New Roman" w:cs="Times New Roman" w:hint="eastAsia"/>
          <w:b/>
          <w:bCs/>
          <w:color w:val="000000" w:themeColor="text1"/>
          <w:sz w:val="21"/>
          <w:szCs w:val="21"/>
        </w:rPr>
        <w:t>2</w:t>
      </w:r>
      <w:r w:rsidRPr="0093344D">
        <w:rPr>
          <w:rFonts w:ascii="Times New Roman" w:hAnsi="Times New Roman" w:cs="Times New Roman"/>
          <w:b/>
          <w:bCs/>
          <w:color w:val="000000" w:themeColor="text1"/>
          <w:sz w:val="21"/>
          <w:szCs w:val="21"/>
        </w:rPr>
        <w:t>. PPT Trial Stability and Sensitivity Analyses</w:t>
      </w:r>
      <w:bookmarkEnd w:id="1"/>
    </w:p>
    <w:p w14:paraId="1B01938A" w14:textId="440E97D8" w:rsidR="006A5E6F" w:rsidRPr="0093344D" w:rsidRDefault="00893337" w:rsidP="004D137C">
      <w:pPr>
        <w:spacing w:line="360" w:lineRule="auto"/>
        <w:outlineLvl w:val="1"/>
        <w:rPr>
          <w:rFonts w:hint="eastAsia"/>
          <w:color w:val="000000" w:themeColor="text1"/>
          <w:sz w:val="21"/>
          <w:szCs w:val="21"/>
        </w:rPr>
      </w:pPr>
      <w:bookmarkStart w:id="2" w:name="_Toc233054078"/>
      <w:r w:rsidRPr="0093344D">
        <w:rPr>
          <w:rFonts w:ascii="Times New Roman" w:hAnsi="Times New Roman"/>
          <w:b/>
          <w:color w:val="000000" w:themeColor="text1"/>
          <w:sz w:val="21"/>
          <w:szCs w:val="21"/>
        </w:rPr>
        <w:t>Supplementary Table 2</w:t>
      </w:r>
      <w:r w:rsidR="006A5E6F" w:rsidRPr="0093344D">
        <w:rPr>
          <w:rFonts w:ascii="Times New Roman" w:hAnsi="Times New Roman"/>
          <w:b/>
          <w:color w:val="000000" w:themeColor="text1"/>
          <w:sz w:val="21"/>
          <w:szCs w:val="21"/>
        </w:rPr>
        <w:t>A. PPT Trial Stability</w:t>
      </w:r>
      <w:bookmarkEnd w:id="2"/>
    </w:p>
    <w:tbl>
      <w:tblPr>
        <w:tblStyle w:val="af"/>
        <w:tblW w:w="1403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44"/>
        <w:gridCol w:w="1922"/>
        <w:gridCol w:w="1537"/>
        <w:gridCol w:w="6729"/>
      </w:tblGrid>
      <w:tr w:rsidR="006A5E6F" w:rsidRPr="0093344D" w14:paraId="5E73C62F" w14:textId="77777777" w:rsidTr="006A5E6F">
        <w:trPr>
          <w:trHeight w:val="497"/>
          <w:jc w:val="center"/>
        </w:trPr>
        <w:tc>
          <w:tcPr>
            <w:tcW w:w="3844" w:type="dxa"/>
            <w:shd w:val="clear" w:color="auto" w:fill="D9D9D9"/>
            <w:vAlign w:val="center"/>
          </w:tcPr>
          <w:p w14:paraId="2685CFBB" w14:textId="77777777" w:rsidR="006A5E6F" w:rsidRPr="0093344D" w:rsidRDefault="006A5E6F" w:rsidP="004D137C">
            <w:pPr>
              <w:spacing w:line="360" w:lineRule="auto"/>
              <w:jc w:val="center"/>
              <w:rPr>
                <w:rFonts w:hint="eastAsia"/>
                <w:color w:val="000000" w:themeColor="text1"/>
                <w:sz w:val="21"/>
                <w:szCs w:val="21"/>
              </w:rPr>
            </w:pPr>
            <w:r w:rsidRPr="0093344D">
              <w:rPr>
                <w:rFonts w:ascii="Times New Roman" w:eastAsia="宋体" w:hAnsi="Times New Roman"/>
                <w:b/>
                <w:color w:val="000000" w:themeColor="text1"/>
                <w:sz w:val="21"/>
                <w:szCs w:val="21"/>
              </w:rPr>
              <w:t>Comparison</w:t>
            </w:r>
          </w:p>
        </w:tc>
        <w:tc>
          <w:tcPr>
            <w:tcW w:w="1922" w:type="dxa"/>
            <w:shd w:val="clear" w:color="auto" w:fill="D9D9D9"/>
            <w:vAlign w:val="center"/>
          </w:tcPr>
          <w:p w14:paraId="767EEE0E" w14:textId="77777777" w:rsidR="006A5E6F" w:rsidRPr="0093344D" w:rsidRDefault="006A5E6F" w:rsidP="004D137C">
            <w:pPr>
              <w:spacing w:line="360" w:lineRule="auto"/>
              <w:jc w:val="center"/>
              <w:rPr>
                <w:rFonts w:hint="eastAsia"/>
                <w:color w:val="000000" w:themeColor="text1"/>
                <w:sz w:val="21"/>
                <w:szCs w:val="21"/>
              </w:rPr>
            </w:pPr>
            <w:r w:rsidRPr="0093344D">
              <w:rPr>
                <w:rFonts w:ascii="Times New Roman" w:eastAsia="宋体" w:hAnsi="Times New Roman"/>
                <w:b/>
                <w:color w:val="000000" w:themeColor="text1"/>
                <w:sz w:val="21"/>
                <w:szCs w:val="21"/>
              </w:rPr>
              <w:t>Estimate, N</w:t>
            </w:r>
          </w:p>
        </w:tc>
        <w:tc>
          <w:tcPr>
            <w:tcW w:w="1537" w:type="dxa"/>
            <w:shd w:val="clear" w:color="auto" w:fill="D9D9D9"/>
            <w:vAlign w:val="center"/>
          </w:tcPr>
          <w:p w14:paraId="7E7F86F8" w14:textId="77777777" w:rsidR="006A5E6F" w:rsidRPr="0093344D" w:rsidRDefault="006A5E6F" w:rsidP="004D137C">
            <w:pPr>
              <w:spacing w:line="360" w:lineRule="auto"/>
              <w:jc w:val="center"/>
              <w:rPr>
                <w:rFonts w:hint="eastAsia"/>
                <w:color w:val="000000" w:themeColor="text1"/>
                <w:sz w:val="21"/>
                <w:szCs w:val="21"/>
              </w:rPr>
            </w:pPr>
            <w:r w:rsidRPr="0093344D">
              <w:rPr>
                <w:rFonts w:ascii="Times New Roman" w:eastAsia="宋体" w:hAnsi="Times New Roman"/>
                <w:b/>
                <w:color w:val="000000" w:themeColor="text1"/>
                <w:sz w:val="21"/>
                <w:szCs w:val="21"/>
              </w:rPr>
              <w:t>p-value</w:t>
            </w:r>
          </w:p>
        </w:tc>
        <w:tc>
          <w:tcPr>
            <w:tcW w:w="6729" w:type="dxa"/>
            <w:shd w:val="clear" w:color="auto" w:fill="D9D9D9"/>
            <w:vAlign w:val="center"/>
          </w:tcPr>
          <w:p w14:paraId="7D69C9E8" w14:textId="77777777" w:rsidR="006A5E6F" w:rsidRPr="0093344D" w:rsidRDefault="006A5E6F" w:rsidP="004D137C">
            <w:pPr>
              <w:spacing w:line="360" w:lineRule="auto"/>
              <w:jc w:val="center"/>
              <w:rPr>
                <w:rFonts w:hint="eastAsia"/>
                <w:color w:val="000000" w:themeColor="text1"/>
                <w:sz w:val="21"/>
                <w:szCs w:val="21"/>
              </w:rPr>
            </w:pPr>
            <w:r w:rsidRPr="0093344D">
              <w:rPr>
                <w:rFonts w:ascii="Times New Roman" w:eastAsia="宋体" w:hAnsi="Times New Roman"/>
                <w:b/>
                <w:color w:val="000000" w:themeColor="text1"/>
                <w:sz w:val="21"/>
                <w:szCs w:val="21"/>
              </w:rPr>
              <w:t>Interpretation</w:t>
            </w:r>
          </w:p>
        </w:tc>
      </w:tr>
      <w:tr w:rsidR="006A5E6F" w:rsidRPr="0093344D" w14:paraId="59D9E449" w14:textId="77777777" w:rsidTr="006A5E6F">
        <w:trPr>
          <w:trHeight w:val="497"/>
          <w:jc w:val="center"/>
        </w:trPr>
        <w:tc>
          <w:tcPr>
            <w:tcW w:w="3844" w:type="dxa"/>
            <w:vAlign w:val="center"/>
          </w:tcPr>
          <w:p w14:paraId="1A86F17D" w14:textId="77777777" w:rsidR="006A5E6F" w:rsidRPr="0093344D" w:rsidRDefault="006A5E6F" w:rsidP="004D137C">
            <w:pPr>
              <w:spacing w:line="360" w:lineRule="auto"/>
              <w:rPr>
                <w:rFonts w:hint="eastAsia"/>
                <w:color w:val="000000" w:themeColor="text1"/>
                <w:sz w:val="21"/>
                <w:szCs w:val="21"/>
              </w:rPr>
            </w:pPr>
            <w:r w:rsidRPr="0093344D">
              <w:rPr>
                <w:rFonts w:ascii="Times New Roman" w:eastAsia="宋体" w:hAnsi="Times New Roman"/>
                <w:color w:val="000000" w:themeColor="text1"/>
                <w:sz w:val="21"/>
                <w:szCs w:val="21"/>
              </w:rPr>
              <w:t>Trial 2 vs Trial 1</w:t>
            </w:r>
          </w:p>
        </w:tc>
        <w:tc>
          <w:tcPr>
            <w:tcW w:w="1922" w:type="dxa"/>
            <w:vAlign w:val="center"/>
          </w:tcPr>
          <w:p w14:paraId="45EAF7EA" w14:textId="77777777" w:rsidR="006A5E6F" w:rsidRPr="0093344D" w:rsidRDefault="006A5E6F" w:rsidP="004D137C">
            <w:pPr>
              <w:spacing w:line="360" w:lineRule="auto"/>
              <w:rPr>
                <w:rFonts w:hint="eastAsia"/>
                <w:color w:val="000000" w:themeColor="text1"/>
                <w:sz w:val="21"/>
                <w:szCs w:val="21"/>
              </w:rPr>
            </w:pPr>
            <w:r w:rsidRPr="0093344D">
              <w:rPr>
                <w:rFonts w:ascii="Times New Roman" w:eastAsia="宋体" w:hAnsi="Times New Roman"/>
                <w:color w:val="000000" w:themeColor="text1"/>
                <w:sz w:val="21"/>
                <w:szCs w:val="21"/>
              </w:rPr>
              <w:t>-1.01</w:t>
            </w:r>
          </w:p>
        </w:tc>
        <w:tc>
          <w:tcPr>
            <w:tcW w:w="1537" w:type="dxa"/>
            <w:vAlign w:val="center"/>
          </w:tcPr>
          <w:p w14:paraId="6235ABFD" w14:textId="77777777" w:rsidR="006A5E6F" w:rsidRPr="0093344D" w:rsidRDefault="006A5E6F" w:rsidP="004D137C">
            <w:pPr>
              <w:spacing w:line="360" w:lineRule="auto"/>
              <w:jc w:val="center"/>
              <w:rPr>
                <w:rFonts w:hint="eastAsia"/>
                <w:color w:val="000000" w:themeColor="text1"/>
                <w:sz w:val="21"/>
                <w:szCs w:val="21"/>
              </w:rPr>
            </w:pPr>
            <w:r w:rsidRPr="0093344D">
              <w:rPr>
                <w:rFonts w:ascii="Times New Roman" w:eastAsia="宋体" w:hAnsi="Times New Roman"/>
                <w:color w:val="000000" w:themeColor="text1"/>
                <w:sz w:val="21"/>
                <w:szCs w:val="21"/>
              </w:rPr>
              <w:t>0.030</w:t>
            </w:r>
          </w:p>
        </w:tc>
        <w:tc>
          <w:tcPr>
            <w:tcW w:w="6729" w:type="dxa"/>
            <w:vAlign w:val="center"/>
          </w:tcPr>
          <w:p w14:paraId="4013FCE6" w14:textId="77777777" w:rsidR="006A5E6F" w:rsidRPr="0093344D" w:rsidRDefault="006A5E6F" w:rsidP="004D137C">
            <w:pPr>
              <w:spacing w:line="360" w:lineRule="auto"/>
              <w:jc w:val="center"/>
              <w:rPr>
                <w:rFonts w:hint="eastAsia"/>
                <w:color w:val="000000" w:themeColor="text1"/>
                <w:sz w:val="21"/>
                <w:szCs w:val="21"/>
              </w:rPr>
            </w:pPr>
            <w:r w:rsidRPr="0093344D">
              <w:rPr>
                <w:rFonts w:ascii="Times New Roman" w:eastAsia="宋体" w:hAnsi="Times New Roman"/>
                <w:color w:val="000000" w:themeColor="text1"/>
                <w:sz w:val="21"/>
                <w:szCs w:val="21"/>
              </w:rPr>
              <w:t>Trial 1 was significantly higher</w:t>
            </w:r>
          </w:p>
        </w:tc>
      </w:tr>
      <w:tr w:rsidR="006A5E6F" w:rsidRPr="0093344D" w14:paraId="2F0A39E8" w14:textId="77777777" w:rsidTr="006A5E6F">
        <w:trPr>
          <w:trHeight w:val="497"/>
          <w:jc w:val="center"/>
        </w:trPr>
        <w:tc>
          <w:tcPr>
            <w:tcW w:w="3844" w:type="dxa"/>
            <w:vAlign w:val="center"/>
          </w:tcPr>
          <w:p w14:paraId="1717B178" w14:textId="77777777" w:rsidR="006A5E6F" w:rsidRPr="0093344D" w:rsidRDefault="006A5E6F" w:rsidP="004D137C">
            <w:pPr>
              <w:spacing w:line="360" w:lineRule="auto"/>
              <w:rPr>
                <w:rFonts w:hint="eastAsia"/>
                <w:color w:val="000000" w:themeColor="text1"/>
                <w:sz w:val="21"/>
                <w:szCs w:val="21"/>
              </w:rPr>
            </w:pPr>
            <w:r w:rsidRPr="0093344D">
              <w:rPr>
                <w:rFonts w:ascii="Times New Roman" w:eastAsia="宋体" w:hAnsi="Times New Roman"/>
                <w:color w:val="000000" w:themeColor="text1"/>
                <w:sz w:val="21"/>
                <w:szCs w:val="21"/>
              </w:rPr>
              <w:t>Trial 3 vs Trial 1</w:t>
            </w:r>
          </w:p>
        </w:tc>
        <w:tc>
          <w:tcPr>
            <w:tcW w:w="1922" w:type="dxa"/>
            <w:vAlign w:val="center"/>
          </w:tcPr>
          <w:p w14:paraId="0300001F" w14:textId="77777777" w:rsidR="006A5E6F" w:rsidRPr="0093344D" w:rsidRDefault="006A5E6F" w:rsidP="004D137C">
            <w:pPr>
              <w:spacing w:line="360" w:lineRule="auto"/>
              <w:rPr>
                <w:rFonts w:hint="eastAsia"/>
                <w:color w:val="000000" w:themeColor="text1"/>
                <w:sz w:val="21"/>
                <w:szCs w:val="21"/>
              </w:rPr>
            </w:pPr>
            <w:r w:rsidRPr="0093344D">
              <w:rPr>
                <w:rFonts w:ascii="Times New Roman" w:eastAsia="宋体" w:hAnsi="Times New Roman"/>
                <w:color w:val="000000" w:themeColor="text1"/>
                <w:sz w:val="21"/>
                <w:szCs w:val="21"/>
              </w:rPr>
              <w:t>-1.35</w:t>
            </w:r>
          </w:p>
        </w:tc>
        <w:tc>
          <w:tcPr>
            <w:tcW w:w="1537" w:type="dxa"/>
            <w:vAlign w:val="center"/>
          </w:tcPr>
          <w:p w14:paraId="3211493A" w14:textId="77777777" w:rsidR="006A5E6F" w:rsidRPr="0093344D" w:rsidRDefault="006A5E6F" w:rsidP="004D137C">
            <w:pPr>
              <w:spacing w:line="360" w:lineRule="auto"/>
              <w:jc w:val="center"/>
              <w:rPr>
                <w:rFonts w:hint="eastAsia"/>
                <w:color w:val="000000" w:themeColor="text1"/>
                <w:sz w:val="21"/>
                <w:szCs w:val="21"/>
              </w:rPr>
            </w:pPr>
            <w:r w:rsidRPr="0093344D">
              <w:rPr>
                <w:rFonts w:ascii="Times New Roman" w:eastAsia="宋体" w:hAnsi="Times New Roman"/>
                <w:color w:val="000000" w:themeColor="text1"/>
                <w:sz w:val="21"/>
                <w:szCs w:val="21"/>
              </w:rPr>
              <w:t>0.004</w:t>
            </w:r>
          </w:p>
        </w:tc>
        <w:tc>
          <w:tcPr>
            <w:tcW w:w="6729" w:type="dxa"/>
            <w:vAlign w:val="center"/>
          </w:tcPr>
          <w:p w14:paraId="5C33171A" w14:textId="77777777" w:rsidR="006A5E6F" w:rsidRPr="0093344D" w:rsidRDefault="006A5E6F" w:rsidP="004D137C">
            <w:pPr>
              <w:spacing w:line="360" w:lineRule="auto"/>
              <w:jc w:val="center"/>
              <w:rPr>
                <w:rFonts w:hint="eastAsia"/>
                <w:color w:val="000000" w:themeColor="text1"/>
                <w:sz w:val="21"/>
                <w:szCs w:val="21"/>
              </w:rPr>
            </w:pPr>
            <w:r w:rsidRPr="0093344D">
              <w:rPr>
                <w:rFonts w:ascii="Times New Roman" w:eastAsia="宋体" w:hAnsi="Times New Roman"/>
                <w:color w:val="000000" w:themeColor="text1"/>
                <w:sz w:val="21"/>
                <w:szCs w:val="21"/>
              </w:rPr>
              <w:t>Trial 1 was significantly higher</w:t>
            </w:r>
          </w:p>
        </w:tc>
      </w:tr>
      <w:tr w:rsidR="006A5E6F" w:rsidRPr="0093344D" w14:paraId="1434311C" w14:textId="77777777" w:rsidTr="006A5E6F">
        <w:trPr>
          <w:trHeight w:val="506"/>
          <w:jc w:val="center"/>
        </w:trPr>
        <w:tc>
          <w:tcPr>
            <w:tcW w:w="3844" w:type="dxa"/>
            <w:vAlign w:val="center"/>
          </w:tcPr>
          <w:p w14:paraId="365C3D9E" w14:textId="77777777" w:rsidR="006A5E6F" w:rsidRPr="0093344D" w:rsidRDefault="006A5E6F" w:rsidP="004D137C">
            <w:pPr>
              <w:spacing w:line="360" w:lineRule="auto"/>
              <w:rPr>
                <w:rFonts w:hint="eastAsia"/>
                <w:color w:val="000000" w:themeColor="text1"/>
                <w:sz w:val="21"/>
                <w:szCs w:val="21"/>
              </w:rPr>
            </w:pPr>
            <w:r w:rsidRPr="0093344D">
              <w:rPr>
                <w:rFonts w:ascii="Times New Roman" w:eastAsia="宋体" w:hAnsi="Times New Roman"/>
                <w:color w:val="000000" w:themeColor="text1"/>
                <w:sz w:val="21"/>
                <w:szCs w:val="21"/>
              </w:rPr>
              <w:t>Trial 4 vs Trial 1</w:t>
            </w:r>
          </w:p>
        </w:tc>
        <w:tc>
          <w:tcPr>
            <w:tcW w:w="1922" w:type="dxa"/>
            <w:vAlign w:val="center"/>
          </w:tcPr>
          <w:p w14:paraId="0BB4A30E" w14:textId="77777777" w:rsidR="006A5E6F" w:rsidRPr="0093344D" w:rsidRDefault="006A5E6F" w:rsidP="004D137C">
            <w:pPr>
              <w:spacing w:line="360" w:lineRule="auto"/>
              <w:rPr>
                <w:rFonts w:hint="eastAsia"/>
                <w:color w:val="000000" w:themeColor="text1"/>
                <w:sz w:val="21"/>
                <w:szCs w:val="21"/>
              </w:rPr>
            </w:pPr>
            <w:r w:rsidRPr="0093344D">
              <w:rPr>
                <w:rFonts w:ascii="Times New Roman" w:eastAsia="宋体" w:hAnsi="Times New Roman"/>
                <w:color w:val="000000" w:themeColor="text1"/>
                <w:sz w:val="21"/>
                <w:szCs w:val="21"/>
              </w:rPr>
              <w:t>-1.55</w:t>
            </w:r>
          </w:p>
        </w:tc>
        <w:tc>
          <w:tcPr>
            <w:tcW w:w="1537" w:type="dxa"/>
            <w:vAlign w:val="center"/>
          </w:tcPr>
          <w:p w14:paraId="2BDFFC98" w14:textId="77777777" w:rsidR="006A5E6F" w:rsidRPr="0093344D" w:rsidRDefault="006A5E6F" w:rsidP="004D137C">
            <w:pPr>
              <w:spacing w:line="360" w:lineRule="auto"/>
              <w:jc w:val="center"/>
              <w:rPr>
                <w:rFonts w:hint="eastAsia"/>
                <w:color w:val="000000" w:themeColor="text1"/>
                <w:sz w:val="21"/>
                <w:szCs w:val="21"/>
              </w:rPr>
            </w:pPr>
            <w:r w:rsidRPr="0093344D">
              <w:rPr>
                <w:rFonts w:ascii="Times New Roman" w:eastAsia="宋体" w:hAnsi="Times New Roman"/>
                <w:color w:val="000000" w:themeColor="text1"/>
                <w:sz w:val="21"/>
                <w:szCs w:val="21"/>
              </w:rPr>
              <w:t>&lt;0.001</w:t>
            </w:r>
          </w:p>
        </w:tc>
        <w:tc>
          <w:tcPr>
            <w:tcW w:w="6729" w:type="dxa"/>
            <w:vAlign w:val="center"/>
          </w:tcPr>
          <w:p w14:paraId="4AEA2903" w14:textId="77777777" w:rsidR="006A5E6F" w:rsidRPr="0093344D" w:rsidRDefault="006A5E6F" w:rsidP="004D137C">
            <w:pPr>
              <w:spacing w:line="360" w:lineRule="auto"/>
              <w:jc w:val="center"/>
              <w:rPr>
                <w:rFonts w:hint="eastAsia"/>
                <w:color w:val="000000" w:themeColor="text1"/>
                <w:sz w:val="21"/>
                <w:szCs w:val="21"/>
              </w:rPr>
            </w:pPr>
            <w:r w:rsidRPr="0093344D">
              <w:rPr>
                <w:rFonts w:ascii="Times New Roman" w:eastAsia="宋体" w:hAnsi="Times New Roman"/>
                <w:color w:val="000000" w:themeColor="text1"/>
                <w:sz w:val="21"/>
                <w:szCs w:val="21"/>
              </w:rPr>
              <w:t>Trial 1 was significantly higher</w:t>
            </w:r>
          </w:p>
        </w:tc>
      </w:tr>
    </w:tbl>
    <w:p w14:paraId="314CAA8E" w14:textId="25287F9D" w:rsidR="006A5E6F" w:rsidRPr="0093344D" w:rsidRDefault="00893337" w:rsidP="004D137C">
      <w:pPr>
        <w:spacing w:line="360" w:lineRule="auto"/>
        <w:outlineLvl w:val="1"/>
        <w:rPr>
          <w:rFonts w:hint="eastAsia"/>
          <w:color w:val="000000" w:themeColor="text1"/>
          <w:sz w:val="21"/>
          <w:szCs w:val="21"/>
        </w:rPr>
      </w:pPr>
      <w:bookmarkStart w:id="3" w:name="_Toc233054079"/>
      <w:r w:rsidRPr="0093344D">
        <w:rPr>
          <w:rFonts w:ascii="Times New Roman" w:hAnsi="Times New Roman"/>
          <w:b/>
          <w:color w:val="000000" w:themeColor="text1"/>
          <w:sz w:val="21"/>
          <w:szCs w:val="21"/>
        </w:rPr>
        <w:t>Supplementary Table 2</w:t>
      </w:r>
      <w:r w:rsidR="006A5E6F" w:rsidRPr="0093344D">
        <w:rPr>
          <w:rFonts w:ascii="Times New Roman" w:hAnsi="Times New Roman"/>
          <w:b/>
          <w:color w:val="000000" w:themeColor="text1"/>
          <w:sz w:val="21"/>
          <w:szCs w:val="21"/>
        </w:rPr>
        <w:t>B. Sensitivity Analysis Including All Four Trials</w:t>
      </w:r>
      <w:bookmarkEnd w:id="3"/>
    </w:p>
    <w:tbl>
      <w:tblPr>
        <w:tblStyle w:val="af"/>
        <w:tblW w:w="1400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04"/>
        <w:gridCol w:w="1970"/>
        <w:gridCol w:w="3354"/>
        <w:gridCol w:w="1576"/>
      </w:tblGrid>
      <w:tr w:rsidR="006A5E6F" w:rsidRPr="0093344D" w14:paraId="5C3F06CA" w14:textId="77777777" w:rsidTr="006A5E6F">
        <w:trPr>
          <w:trHeight w:val="547"/>
          <w:jc w:val="center"/>
        </w:trPr>
        <w:tc>
          <w:tcPr>
            <w:tcW w:w="7104" w:type="dxa"/>
            <w:shd w:val="clear" w:color="auto" w:fill="D9D9D9"/>
            <w:vAlign w:val="center"/>
          </w:tcPr>
          <w:p w14:paraId="6537E9F1" w14:textId="77777777" w:rsidR="006A5E6F" w:rsidRPr="0093344D" w:rsidRDefault="006A5E6F" w:rsidP="004D137C">
            <w:pPr>
              <w:spacing w:line="360" w:lineRule="auto"/>
              <w:jc w:val="center"/>
              <w:rPr>
                <w:rFonts w:hint="eastAsia"/>
                <w:color w:val="000000" w:themeColor="text1"/>
                <w:sz w:val="21"/>
                <w:szCs w:val="21"/>
              </w:rPr>
            </w:pPr>
            <w:r w:rsidRPr="0093344D">
              <w:rPr>
                <w:rFonts w:ascii="Times New Roman" w:eastAsia="宋体" w:hAnsi="Times New Roman"/>
                <w:b/>
                <w:color w:val="000000" w:themeColor="text1"/>
                <w:sz w:val="21"/>
                <w:szCs w:val="21"/>
              </w:rPr>
              <w:t>Contrast</w:t>
            </w:r>
          </w:p>
        </w:tc>
        <w:tc>
          <w:tcPr>
            <w:tcW w:w="1970" w:type="dxa"/>
            <w:shd w:val="clear" w:color="auto" w:fill="D9D9D9"/>
            <w:vAlign w:val="center"/>
          </w:tcPr>
          <w:p w14:paraId="2D16B305" w14:textId="77777777" w:rsidR="006A5E6F" w:rsidRPr="0093344D" w:rsidRDefault="006A5E6F" w:rsidP="004D137C">
            <w:pPr>
              <w:spacing w:line="360" w:lineRule="auto"/>
              <w:jc w:val="center"/>
              <w:rPr>
                <w:rFonts w:hint="eastAsia"/>
                <w:color w:val="000000" w:themeColor="text1"/>
                <w:sz w:val="21"/>
                <w:szCs w:val="21"/>
              </w:rPr>
            </w:pPr>
            <w:r w:rsidRPr="0093344D">
              <w:rPr>
                <w:rFonts w:ascii="Times New Roman" w:eastAsia="宋体" w:hAnsi="Times New Roman"/>
                <w:b/>
                <w:color w:val="000000" w:themeColor="text1"/>
                <w:sz w:val="21"/>
                <w:szCs w:val="21"/>
              </w:rPr>
              <w:t>Estimate, N</w:t>
            </w:r>
          </w:p>
        </w:tc>
        <w:tc>
          <w:tcPr>
            <w:tcW w:w="3354" w:type="dxa"/>
            <w:shd w:val="clear" w:color="auto" w:fill="D9D9D9"/>
            <w:vAlign w:val="center"/>
          </w:tcPr>
          <w:p w14:paraId="5ADE92F1" w14:textId="77777777" w:rsidR="006A5E6F" w:rsidRPr="0093344D" w:rsidRDefault="006A5E6F" w:rsidP="004D137C">
            <w:pPr>
              <w:spacing w:line="360" w:lineRule="auto"/>
              <w:jc w:val="center"/>
              <w:rPr>
                <w:rFonts w:hint="eastAsia"/>
                <w:color w:val="000000" w:themeColor="text1"/>
                <w:sz w:val="21"/>
                <w:szCs w:val="21"/>
              </w:rPr>
            </w:pPr>
            <w:r w:rsidRPr="0093344D">
              <w:rPr>
                <w:rFonts w:ascii="Times New Roman" w:eastAsia="宋体" w:hAnsi="Times New Roman"/>
                <w:b/>
                <w:color w:val="000000" w:themeColor="text1"/>
                <w:sz w:val="21"/>
                <w:szCs w:val="21"/>
              </w:rPr>
              <w:t>95% CI</w:t>
            </w:r>
          </w:p>
        </w:tc>
        <w:tc>
          <w:tcPr>
            <w:tcW w:w="1576" w:type="dxa"/>
            <w:shd w:val="clear" w:color="auto" w:fill="D9D9D9"/>
            <w:vAlign w:val="center"/>
          </w:tcPr>
          <w:p w14:paraId="27B8165F" w14:textId="77777777" w:rsidR="006A5E6F" w:rsidRPr="0093344D" w:rsidRDefault="006A5E6F" w:rsidP="004D137C">
            <w:pPr>
              <w:spacing w:line="360" w:lineRule="auto"/>
              <w:jc w:val="center"/>
              <w:rPr>
                <w:rFonts w:hint="eastAsia"/>
                <w:color w:val="000000" w:themeColor="text1"/>
                <w:sz w:val="21"/>
                <w:szCs w:val="21"/>
              </w:rPr>
            </w:pPr>
            <w:r w:rsidRPr="0093344D">
              <w:rPr>
                <w:rFonts w:ascii="Times New Roman" w:eastAsia="宋体" w:hAnsi="Times New Roman"/>
                <w:b/>
                <w:color w:val="000000" w:themeColor="text1"/>
                <w:sz w:val="21"/>
                <w:szCs w:val="21"/>
              </w:rPr>
              <w:t>p-value</w:t>
            </w:r>
          </w:p>
        </w:tc>
      </w:tr>
      <w:tr w:rsidR="006A5E6F" w:rsidRPr="0093344D" w14:paraId="15929643" w14:textId="77777777" w:rsidTr="006A5E6F">
        <w:trPr>
          <w:trHeight w:val="547"/>
          <w:jc w:val="center"/>
        </w:trPr>
        <w:tc>
          <w:tcPr>
            <w:tcW w:w="7104" w:type="dxa"/>
            <w:vAlign w:val="center"/>
          </w:tcPr>
          <w:p w14:paraId="78F449C6" w14:textId="77777777" w:rsidR="006A5E6F" w:rsidRPr="0093344D" w:rsidRDefault="006A5E6F" w:rsidP="004D137C">
            <w:pPr>
              <w:spacing w:line="360" w:lineRule="auto"/>
              <w:rPr>
                <w:rFonts w:hint="eastAsia"/>
                <w:color w:val="000000" w:themeColor="text1"/>
                <w:sz w:val="21"/>
                <w:szCs w:val="21"/>
              </w:rPr>
            </w:pPr>
            <w:r w:rsidRPr="0093344D">
              <w:rPr>
                <w:rFonts w:ascii="Times New Roman" w:eastAsia="宋体" w:hAnsi="Times New Roman"/>
                <w:color w:val="000000" w:themeColor="text1"/>
                <w:sz w:val="21"/>
                <w:szCs w:val="21"/>
              </w:rPr>
              <w:t>Overall EIH</w:t>
            </w:r>
          </w:p>
        </w:tc>
        <w:tc>
          <w:tcPr>
            <w:tcW w:w="1970" w:type="dxa"/>
            <w:vAlign w:val="center"/>
          </w:tcPr>
          <w:p w14:paraId="4EBF1B54" w14:textId="77777777" w:rsidR="006A5E6F" w:rsidRPr="0093344D" w:rsidRDefault="006A5E6F" w:rsidP="004D137C">
            <w:pPr>
              <w:spacing w:line="360" w:lineRule="auto"/>
              <w:rPr>
                <w:rFonts w:hint="eastAsia"/>
                <w:color w:val="000000" w:themeColor="text1"/>
                <w:sz w:val="21"/>
                <w:szCs w:val="21"/>
              </w:rPr>
            </w:pPr>
            <w:r w:rsidRPr="0093344D">
              <w:rPr>
                <w:rFonts w:ascii="Times New Roman" w:eastAsia="宋体" w:hAnsi="Times New Roman"/>
                <w:color w:val="000000" w:themeColor="text1"/>
                <w:sz w:val="21"/>
                <w:szCs w:val="21"/>
              </w:rPr>
              <w:t>2.41</w:t>
            </w:r>
          </w:p>
        </w:tc>
        <w:tc>
          <w:tcPr>
            <w:tcW w:w="3354" w:type="dxa"/>
            <w:vAlign w:val="center"/>
          </w:tcPr>
          <w:p w14:paraId="14883CA9" w14:textId="77777777" w:rsidR="006A5E6F" w:rsidRPr="0093344D" w:rsidRDefault="006A5E6F" w:rsidP="004D137C">
            <w:pPr>
              <w:spacing w:line="360" w:lineRule="auto"/>
              <w:jc w:val="center"/>
              <w:rPr>
                <w:rFonts w:hint="eastAsia"/>
                <w:color w:val="000000" w:themeColor="text1"/>
                <w:sz w:val="21"/>
                <w:szCs w:val="21"/>
              </w:rPr>
            </w:pPr>
            <w:r w:rsidRPr="0093344D">
              <w:rPr>
                <w:rFonts w:ascii="Times New Roman" w:eastAsia="宋体" w:hAnsi="Times New Roman"/>
                <w:color w:val="000000" w:themeColor="text1"/>
                <w:sz w:val="21"/>
                <w:szCs w:val="21"/>
              </w:rPr>
              <w:t>1.38 to 3.45</w:t>
            </w:r>
          </w:p>
        </w:tc>
        <w:tc>
          <w:tcPr>
            <w:tcW w:w="1576" w:type="dxa"/>
            <w:vAlign w:val="center"/>
          </w:tcPr>
          <w:p w14:paraId="498BDC63" w14:textId="77777777" w:rsidR="006A5E6F" w:rsidRPr="0093344D" w:rsidRDefault="006A5E6F" w:rsidP="004D137C">
            <w:pPr>
              <w:spacing w:line="360" w:lineRule="auto"/>
              <w:jc w:val="center"/>
              <w:rPr>
                <w:rFonts w:hint="eastAsia"/>
                <w:color w:val="000000" w:themeColor="text1"/>
                <w:sz w:val="21"/>
                <w:szCs w:val="21"/>
              </w:rPr>
            </w:pPr>
            <w:r w:rsidRPr="0093344D">
              <w:rPr>
                <w:rFonts w:ascii="Times New Roman" w:eastAsia="宋体" w:hAnsi="Times New Roman"/>
                <w:color w:val="000000" w:themeColor="text1"/>
                <w:sz w:val="21"/>
                <w:szCs w:val="21"/>
              </w:rPr>
              <w:t>&lt;0.001</w:t>
            </w:r>
          </w:p>
        </w:tc>
      </w:tr>
      <w:tr w:rsidR="006A5E6F" w:rsidRPr="0093344D" w14:paraId="46F623A4" w14:textId="77777777" w:rsidTr="006A5E6F">
        <w:trPr>
          <w:trHeight w:val="547"/>
          <w:jc w:val="center"/>
        </w:trPr>
        <w:tc>
          <w:tcPr>
            <w:tcW w:w="7104" w:type="dxa"/>
            <w:vAlign w:val="center"/>
          </w:tcPr>
          <w:p w14:paraId="339B4914" w14:textId="77777777" w:rsidR="006A5E6F" w:rsidRPr="0093344D" w:rsidRDefault="006A5E6F" w:rsidP="004D137C">
            <w:pPr>
              <w:spacing w:line="360" w:lineRule="auto"/>
              <w:rPr>
                <w:rFonts w:hint="eastAsia"/>
                <w:color w:val="000000" w:themeColor="text1"/>
                <w:sz w:val="21"/>
                <w:szCs w:val="21"/>
              </w:rPr>
            </w:pPr>
            <w:r w:rsidRPr="0093344D">
              <w:rPr>
                <w:rFonts w:ascii="Times New Roman" w:eastAsia="宋体" w:hAnsi="Times New Roman"/>
                <w:color w:val="000000" w:themeColor="text1"/>
                <w:sz w:val="21"/>
                <w:szCs w:val="21"/>
              </w:rPr>
              <w:t>Healthy EIH</w:t>
            </w:r>
          </w:p>
        </w:tc>
        <w:tc>
          <w:tcPr>
            <w:tcW w:w="1970" w:type="dxa"/>
            <w:vAlign w:val="center"/>
          </w:tcPr>
          <w:p w14:paraId="674F5BB4" w14:textId="77777777" w:rsidR="006A5E6F" w:rsidRPr="0093344D" w:rsidRDefault="006A5E6F" w:rsidP="004D137C">
            <w:pPr>
              <w:spacing w:line="360" w:lineRule="auto"/>
              <w:rPr>
                <w:rFonts w:hint="eastAsia"/>
                <w:color w:val="000000" w:themeColor="text1"/>
                <w:sz w:val="21"/>
                <w:szCs w:val="21"/>
              </w:rPr>
            </w:pPr>
            <w:r w:rsidRPr="0093344D">
              <w:rPr>
                <w:rFonts w:ascii="Times New Roman" w:eastAsia="宋体" w:hAnsi="Times New Roman"/>
                <w:color w:val="000000" w:themeColor="text1"/>
                <w:sz w:val="21"/>
                <w:szCs w:val="21"/>
              </w:rPr>
              <w:t>5.21</w:t>
            </w:r>
          </w:p>
        </w:tc>
        <w:tc>
          <w:tcPr>
            <w:tcW w:w="3354" w:type="dxa"/>
            <w:vAlign w:val="center"/>
          </w:tcPr>
          <w:p w14:paraId="6A7E079E" w14:textId="77777777" w:rsidR="006A5E6F" w:rsidRPr="0093344D" w:rsidRDefault="006A5E6F" w:rsidP="004D137C">
            <w:pPr>
              <w:spacing w:line="360" w:lineRule="auto"/>
              <w:jc w:val="center"/>
              <w:rPr>
                <w:rFonts w:hint="eastAsia"/>
                <w:color w:val="000000" w:themeColor="text1"/>
                <w:sz w:val="21"/>
                <w:szCs w:val="21"/>
              </w:rPr>
            </w:pPr>
            <w:r w:rsidRPr="0093344D">
              <w:rPr>
                <w:rFonts w:ascii="Times New Roman" w:eastAsia="宋体" w:hAnsi="Times New Roman"/>
                <w:color w:val="000000" w:themeColor="text1"/>
                <w:sz w:val="21"/>
                <w:szCs w:val="21"/>
              </w:rPr>
              <w:t>3.84 to 6.57</w:t>
            </w:r>
          </w:p>
        </w:tc>
        <w:tc>
          <w:tcPr>
            <w:tcW w:w="1576" w:type="dxa"/>
            <w:vAlign w:val="center"/>
          </w:tcPr>
          <w:p w14:paraId="7FF72291" w14:textId="77777777" w:rsidR="006A5E6F" w:rsidRPr="0093344D" w:rsidRDefault="006A5E6F" w:rsidP="004D137C">
            <w:pPr>
              <w:spacing w:line="360" w:lineRule="auto"/>
              <w:jc w:val="center"/>
              <w:rPr>
                <w:rFonts w:hint="eastAsia"/>
                <w:color w:val="000000" w:themeColor="text1"/>
                <w:sz w:val="21"/>
                <w:szCs w:val="21"/>
              </w:rPr>
            </w:pPr>
            <w:r w:rsidRPr="0093344D">
              <w:rPr>
                <w:rFonts w:ascii="Times New Roman" w:eastAsia="宋体" w:hAnsi="Times New Roman"/>
                <w:color w:val="000000" w:themeColor="text1"/>
                <w:sz w:val="21"/>
                <w:szCs w:val="21"/>
              </w:rPr>
              <w:t>&lt;0.001</w:t>
            </w:r>
          </w:p>
        </w:tc>
      </w:tr>
      <w:tr w:rsidR="006A5E6F" w:rsidRPr="0093344D" w14:paraId="2BAED5A8" w14:textId="77777777" w:rsidTr="006A5E6F">
        <w:trPr>
          <w:trHeight w:val="547"/>
          <w:jc w:val="center"/>
        </w:trPr>
        <w:tc>
          <w:tcPr>
            <w:tcW w:w="7104" w:type="dxa"/>
            <w:vAlign w:val="center"/>
          </w:tcPr>
          <w:p w14:paraId="6BC213EE" w14:textId="77777777" w:rsidR="006A5E6F" w:rsidRPr="0093344D" w:rsidRDefault="006A5E6F" w:rsidP="004D137C">
            <w:pPr>
              <w:spacing w:line="360" w:lineRule="auto"/>
              <w:rPr>
                <w:rFonts w:hint="eastAsia"/>
                <w:color w:val="000000" w:themeColor="text1"/>
                <w:sz w:val="21"/>
                <w:szCs w:val="21"/>
              </w:rPr>
            </w:pPr>
            <w:r w:rsidRPr="0093344D">
              <w:rPr>
                <w:rFonts w:ascii="Times New Roman" w:eastAsia="宋体" w:hAnsi="Times New Roman"/>
                <w:color w:val="000000" w:themeColor="text1"/>
                <w:sz w:val="21"/>
                <w:szCs w:val="21"/>
              </w:rPr>
              <w:t>Pain EIH</w:t>
            </w:r>
          </w:p>
        </w:tc>
        <w:tc>
          <w:tcPr>
            <w:tcW w:w="1970" w:type="dxa"/>
            <w:vAlign w:val="center"/>
          </w:tcPr>
          <w:p w14:paraId="0F838AFF" w14:textId="77777777" w:rsidR="006A5E6F" w:rsidRPr="0093344D" w:rsidRDefault="006A5E6F" w:rsidP="004D137C">
            <w:pPr>
              <w:spacing w:line="360" w:lineRule="auto"/>
              <w:rPr>
                <w:rFonts w:hint="eastAsia"/>
                <w:color w:val="000000" w:themeColor="text1"/>
                <w:sz w:val="21"/>
                <w:szCs w:val="21"/>
              </w:rPr>
            </w:pPr>
            <w:r w:rsidRPr="0093344D">
              <w:rPr>
                <w:rFonts w:ascii="Times New Roman" w:eastAsia="宋体" w:hAnsi="Times New Roman"/>
                <w:color w:val="000000" w:themeColor="text1"/>
                <w:sz w:val="21"/>
                <w:szCs w:val="21"/>
              </w:rPr>
              <w:t>-0.38</w:t>
            </w:r>
          </w:p>
        </w:tc>
        <w:tc>
          <w:tcPr>
            <w:tcW w:w="3354" w:type="dxa"/>
            <w:vAlign w:val="center"/>
          </w:tcPr>
          <w:p w14:paraId="44782417" w14:textId="77777777" w:rsidR="006A5E6F" w:rsidRPr="0093344D" w:rsidRDefault="006A5E6F" w:rsidP="004D137C">
            <w:pPr>
              <w:spacing w:line="360" w:lineRule="auto"/>
              <w:jc w:val="center"/>
              <w:rPr>
                <w:rFonts w:hint="eastAsia"/>
                <w:color w:val="000000" w:themeColor="text1"/>
                <w:sz w:val="21"/>
                <w:szCs w:val="21"/>
              </w:rPr>
            </w:pPr>
            <w:r w:rsidRPr="0093344D">
              <w:rPr>
                <w:rFonts w:ascii="Times New Roman" w:eastAsia="宋体" w:hAnsi="Times New Roman"/>
                <w:color w:val="000000" w:themeColor="text1"/>
                <w:sz w:val="21"/>
                <w:szCs w:val="21"/>
              </w:rPr>
              <w:t>-1.94 to 1.17</w:t>
            </w:r>
          </w:p>
        </w:tc>
        <w:tc>
          <w:tcPr>
            <w:tcW w:w="1576" w:type="dxa"/>
            <w:vAlign w:val="center"/>
          </w:tcPr>
          <w:p w14:paraId="500D5CD2" w14:textId="77777777" w:rsidR="006A5E6F" w:rsidRPr="0093344D" w:rsidRDefault="006A5E6F" w:rsidP="004D137C">
            <w:pPr>
              <w:spacing w:line="360" w:lineRule="auto"/>
              <w:jc w:val="center"/>
              <w:rPr>
                <w:rFonts w:hint="eastAsia"/>
                <w:color w:val="000000" w:themeColor="text1"/>
                <w:sz w:val="21"/>
                <w:szCs w:val="21"/>
              </w:rPr>
            </w:pPr>
            <w:r w:rsidRPr="0093344D">
              <w:rPr>
                <w:rFonts w:ascii="Times New Roman" w:eastAsia="宋体" w:hAnsi="Times New Roman"/>
                <w:color w:val="000000" w:themeColor="text1"/>
                <w:sz w:val="21"/>
                <w:szCs w:val="21"/>
              </w:rPr>
              <w:t>0.629</w:t>
            </w:r>
          </w:p>
        </w:tc>
      </w:tr>
      <w:tr w:rsidR="006A5E6F" w:rsidRPr="0093344D" w14:paraId="78E4B011" w14:textId="77777777" w:rsidTr="006A5E6F">
        <w:trPr>
          <w:trHeight w:val="557"/>
          <w:jc w:val="center"/>
        </w:trPr>
        <w:tc>
          <w:tcPr>
            <w:tcW w:w="7104" w:type="dxa"/>
            <w:vAlign w:val="center"/>
          </w:tcPr>
          <w:p w14:paraId="6D47610D" w14:textId="77777777" w:rsidR="006A5E6F" w:rsidRPr="0093344D" w:rsidRDefault="006A5E6F" w:rsidP="004D137C">
            <w:pPr>
              <w:spacing w:line="360" w:lineRule="auto"/>
              <w:rPr>
                <w:rFonts w:hint="eastAsia"/>
                <w:color w:val="000000" w:themeColor="text1"/>
                <w:sz w:val="21"/>
                <w:szCs w:val="21"/>
              </w:rPr>
            </w:pPr>
            <w:r w:rsidRPr="0093344D">
              <w:rPr>
                <w:rFonts w:ascii="Times New Roman" w:eastAsia="宋体" w:hAnsi="Times New Roman"/>
                <w:color w:val="000000" w:themeColor="text1"/>
                <w:sz w:val="21"/>
                <w:szCs w:val="21"/>
              </w:rPr>
              <w:t>Group difference in EIH</w:t>
            </w:r>
          </w:p>
        </w:tc>
        <w:tc>
          <w:tcPr>
            <w:tcW w:w="1970" w:type="dxa"/>
            <w:vAlign w:val="center"/>
          </w:tcPr>
          <w:p w14:paraId="66631373" w14:textId="77777777" w:rsidR="006A5E6F" w:rsidRPr="0093344D" w:rsidRDefault="006A5E6F" w:rsidP="004D137C">
            <w:pPr>
              <w:spacing w:line="360" w:lineRule="auto"/>
              <w:rPr>
                <w:rFonts w:hint="eastAsia"/>
                <w:color w:val="000000" w:themeColor="text1"/>
                <w:sz w:val="21"/>
                <w:szCs w:val="21"/>
              </w:rPr>
            </w:pPr>
            <w:r w:rsidRPr="0093344D">
              <w:rPr>
                <w:rFonts w:ascii="Times New Roman" w:eastAsia="宋体" w:hAnsi="Times New Roman"/>
                <w:color w:val="000000" w:themeColor="text1"/>
                <w:sz w:val="21"/>
                <w:szCs w:val="21"/>
              </w:rPr>
              <w:t>5.59</w:t>
            </w:r>
          </w:p>
        </w:tc>
        <w:tc>
          <w:tcPr>
            <w:tcW w:w="3354" w:type="dxa"/>
            <w:vAlign w:val="center"/>
          </w:tcPr>
          <w:p w14:paraId="01EE19FE" w14:textId="77777777" w:rsidR="006A5E6F" w:rsidRPr="0093344D" w:rsidRDefault="006A5E6F" w:rsidP="004D137C">
            <w:pPr>
              <w:spacing w:line="360" w:lineRule="auto"/>
              <w:jc w:val="center"/>
              <w:rPr>
                <w:rFonts w:hint="eastAsia"/>
                <w:color w:val="000000" w:themeColor="text1"/>
                <w:sz w:val="21"/>
                <w:szCs w:val="21"/>
              </w:rPr>
            </w:pPr>
            <w:r w:rsidRPr="0093344D">
              <w:rPr>
                <w:rFonts w:ascii="Times New Roman" w:eastAsia="宋体" w:hAnsi="Times New Roman"/>
                <w:color w:val="000000" w:themeColor="text1"/>
                <w:sz w:val="21"/>
                <w:szCs w:val="21"/>
              </w:rPr>
              <w:t>3.52 to 7.66</w:t>
            </w:r>
          </w:p>
        </w:tc>
        <w:tc>
          <w:tcPr>
            <w:tcW w:w="1576" w:type="dxa"/>
            <w:vAlign w:val="center"/>
          </w:tcPr>
          <w:p w14:paraId="2667D860" w14:textId="77777777" w:rsidR="006A5E6F" w:rsidRPr="0093344D" w:rsidRDefault="006A5E6F" w:rsidP="004D137C">
            <w:pPr>
              <w:spacing w:line="360" w:lineRule="auto"/>
              <w:jc w:val="center"/>
              <w:rPr>
                <w:rFonts w:hint="eastAsia"/>
                <w:color w:val="000000" w:themeColor="text1"/>
                <w:sz w:val="21"/>
                <w:szCs w:val="21"/>
              </w:rPr>
            </w:pPr>
            <w:r w:rsidRPr="0093344D">
              <w:rPr>
                <w:rFonts w:ascii="Times New Roman" w:eastAsia="宋体" w:hAnsi="Times New Roman"/>
                <w:color w:val="000000" w:themeColor="text1"/>
                <w:sz w:val="21"/>
                <w:szCs w:val="21"/>
              </w:rPr>
              <w:t>&lt;0.001</w:t>
            </w:r>
          </w:p>
        </w:tc>
      </w:tr>
      <w:tr w:rsidR="006A5E6F" w:rsidRPr="0093344D" w14:paraId="64E07299" w14:textId="77777777" w:rsidTr="006A5E6F">
        <w:trPr>
          <w:trHeight w:val="547"/>
          <w:jc w:val="center"/>
        </w:trPr>
        <w:tc>
          <w:tcPr>
            <w:tcW w:w="7104" w:type="dxa"/>
            <w:vAlign w:val="center"/>
          </w:tcPr>
          <w:p w14:paraId="7843812C" w14:textId="77777777" w:rsidR="006A5E6F" w:rsidRPr="0093344D" w:rsidRDefault="006A5E6F" w:rsidP="004D137C">
            <w:pPr>
              <w:spacing w:line="360" w:lineRule="auto"/>
              <w:rPr>
                <w:rFonts w:hint="eastAsia"/>
                <w:color w:val="000000" w:themeColor="text1"/>
                <w:sz w:val="21"/>
                <w:szCs w:val="21"/>
              </w:rPr>
            </w:pPr>
            <w:r w:rsidRPr="0093344D">
              <w:rPr>
                <w:rFonts w:ascii="Times New Roman" w:eastAsia="宋体" w:hAnsi="Times New Roman"/>
                <w:color w:val="000000" w:themeColor="text1"/>
                <w:sz w:val="21"/>
                <w:szCs w:val="21"/>
              </w:rPr>
              <w:t>Overall additional BFR effect</w:t>
            </w:r>
          </w:p>
        </w:tc>
        <w:tc>
          <w:tcPr>
            <w:tcW w:w="1970" w:type="dxa"/>
            <w:vAlign w:val="center"/>
          </w:tcPr>
          <w:p w14:paraId="50BF5EB5" w14:textId="77777777" w:rsidR="006A5E6F" w:rsidRPr="0093344D" w:rsidRDefault="006A5E6F" w:rsidP="004D137C">
            <w:pPr>
              <w:spacing w:line="360" w:lineRule="auto"/>
              <w:rPr>
                <w:rFonts w:hint="eastAsia"/>
                <w:color w:val="000000" w:themeColor="text1"/>
                <w:sz w:val="21"/>
                <w:szCs w:val="21"/>
              </w:rPr>
            </w:pPr>
            <w:r w:rsidRPr="0093344D">
              <w:rPr>
                <w:rFonts w:ascii="Times New Roman" w:eastAsia="宋体" w:hAnsi="Times New Roman"/>
                <w:color w:val="000000" w:themeColor="text1"/>
                <w:sz w:val="21"/>
                <w:szCs w:val="21"/>
              </w:rPr>
              <w:t>0.42</w:t>
            </w:r>
          </w:p>
        </w:tc>
        <w:tc>
          <w:tcPr>
            <w:tcW w:w="3354" w:type="dxa"/>
            <w:vAlign w:val="center"/>
          </w:tcPr>
          <w:p w14:paraId="58A12AFB" w14:textId="77777777" w:rsidR="006A5E6F" w:rsidRPr="0093344D" w:rsidRDefault="006A5E6F" w:rsidP="004D137C">
            <w:pPr>
              <w:spacing w:line="360" w:lineRule="auto"/>
              <w:jc w:val="center"/>
              <w:rPr>
                <w:rFonts w:hint="eastAsia"/>
                <w:color w:val="000000" w:themeColor="text1"/>
                <w:sz w:val="21"/>
                <w:szCs w:val="21"/>
              </w:rPr>
            </w:pPr>
            <w:r w:rsidRPr="0093344D">
              <w:rPr>
                <w:rFonts w:ascii="Times New Roman" w:eastAsia="宋体" w:hAnsi="Times New Roman"/>
                <w:color w:val="000000" w:themeColor="text1"/>
                <w:sz w:val="21"/>
                <w:szCs w:val="21"/>
              </w:rPr>
              <w:t>-1.65 to 2.49</w:t>
            </w:r>
          </w:p>
        </w:tc>
        <w:tc>
          <w:tcPr>
            <w:tcW w:w="1576" w:type="dxa"/>
            <w:vAlign w:val="center"/>
          </w:tcPr>
          <w:p w14:paraId="39FAC83C" w14:textId="77777777" w:rsidR="006A5E6F" w:rsidRPr="0093344D" w:rsidRDefault="006A5E6F" w:rsidP="004D137C">
            <w:pPr>
              <w:spacing w:line="360" w:lineRule="auto"/>
              <w:jc w:val="center"/>
              <w:rPr>
                <w:rFonts w:hint="eastAsia"/>
                <w:color w:val="000000" w:themeColor="text1"/>
                <w:sz w:val="21"/>
                <w:szCs w:val="21"/>
              </w:rPr>
            </w:pPr>
            <w:r w:rsidRPr="0093344D">
              <w:rPr>
                <w:rFonts w:ascii="Times New Roman" w:eastAsia="宋体" w:hAnsi="Times New Roman"/>
                <w:color w:val="000000" w:themeColor="text1"/>
                <w:sz w:val="21"/>
                <w:szCs w:val="21"/>
              </w:rPr>
              <w:t>0.689</w:t>
            </w:r>
          </w:p>
        </w:tc>
      </w:tr>
    </w:tbl>
    <w:p w14:paraId="11993864" w14:textId="10079FF4" w:rsidR="006A5E6F" w:rsidRPr="0093344D" w:rsidRDefault="00893337" w:rsidP="004D137C">
      <w:pPr>
        <w:spacing w:line="360" w:lineRule="auto"/>
        <w:outlineLvl w:val="1"/>
        <w:rPr>
          <w:rFonts w:hint="eastAsia"/>
          <w:color w:val="000000" w:themeColor="text1"/>
          <w:sz w:val="21"/>
          <w:szCs w:val="21"/>
        </w:rPr>
      </w:pPr>
      <w:bookmarkStart w:id="4" w:name="_Toc233054080"/>
      <w:r w:rsidRPr="0093344D">
        <w:rPr>
          <w:rFonts w:ascii="Times New Roman" w:hAnsi="Times New Roman"/>
          <w:b/>
          <w:color w:val="000000" w:themeColor="text1"/>
          <w:sz w:val="21"/>
          <w:szCs w:val="21"/>
        </w:rPr>
        <w:t>Supplementary Table 2</w:t>
      </w:r>
      <w:r w:rsidR="006A5E6F" w:rsidRPr="0093344D">
        <w:rPr>
          <w:rFonts w:ascii="Times New Roman" w:hAnsi="Times New Roman"/>
          <w:b/>
          <w:color w:val="000000" w:themeColor="text1"/>
          <w:sz w:val="21"/>
          <w:szCs w:val="21"/>
        </w:rPr>
        <w:t>C. Trial-Level Sensitivity Analysis Retaining Trials 2–4</w:t>
      </w:r>
      <w:bookmarkEnd w:id="4"/>
    </w:p>
    <w:tbl>
      <w:tblPr>
        <w:tblStyle w:val="af"/>
        <w:tblW w:w="139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49"/>
        <w:gridCol w:w="1957"/>
        <w:gridCol w:w="3328"/>
        <w:gridCol w:w="1566"/>
      </w:tblGrid>
      <w:tr w:rsidR="006A5E6F" w:rsidRPr="0093344D" w14:paraId="79085449" w14:textId="77777777" w:rsidTr="006A5E6F">
        <w:trPr>
          <w:trHeight w:val="544"/>
          <w:jc w:val="center"/>
        </w:trPr>
        <w:tc>
          <w:tcPr>
            <w:tcW w:w="7049" w:type="dxa"/>
            <w:shd w:val="clear" w:color="auto" w:fill="D9D9D9"/>
            <w:vAlign w:val="center"/>
          </w:tcPr>
          <w:p w14:paraId="3E1521E1" w14:textId="77777777" w:rsidR="006A5E6F" w:rsidRPr="0093344D" w:rsidRDefault="006A5E6F" w:rsidP="004D137C">
            <w:pPr>
              <w:spacing w:line="360" w:lineRule="auto"/>
              <w:jc w:val="center"/>
              <w:rPr>
                <w:rFonts w:hint="eastAsia"/>
                <w:color w:val="000000" w:themeColor="text1"/>
                <w:sz w:val="21"/>
                <w:szCs w:val="21"/>
              </w:rPr>
            </w:pPr>
            <w:r w:rsidRPr="0093344D">
              <w:rPr>
                <w:rFonts w:ascii="Times New Roman" w:eastAsia="宋体" w:hAnsi="Times New Roman"/>
                <w:b/>
                <w:color w:val="000000" w:themeColor="text1"/>
                <w:sz w:val="21"/>
                <w:szCs w:val="21"/>
              </w:rPr>
              <w:t>Contrast</w:t>
            </w:r>
          </w:p>
        </w:tc>
        <w:tc>
          <w:tcPr>
            <w:tcW w:w="1957" w:type="dxa"/>
            <w:shd w:val="clear" w:color="auto" w:fill="D9D9D9"/>
            <w:vAlign w:val="center"/>
          </w:tcPr>
          <w:p w14:paraId="4BC18E81" w14:textId="77777777" w:rsidR="006A5E6F" w:rsidRPr="0093344D" w:rsidRDefault="006A5E6F" w:rsidP="004D137C">
            <w:pPr>
              <w:spacing w:line="360" w:lineRule="auto"/>
              <w:jc w:val="center"/>
              <w:rPr>
                <w:rFonts w:hint="eastAsia"/>
                <w:color w:val="000000" w:themeColor="text1"/>
                <w:sz w:val="21"/>
                <w:szCs w:val="21"/>
              </w:rPr>
            </w:pPr>
            <w:r w:rsidRPr="0093344D">
              <w:rPr>
                <w:rFonts w:ascii="Times New Roman" w:eastAsia="宋体" w:hAnsi="Times New Roman"/>
                <w:b/>
                <w:color w:val="000000" w:themeColor="text1"/>
                <w:sz w:val="21"/>
                <w:szCs w:val="21"/>
              </w:rPr>
              <w:t>Estimate, N</w:t>
            </w:r>
          </w:p>
        </w:tc>
        <w:tc>
          <w:tcPr>
            <w:tcW w:w="3328" w:type="dxa"/>
            <w:shd w:val="clear" w:color="auto" w:fill="D9D9D9"/>
            <w:vAlign w:val="center"/>
          </w:tcPr>
          <w:p w14:paraId="5B84B591" w14:textId="77777777" w:rsidR="006A5E6F" w:rsidRPr="0093344D" w:rsidRDefault="006A5E6F" w:rsidP="004D137C">
            <w:pPr>
              <w:spacing w:line="360" w:lineRule="auto"/>
              <w:jc w:val="center"/>
              <w:rPr>
                <w:rFonts w:hint="eastAsia"/>
                <w:color w:val="000000" w:themeColor="text1"/>
                <w:sz w:val="21"/>
                <w:szCs w:val="21"/>
              </w:rPr>
            </w:pPr>
            <w:r w:rsidRPr="0093344D">
              <w:rPr>
                <w:rFonts w:ascii="Times New Roman" w:eastAsia="宋体" w:hAnsi="Times New Roman"/>
                <w:b/>
                <w:color w:val="000000" w:themeColor="text1"/>
                <w:sz w:val="21"/>
                <w:szCs w:val="21"/>
              </w:rPr>
              <w:t>95% CI</w:t>
            </w:r>
          </w:p>
        </w:tc>
        <w:tc>
          <w:tcPr>
            <w:tcW w:w="1566" w:type="dxa"/>
            <w:shd w:val="clear" w:color="auto" w:fill="D9D9D9"/>
            <w:vAlign w:val="center"/>
          </w:tcPr>
          <w:p w14:paraId="0D365931" w14:textId="77777777" w:rsidR="006A5E6F" w:rsidRPr="0093344D" w:rsidRDefault="006A5E6F" w:rsidP="004D137C">
            <w:pPr>
              <w:spacing w:line="360" w:lineRule="auto"/>
              <w:jc w:val="center"/>
              <w:rPr>
                <w:rFonts w:hint="eastAsia"/>
                <w:color w:val="000000" w:themeColor="text1"/>
                <w:sz w:val="21"/>
                <w:szCs w:val="21"/>
              </w:rPr>
            </w:pPr>
            <w:r w:rsidRPr="0093344D">
              <w:rPr>
                <w:rFonts w:ascii="Times New Roman" w:eastAsia="宋体" w:hAnsi="Times New Roman"/>
                <w:b/>
                <w:color w:val="000000" w:themeColor="text1"/>
                <w:sz w:val="21"/>
                <w:szCs w:val="21"/>
              </w:rPr>
              <w:t>p-value</w:t>
            </w:r>
          </w:p>
        </w:tc>
      </w:tr>
      <w:tr w:rsidR="006A5E6F" w:rsidRPr="0093344D" w14:paraId="4EC20A1C" w14:textId="77777777" w:rsidTr="006A5E6F">
        <w:trPr>
          <w:trHeight w:val="544"/>
          <w:jc w:val="center"/>
        </w:trPr>
        <w:tc>
          <w:tcPr>
            <w:tcW w:w="7049" w:type="dxa"/>
            <w:vAlign w:val="center"/>
          </w:tcPr>
          <w:p w14:paraId="4F966A28" w14:textId="77777777" w:rsidR="006A5E6F" w:rsidRPr="0093344D" w:rsidRDefault="006A5E6F" w:rsidP="004D137C">
            <w:pPr>
              <w:spacing w:line="360" w:lineRule="auto"/>
              <w:rPr>
                <w:rFonts w:hint="eastAsia"/>
                <w:color w:val="000000" w:themeColor="text1"/>
                <w:sz w:val="21"/>
                <w:szCs w:val="21"/>
              </w:rPr>
            </w:pPr>
            <w:r w:rsidRPr="0093344D">
              <w:rPr>
                <w:rFonts w:ascii="Times New Roman" w:eastAsia="宋体" w:hAnsi="Times New Roman"/>
                <w:color w:val="000000" w:themeColor="text1"/>
                <w:sz w:val="21"/>
                <w:szCs w:val="21"/>
              </w:rPr>
              <w:t>Overall EIH</w:t>
            </w:r>
          </w:p>
        </w:tc>
        <w:tc>
          <w:tcPr>
            <w:tcW w:w="1957" w:type="dxa"/>
            <w:vAlign w:val="center"/>
          </w:tcPr>
          <w:p w14:paraId="58736143" w14:textId="77777777" w:rsidR="006A5E6F" w:rsidRPr="0093344D" w:rsidRDefault="006A5E6F" w:rsidP="004D137C">
            <w:pPr>
              <w:spacing w:line="360" w:lineRule="auto"/>
              <w:rPr>
                <w:rFonts w:hint="eastAsia"/>
                <w:color w:val="000000" w:themeColor="text1"/>
                <w:sz w:val="21"/>
                <w:szCs w:val="21"/>
              </w:rPr>
            </w:pPr>
            <w:r w:rsidRPr="0093344D">
              <w:rPr>
                <w:rFonts w:ascii="Times New Roman" w:eastAsia="宋体" w:hAnsi="Times New Roman"/>
                <w:color w:val="000000" w:themeColor="text1"/>
                <w:sz w:val="21"/>
                <w:szCs w:val="21"/>
              </w:rPr>
              <w:t>2.85</w:t>
            </w:r>
          </w:p>
        </w:tc>
        <w:tc>
          <w:tcPr>
            <w:tcW w:w="3328" w:type="dxa"/>
            <w:vAlign w:val="center"/>
          </w:tcPr>
          <w:p w14:paraId="5D673449" w14:textId="77777777" w:rsidR="006A5E6F" w:rsidRPr="0093344D" w:rsidRDefault="006A5E6F" w:rsidP="004D137C">
            <w:pPr>
              <w:spacing w:line="360" w:lineRule="auto"/>
              <w:jc w:val="center"/>
              <w:rPr>
                <w:rFonts w:hint="eastAsia"/>
                <w:color w:val="000000" w:themeColor="text1"/>
                <w:sz w:val="21"/>
                <w:szCs w:val="21"/>
              </w:rPr>
            </w:pPr>
            <w:r w:rsidRPr="0093344D">
              <w:rPr>
                <w:rFonts w:ascii="Times New Roman" w:eastAsia="宋体" w:hAnsi="Times New Roman"/>
                <w:color w:val="000000" w:themeColor="text1"/>
                <w:sz w:val="21"/>
                <w:szCs w:val="21"/>
              </w:rPr>
              <w:t>1.83 to 3.87</w:t>
            </w:r>
          </w:p>
        </w:tc>
        <w:tc>
          <w:tcPr>
            <w:tcW w:w="1566" w:type="dxa"/>
            <w:vAlign w:val="center"/>
          </w:tcPr>
          <w:p w14:paraId="5B4DB267" w14:textId="77777777" w:rsidR="006A5E6F" w:rsidRPr="0093344D" w:rsidRDefault="006A5E6F" w:rsidP="004D137C">
            <w:pPr>
              <w:spacing w:line="360" w:lineRule="auto"/>
              <w:jc w:val="center"/>
              <w:rPr>
                <w:rFonts w:hint="eastAsia"/>
                <w:color w:val="000000" w:themeColor="text1"/>
                <w:sz w:val="21"/>
                <w:szCs w:val="21"/>
              </w:rPr>
            </w:pPr>
            <w:r w:rsidRPr="0093344D">
              <w:rPr>
                <w:rFonts w:ascii="Times New Roman" w:eastAsia="宋体" w:hAnsi="Times New Roman"/>
                <w:color w:val="000000" w:themeColor="text1"/>
                <w:sz w:val="21"/>
                <w:szCs w:val="21"/>
              </w:rPr>
              <w:t>&lt;0.001</w:t>
            </w:r>
          </w:p>
        </w:tc>
      </w:tr>
      <w:tr w:rsidR="006A5E6F" w:rsidRPr="0093344D" w14:paraId="10405793" w14:textId="77777777" w:rsidTr="006A5E6F">
        <w:trPr>
          <w:trHeight w:val="544"/>
          <w:jc w:val="center"/>
        </w:trPr>
        <w:tc>
          <w:tcPr>
            <w:tcW w:w="7049" w:type="dxa"/>
            <w:vAlign w:val="center"/>
          </w:tcPr>
          <w:p w14:paraId="050AB535" w14:textId="77777777" w:rsidR="006A5E6F" w:rsidRPr="0093344D" w:rsidRDefault="006A5E6F" w:rsidP="004D137C">
            <w:pPr>
              <w:spacing w:line="360" w:lineRule="auto"/>
              <w:rPr>
                <w:rFonts w:hint="eastAsia"/>
                <w:color w:val="000000" w:themeColor="text1"/>
                <w:sz w:val="21"/>
                <w:szCs w:val="21"/>
              </w:rPr>
            </w:pPr>
            <w:r w:rsidRPr="0093344D">
              <w:rPr>
                <w:rFonts w:ascii="Times New Roman" w:eastAsia="宋体" w:hAnsi="Times New Roman"/>
                <w:color w:val="000000" w:themeColor="text1"/>
                <w:sz w:val="21"/>
                <w:szCs w:val="21"/>
              </w:rPr>
              <w:lastRenderedPageBreak/>
              <w:t>Healthy EIH</w:t>
            </w:r>
          </w:p>
        </w:tc>
        <w:tc>
          <w:tcPr>
            <w:tcW w:w="1957" w:type="dxa"/>
            <w:vAlign w:val="center"/>
          </w:tcPr>
          <w:p w14:paraId="06D66E5A" w14:textId="77777777" w:rsidR="006A5E6F" w:rsidRPr="0093344D" w:rsidRDefault="006A5E6F" w:rsidP="004D137C">
            <w:pPr>
              <w:spacing w:line="360" w:lineRule="auto"/>
              <w:rPr>
                <w:rFonts w:hint="eastAsia"/>
                <w:color w:val="000000" w:themeColor="text1"/>
                <w:sz w:val="21"/>
                <w:szCs w:val="21"/>
              </w:rPr>
            </w:pPr>
            <w:r w:rsidRPr="0093344D">
              <w:rPr>
                <w:rFonts w:ascii="Times New Roman" w:eastAsia="宋体" w:hAnsi="Times New Roman"/>
                <w:color w:val="000000" w:themeColor="text1"/>
                <w:sz w:val="21"/>
                <w:szCs w:val="21"/>
              </w:rPr>
              <w:t>5.55</w:t>
            </w:r>
          </w:p>
        </w:tc>
        <w:tc>
          <w:tcPr>
            <w:tcW w:w="3328" w:type="dxa"/>
            <w:vAlign w:val="center"/>
          </w:tcPr>
          <w:p w14:paraId="6B5419BB" w14:textId="77777777" w:rsidR="006A5E6F" w:rsidRPr="0093344D" w:rsidRDefault="006A5E6F" w:rsidP="004D137C">
            <w:pPr>
              <w:spacing w:line="360" w:lineRule="auto"/>
              <w:jc w:val="center"/>
              <w:rPr>
                <w:rFonts w:hint="eastAsia"/>
                <w:color w:val="000000" w:themeColor="text1"/>
                <w:sz w:val="21"/>
                <w:szCs w:val="21"/>
              </w:rPr>
            </w:pPr>
            <w:r w:rsidRPr="0093344D">
              <w:rPr>
                <w:rFonts w:ascii="Times New Roman" w:eastAsia="宋体" w:hAnsi="Times New Roman"/>
                <w:color w:val="000000" w:themeColor="text1"/>
                <w:sz w:val="21"/>
                <w:szCs w:val="21"/>
              </w:rPr>
              <w:t>4.20 to 6.90</w:t>
            </w:r>
          </w:p>
        </w:tc>
        <w:tc>
          <w:tcPr>
            <w:tcW w:w="1566" w:type="dxa"/>
            <w:vAlign w:val="center"/>
          </w:tcPr>
          <w:p w14:paraId="146C0D21" w14:textId="77777777" w:rsidR="006A5E6F" w:rsidRPr="0093344D" w:rsidRDefault="006A5E6F" w:rsidP="004D137C">
            <w:pPr>
              <w:spacing w:line="360" w:lineRule="auto"/>
              <w:jc w:val="center"/>
              <w:rPr>
                <w:rFonts w:hint="eastAsia"/>
                <w:color w:val="000000" w:themeColor="text1"/>
                <w:sz w:val="21"/>
                <w:szCs w:val="21"/>
              </w:rPr>
            </w:pPr>
            <w:r w:rsidRPr="0093344D">
              <w:rPr>
                <w:rFonts w:ascii="Times New Roman" w:eastAsia="宋体" w:hAnsi="Times New Roman"/>
                <w:color w:val="000000" w:themeColor="text1"/>
                <w:sz w:val="21"/>
                <w:szCs w:val="21"/>
              </w:rPr>
              <w:t>&lt;0.001</w:t>
            </w:r>
          </w:p>
        </w:tc>
      </w:tr>
      <w:tr w:rsidR="006A5E6F" w:rsidRPr="0093344D" w14:paraId="1574C1C8" w14:textId="77777777" w:rsidTr="006A5E6F">
        <w:trPr>
          <w:trHeight w:val="544"/>
          <w:jc w:val="center"/>
        </w:trPr>
        <w:tc>
          <w:tcPr>
            <w:tcW w:w="7049" w:type="dxa"/>
            <w:vAlign w:val="center"/>
          </w:tcPr>
          <w:p w14:paraId="0F6C58CE" w14:textId="77777777" w:rsidR="006A5E6F" w:rsidRPr="0093344D" w:rsidRDefault="006A5E6F" w:rsidP="004D137C">
            <w:pPr>
              <w:spacing w:line="360" w:lineRule="auto"/>
              <w:rPr>
                <w:rFonts w:hint="eastAsia"/>
                <w:color w:val="000000" w:themeColor="text1"/>
                <w:sz w:val="21"/>
                <w:szCs w:val="21"/>
              </w:rPr>
            </w:pPr>
            <w:r w:rsidRPr="0093344D">
              <w:rPr>
                <w:rFonts w:ascii="Times New Roman" w:eastAsia="宋体" w:hAnsi="Times New Roman"/>
                <w:color w:val="000000" w:themeColor="text1"/>
                <w:sz w:val="21"/>
                <w:szCs w:val="21"/>
              </w:rPr>
              <w:t>Pain EIH</w:t>
            </w:r>
          </w:p>
        </w:tc>
        <w:tc>
          <w:tcPr>
            <w:tcW w:w="1957" w:type="dxa"/>
            <w:vAlign w:val="center"/>
          </w:tcPr>
          <w:p w14:paraId="4A97855E" w14:textId="77777777" w:rsidR="006A5E6F" w:rsidRPr="0093344D" w:rsidRDefault="006A5E6F" w:rsidP="004D137C">
            <w:pPr>
              <w:spacing w:line="360" w:lineRule="auto"/>
              <w:rPr>
                <w:rFonts w:hint="eastAsia"/>
                <w:color w:val="000000" w:themeColor="text1"/>
                <w:sz w:val="21"/>
                <w:szCs w:val="21"/>
              </w:rPr>
            </w:pPr>
            <w:r w:rsidRPr="0093344D">
              <w:rPr>
                <w:rFonts w:ascii="Times New Roman" w:eastAsia="宋体" w:hAnsi="Times New Roman"/>
                <w:color w:val="000000" w:themeColor="text1"/>
                <w:sz w:val="21"/>
                <w:szCs w:val="21"/>
              </w:rPr>
              <w:t>0.15</w:t>
            </w:r>
          </w:p>
        </w:tc>
        <w:tc>
          <w:tcPr>
            <w:tcW w:w="3328" w:type="dxa"/>
            <w:vAlign w:val="center"/>
          </w:tcPr>
          <w:p w14:paraId="31E43945" w14:textId="77777777" w:rsidR="006A5E6F" w:rsidRPr="0093344D" w:rsidRDefault="006A5E6F" w:rsidP="004D137C">
            <w:pPr>
              <w:spacing w:line="360" w:lineRule="auto"/>
              <w:jc w:val="center"/>
              <w:rPr>
                <w:rFonts w:hint="eastAsia"/>
                <w:color w:val="000000" w:themeColor="text1"/>
                <w:sz w:val="21"/>
                <w:szCs w:val="21"/>
              </w:rPr>
            </w:pPr>
            <w:r w:rsidRPr="0093344D">
              <w:rPr>
                <w:rFonts w:ascii="Times New Roman" w:eastAsia="宋体" w:hAnsi="Times New Roman"/>
                <w:color w:val="000000" w:themeColor="text1"/>
                <w:sz w:val="21"/>
                <w:szCs w:val="21"/>
              </w:rPr>
              <w:t>-1.39 to 1.69</w:t>
            </w:r>
          </w:p>
        </w:tc>
        <w:tc>
          <w:tcPr>
            <w:tcW w:w="1566" w:type="dxa"/>
            <w:vAlign w:val="center"/>
          </w:tcPr>
          <w:p w14:paraId="1B75E8E8" w14:textId="77777777" w:rsidR="006A5E6F" w:rsidRPr="0093344D" w:rsidRDefault="006A5E6F" w:rsidP="004D137C">
            <w:pPr>
              <w:spacing w:line="360" w:lineRule="auto"/>
              <w:jc w:val="center"/>
              <w:rPr>
                <w:rFonts w:hint="eastAsia"/>
                <w:color w:val="000000" w:themeColor="text1"/>
                <w:sz w:val="21"/>
                <w:szCs w:val="21"/>
              </w:rPr>
            </w:pPr>
            <w:r w:rsidRPr="0093344D">
              <w:rPr>
                <w:rFonts w:ascii="Times New Roman" w:eastAsia="宋体" w:hAnsi="Times New Roman"/>
                <w:color w:val="000000" w:themeColor="text1"/>
                <w:sz w:val="21"/>
                <w:szCs w:val="21"/>
              </w:rPr>
              <w:t>0.848</w:t>
            </w:r>
          </w:p>
        </w:tc>
      </w:tr>
      <w:tr w:rsidR="006A5E6F" w:rsidRPr="0093344D" w14:paraId="31E9023B" w14:textId="77777777" w:rsidTr="006A5E6F">
        <w:trPr>
          <w:trHeight w:val="554"/>
          <w:jc w:val="center"/>
        </w:trPr>
        <w:tc>
          <w:tcPr>
            <w:tcW w:w="7049" w:type="dxa"/>
            <w:vAlign w:val="center"/>
          </w:tcPr>
          <w:p w14:paraId="3B3AE3A8" w14:textId="77777777" w:rsidR="006A5E6F" w:rsidRPr="0093344D" w:rsidRDefault="006A5E6F" w:rsidP="004D137C">
            <w:pPr>
              <w:spacing w:line="360" w:lineRule="auto"/>
              <w:rPr>
                <w:rFonts w:hint="eastAsia"/>
                <w:color w:val="000000" w:themeColor="text1"/>
                <w:sz w:val="21"/>
                <w:szCs w:val="21"/>
              </w:rPr>
            </w:pPr>
            <w:r w:rsidRPr="0093344D">
              <w:rPr>
                <w:rFonts w:ascii="Times New Roman" w:eastAsia="宋体" w:hAnsi="Times New Roman"/>
                <w:color w:val="000000" w:themeColor="text1"/>
                <w:sz w:val="21"/>
                <w:szCs w:val="21"/>
              </w:rPr>
              <w:t>Group difference in EIH</w:t>
            </w:r>
          </w:p>
        </w:tc>
        <w:tc>
          <w:tcPr>
            <w:tcW w:w="1957" w:type="dxa"/>
            <w:vAlign w:val="center"/>
          </w:tcPr>
          <w:p w14:paraId="5D3C813E" w14:textId="77777777" w:rsidR="006A5E6F" w:rsidRPr="0093344D" w:rsidRDefault="006A5E6F" w:rsidP="004D137C">
            <w:pPr>
              <w:spacing w:line="360" w:lineRule="auto"/>
              <w:rPr>
                <w:rFonts w:hint="eastAsia"/>
                <w:color w:val="000000" w:themeColor="text1"/>
                <w:sz w:val="21"/>
                <w:szCs w:val="21"/>
              </w:rPr>
            </w:pPr>
            <w:r w:rsidRPr="0093344D">
              <w:rPr>
                <w:rFonts w:ascii="Times New Roman" w:eastAsia="宋体" w:hAnsi="Times New Roman"/>
                <w:color w:val="000000" w:themeColor="text1"/>
                <w:sz w:val="21"/>
                <w:szCs w:val="21"/>
              </w:rPr>
              <w:t>5.40</w:t>
            </w:r>
          </w:p>
        </w:tc>
        <w:tc>
          <w:tcPr>
            <w:tcW w:w="3328" w:type="dxa"/>
            <w:vAlign w:val="center"/>
          </w:tcPr>
          <w:p w14:paraId="7536FFDC" w14:textId="77777777" w:rsidR="006A5E6F" w:rsidRPr="0093344D" w:rsidRDefault="006A5E6F" w:rsidP="004D137C">
            <w:pPr>
              <w:spacing w:line="360" w:lineRule="auto"/>
              <w:jc w:val="center"/>
              <w:rPr>
                <w:rFonts w:hint="eastAsia"/>
                <w:color w:val="000000" w:themeColor="text1"/>
                <w:sz w:val="21"/>
                <w:szCs w:val="21"/>
              </w:rPr>
            </w:pPr>
            <w:r w:rsidRPr="0093344D">
              <w:rPr>
                <w:rFonts w:ascii="Times New Roman" w:eastAsia="宋体" w:hAnsi="Times New Roman"/>
                <w:color w:val="000000" w:themeColor="text1"/>
                <w:sz w:val="21"/>
                <w:szCs w:val="21"/>
              </w:rPr>
              <w:t>3.36 to 7.45</w:t>
            </w:r>
          </w:p>
        </w:tc>
        <w:tc>
          <w:tcPr>
            <w:tcW w:w="1566" w:type="dxa"/>
            <w:vAlign w:val="center"/>
          </w:tcPr>
          <w:p w14:paraId="5A02A10B" w14:textId="77777777" w:rsidR="006A5E6F" w:rsidRPr="0093344D" w:rsidRDefault="006A5E6F" w:rsidP="004D137C">
            <w:pPr>
              <w:spacing w:line="360" w:lineRule="auto"/>
              <w:jc w:val="center"/>
              <w:rPr>
                <w:rFonts w:hint="eastAsia"/>
                <w:color w:val="000000" w:themeColor="text1"/>
                <w:sz w:val="21"/>
                <w:szCs w:val="21"/>
              </w:rPr>
            </w:pPr>
            <w:r w:rsidRPr="0093344D">
              <w:rPr>
                <w:rFonts w:ascii="Times New Roman" w:eastAsia="宋体" w:hAnsi="Times New Roman"/>
                <w:color w:val="000000" w:themeColor="text1"/>
                <w:sz w:val="21"/>
                <w:szCs w:val="21"/>
              </w:rPr>
              <w:t>&lt;0.001</w:t>
            </w:r>
          </w:p>
        </w:tc>
      </w:tr>
      <w:tr w:rsidR="006A5E6F" w:rsidRPr="0093344D" w14:paraId="37F20063" w14:textId="77777777" w:rsidTr="006A5E6F">
        <w:trPr>
          <w:trHeight w:val="544"/>
          <w:jc w:val="center"/>
        </w:trPr>
        <w:tc>
          <w:tcPr>
            <w:tcW w:w="7049" w:type="dxa"/>
            <w:vAlign w:val="center"/>
          </w:tcPr>
          <w:p w14:paraId="5307661A" w14:textId="77777777" w:rsidR="006A5E6F" w:rsidRPr="0093344D" w:rsidRDefault="006A5E6F" w:rsidP="004D137C">
            <w:pPr>
              <w:spacing w:line="360" w:lineRule="auto"/>
              <w:rPr>
                <w:rFonts w:hint="eastAsia"/>
                <w:color w:val="000000" w:themeColor="text1"/>
                <w:sz w:val="21"/>
                <w:szCs w:val="21"/>
              </w:rPr>
            </w:pPr>
            <w:r w:rsidRPr="0093344D">
              <w:rPr>
                <w:rFonts w:ascii="Times New Roman" w:eastAsia="宋体" w:hAnsi="Times New Roman"/>
                <w:color w:val="000000" w:themeColor="text1"/>
                <w:sz w:val="21"/>
                <w:szCs w:val="21"/>
              </w:rPr>
              <w:t>Overall additional BFR effect</w:t>
            </w:r>
          </w:p>
        </w:tc>
        <w:tc>
          <w:tcPr>
            <w:tcW w:w="1957" w:type="dxa"/>
            <w:vAlign w:val="center"/>
          </w:tcPr>
          <w:p w14:paraId="5DE4D706" w14:textId="77777777" w:rsidR="006A5E6F" w:rsidRPr="0093344D" w:rsidRDefault="006A5E6F" w:rsidP="004D137C">
            <w:pPr>
              <w:spacing w:line="360" w:lineRule="auto"/>
              <w:rPr>
                <w:rFonts w:hint="eastAsia"/>
                <w:color w:val="000000" w:themeColor="text1"/>
                <w:sz w:val="21"/>
                <w:szCs w:val="21"/>
              </w:rPr>
            </w:pPr>
            <w:r w:rsidRPr="0093344D">
              <w:rPr>
                <w:rFonts w:ascii="Times New Roman" w:eastAsia="宋体" w:hAnsi="Times New Roman"/>
                <w:color w:val="000000" w:themeColor="text1"/>
                <w:sz w:val="21"/>
                <w:szCs w:val="21"/>
              </w:rPr>
              <w:t>-0.14</w:t>
            </w:r>
          </w:p>
        </w:tc>
        <w:tc>
          <w:tcPr>
            <w:tcW w:w="3328" w:type="dxa"/>
            <w:vAlign w:val="center"/>
          </w:tcPr>
          <w:p w14:paraId="2F19EA61" w14:textId="77777777" w:rsidR="006A5E6F" w:rsidRPr="0093344D" w:rsidRDefault="006A5E6F" w:rsidP="004D137C">
            <w:pPr>
              <w:spacing w:line="360" w:lineRule="auto"/>
              <w:jc w:val="center"/>
              <w:rPr>
                <w:rFonts w:hint="eastAsia"/>
                <w:color w:val="000000" w:themeColor="text1"/>
                <w:sz w:val="21"/>
                <w:szCs w:val="21"/>
              </w:rPr>
            </w:pPr>
            <w:r w:rsidRPr="0093344D">
              <w:rPr>
                <w:rFonts w:ascii="Times New Roman" w:eastAsia="宋体" w:hAnsi="Times New Roman"/>
                <w:color w:val="000000" w:themeColor="text1"/>
                <w:sz w:val="21"/>
                <w:szCs w:val="21"/>
              </w:rPr>
              <w:t>-2.18 to 1.91</w:t>
            </w:r>
          </w:p>
        </w:tc>
        <w:tc>
          <w:tcPr>
            <w:tcW w:w="1566" w:type="dxa"/>
            <w:vAlign w:val="center"/>
          </w:tcPr>
          <w:p w14:paraId="104165FB" w14:textId="77777777" w:rsidR="006A5E6F" w:rsidRPr="0093344D" w:rsidRDefault="006A5E6F" w:rsidP="004D137C">
            <w:pPr>
              <w:spacing w:line="360" w:lineRule="auto"/>
              <w:jc w:val="center"/>
              <w:rPr>
                <w:rFonts w:hint="eastAsia"/>
                <w:color w:val="000000" w:themeColor="text1"/>
                <w:sz w:val="21"/>
                <w:szCs w:val="21"/>
              </w:rPr>
            </w:pPr>
            <w:r w:rsidRPr="0093344D">
              <w:rPr>
                <w:rFonts w:ascii="Times New Roman" w:eastAsia="宋体" w:hAnsi="Times New Roman"/>
                <w:color w:val="000000" w:themeColor="text1"/>
                <w:sz w:val="21"/>
                <w:szCs w:val="21"/>
              </w:rPr>
              <w:t>0.894</w:t>
            </w:r>
          </w:p>
        </w:tc>
      </w:tr>
    </w:tbl>
    <w:p w14:paraId="1B2AA7B0" w14:textId="4E6FC5C1" w:rsidR="006A5E6F" w:rsidRPr="0093344D" w:rsidRDefault="006A5E6F" w:rsidP="004D137C">
      <w:pPr>
        <w:spacing w:line="360" w:lineRule="auto"/>
        <w:rPr>
          <w:rFonts w:ascii="Times New Roman" w:eastAsia="宋体" w:hAnsi="Times New Roman"/>
          <w:color w:val="000000" w:themeColor="text1"/>
          <w:sz w:val="21"/>
          <w:szCs w:val="21"/>
        </w:rPr>
      </w:pPr>
      <w:r w:rsidRPr="0093344D">
        <w:rPr>
          <w:rFonts w:ascii="Times New Roman" w:eastAsia="宋体" w:hAnsi="Times New Roman"/>
          <w:color w:val="000000" w:themeColor="text1"/>
          <w:sz w:val="21"/>
          <w:szCs w:val="21"/>
        </w:rPr>
        <w:t>The all-four-trial sensitivity analysis used the mean of Trials 1–4. The trial-level sensitivity analysis retained Trials 2–4 as repeated technical measurements and accounted for clustering within Subject × Condition × Time × Location cells.</w:t>
      </w:r>
    </w:p>
    <w:p w14:paraId="452FD963" w14:textId="57B3778A" w:rsidR="006A5E6F" w:rsidRPr="0093344D" w:rsidRDefault="006A5E6F" w:rsidP="004D137C">
      <w:pPr>
        <w:widowControl/>
        <w:spacing w:after="0" w:line="360" w:lineRule="auto"/>
        <w:rPr>
          <w:rFonts w:ascii="Times New Roman" w:eastAsia="宋体" w:hAnsi="Times New Roman"/>
          <w:color w:val="000000" w:themeColor="text1"/>
          <w:sz w:val="21"/>
          <w:szCs w:val="21"/>
        </w:rPr>
      </w:pPr>
      <w:r w:rsidRPr="0093344D">
        <w:rPr>
          <w:rFonts w:ascii="Times New Roman" w:eastAsia="宋体" w:hAnsi="Times New Roman"/>
          <w:color w:val="000000" w:themeColor="text1"/>
          <w:sz w:val="21"/>
          <w:szCs w:val="21"/>
        </w:rPr>
        <w:br w:type="page"/>
      </w:r>
    </w:p>
    <w:p w14:paraId="200A8147" w14:textId="05925B67" w:rsidR="006A5E6F" w:rsidRPr="0093344D" w:rsidRDefault="006A5E6F" w:rsidP="004D137C">
      <w:pPr>
        <w:spacing w:after="80" w:line="360" w:lineRule="auto"/>
        <w:outlineLvl w:val="0"/>
        <w:rPr>
          <w:rFonts w:hint="eastAsia"/>
          <w:color w:val="000000" w:themeColor="text1"/>
          <w:sz w:val="21"/>
          <w:szCs w:val="21"/>
        </w:rPr>
      </w:pPr>
      <w:bookmarkStart w:id="5" w:name="_Toc233054081"/>
      <w:r w:rsidRPr="0093344D">
        <w:rPr>
          <w:rFonts w:ascii="Times New Roman" w:eastAsia="宋体" w:hAnsi="Times New Roman"/>
          <w:b/>
          <w:color w:val="000000" w:themeColor="text1"/>
          <w:sz w:val="21"/>
          <w:szCs w:val="21"/>
        </w:rPr>
        <w:lastRenderedPageBreak/>
        <w:t xml:space="preserve">Supplementary Table </w:t>
      </w:r>
      <w:r w:rsidR="0051550A" w:rsidRPr="0093344D">
        <w:rPr>
          <w:rFonts w:ascii="Times New Roman" w:eastAsia="宋体" w:hAnsi="Times New Roman" w:hint="eastAsia"/>
          <w:b/>
          <w:color w:val="000000" w:themeColor="text1"/>
          <w:sz w:val="21"/>
          <w:szCs w:val="21"/>
        </w:rPr>
        <w:t>3</w:t>
      </w:r>
      <w:r w:rsidRPr="0093344D">
        <w:rPr>
          <w:rFonts w:ascii="Times New Roman" w:eastAsia="宋体" w:hAnsi="Times New Roman"/>
          <w:b/>
          <w:color w:val="000000" w:themeColor="text1"/>
          <w:sz w:val="21"/>
          <w:szCs w:val="21"/>
        </w:rPr>
        <w:t>. Measurement Location Contrasts</w:t>
      </w:r>
      <w:bookmarkEnd w:id="5"/>
    </w:p>
    <w:tbl>
      <w:tblPr>
        <w:tblStyle w:val="af"/>
        <w:tblW w:w="1398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34"/>
        <w:gridCol w:w="1914"/>
        <w:gridCol w:w="1338"/>
        <w:gridCol w:w="3065"/>
        <w:gridCol w:w="1530"/>
      </w:tblGrid>
      <w:tr w:rsidR="006A5E6F" w:rsidRPr="0093344D" w14:paraId="5C58F906" w14:textId="77777777" w:rsidTr="006A5E6F">
        <w:trPr>
          <w:trHeight w:val="589"/>
          <w:jc w:val="center"/>
        </w:trPr>
        <w:tc>
          <w:tcPr>
            <w:tcW w:w="6134" w:type="dxa"/>
            <w:shd w:val="clear" w:color="auto" w:fill="D9D9D9"/>
            <w:vAlign w:val="center"/>
          </w:tcPr>
          <w:p w14:paraId="4E0E3A90" w14:textId="77777777" w:rsidR="006A5E6F" w:rsidRPr="0093344D" w:rsidRDefault="006A5E6F" w:rsidP="004D137C">
            <w:pPr>
              <w:spacing w:line="360" w:lineRule="auto"/>
              <w:jc w:val="center"/>
              <w:rPr>
                <w:rFonts w:hint="eastAsia"/>
                <w:color w:val="000000" w:themeColor="text1"/>
                <w:sz w:val="21"/>
                <w:szCs w:val="21"/>
              </w:rPr>
            </w:pPr>
            <w:r w:rsidRPr="0093344D">
              <w:rPr>
                <w:rFonts w:ascii="Times New Roman" w:eastAsia="宋体" w:hAnsi="Times New Roman"/>
                <w:b/>
                <w:color w:val="000000" w:themeColor="text1"/>
                <w:sz w:val="21"/>
                <w:szCs w:val="21"/>
              </w:rPr>
              <w:t>Location contrast</w:t>
            </w:r>
          </w:p>
        </w:tc>
        <w:tc>
          <w:tcPr>
            <w:tcW w:w="1914" w:type="dxa"/>
            <w:shd w:val="clear" w:color="auto" w:fill="D9D9D9"/>
            <w:vAlign w:val="center"/>
          </w:tcPr>
          <w:p w14:paraId="12E981E1" w14:textId="77777777" w:rsidR="006A5E6F" w:rsidRPr="0093344D" w:rsidRDefault="006A5E6F" w:rsidP="004D137C">
            <w:pPr>
              <w:spacing w:line="360" w:lineRule="auto"/>
              <w:jc w:val="center"/>
              <w:rPr>
                <w:rFonts w:hint="eastAsia"/>
                <w:color w:val="000000" w:themeColor="text1"/>
                <w:sz w:val="21"/>
                <w:szCs w:val="21"/>
              </w:rPr>
            </w:pPr>
            <w:r w:rsidRPr="0093344D">
              <w:rPr>
                <w:rFonts w:ascii="Times New Roman" w:eastAsia="宋体" w:hAnsi="Times New Roman"/>
                <w:b/>
                <w:color w:val="000000" w:themeColor="text1"/>
                <w:sz w:val="21"/>
                <w:szCs w:val="21"/>
              </w:rPr>
              <w:t>Estimate, N</w:t>
            </w:r>
          </w:p>
        </w:tc>
        <w:tc>
          <w:tcPr>
            <w:tcW w:w="1338" w:type="dxa"/>
            <w:shd w:val="clear" w:color="auto" w:fill="D9D9D9"/>
            <w:vAlign w:val="center"/>
          </w:tcPr>
          <w:p w14:paraId="232846DE" w14:textId="77777777" w:rsidR="006A5E6F" w:rsidRPr="0093344D" w:rsidRDefault="006A5E6F" w:rsidP="004D137C">
            <w:pPr>
              <w:spacing w:line="360" w:lineRule="auto"/>
              <w:jc w:val="center"/>
              <w:rPr>
                <w:rFonts w:hint="eastAsia"/>
                <w:color w:val="000000" w:themeColor="text1"/>
                <w:sz w:val="21"/>
                <w:szCs w:val="21"/>
              </w:rPr>
            </w:pPr>
            <w:r w:rsidRPr="0093344D">
              <w:rPr>
                <w:rFonts w:ascii="Times New Roman" w:eastAsia="宋体" w:hAnsi="Times New Roman"/>
                <w:b/>
                <w:color w:val="000000" w:themeColor="text1"/>
                <w:sz w:val="21"/>
                <w:szCs w:val="21"/>
              </w:rPr>
              <w:t>SE</w:t>
            </w:r>
          </w:p>
        </w:tc>
        <w:tc>
          <w:tcPr>
            <w:tcW w:w="3065" w:type="dxa"/>
            <w:shd w:val="clear" w:color="auto" w:fill="D9D9D9"/>
            <w:vAlign w:val="center"/>
          </w:tcPr>
          <w:p w14:paraId="5B3379FB" w14:textId="77777777" w:rsidR="006A5E6F" w:rsidRPr="0093344D" w:rsidRDefault="006A5E6F" w:rsidP="004D137C">
            <w:pPr>
              <w:spacing w:line="360" w:lineRule="auto"/>
              <w:jc w:val="center"/>
              <w:rPr>
                <w:rFonts w:hint="eastAsia"/>
                <w:color w:val="000000" w:themeColor="text1"/>
                <w:sz w:val="21"/>
                <w:szCs w:val="21"/>
              </w:rPr>
            </w:pPr>
            <w:r w:rsidRPr="0093344D">
              <w:rPr>
                <w:rFonts w:ascii="Times New Roman" w:eastAsia="宋体" w:hAnsi="Times New Roman"/>
                <w:b/>
                <w:color w:val="000000" w:themeColor="text1"/>
                <w:sz w:val="21"/>
                <w:szCs w:val="21"/>
              </w:rPr>
              <w:t>95% CI</w:t>
            </w:r>
          </w:p>
        </w:tc>
        <w:tc>
          <w:tcPr>
            <w:tcW w:w="1530" w:type="dxa"/>
            <w:shd w:val="clear" w:color="auto" w:fill="D9D9D9"/>
            <w:vAlign w:val="center"/>
          </w:tcPr>
          <w:p w14:paraId="60DB6906" w14:textId="77777777" w:rsidR="006A5E6F" w:rsidRPr="0093344D" w:rsidRDefault="006A5E6F" w:rsidP="004D137C">
            <w:pPr>
              <w:spacing w:line="360" w:lineRule="auto"/>
              <w:jc w:val="center"/>
              <w:rPr>
                <w:rFonts w:hint="eastAsia"/>
                <w:color w:val="000000" w:themeColor="text1"/>
                <w:sz w:val="21"/>
                <w:szCs w:val="21"/>
              </w:rPr>
            </w:pPr>
            <w:r w:rsidRPr="0093344D">
              <w:rPr>
                <w:rFonts w:ascii="Times New Roman" w:eastAsia="宋体" w:hAnsi="Times New Roman"/>
                <w:b/>
                <w:color w:val="000000" w:themeColor="text1"/>
                <w:sz w:val="21"/>
                <w:szCs w:val="21"/>
              </w:rPr>
              <w:t>p-value</w:t>
            </w:r>
          </w:p>
        </w:tc>
      </w:tr>
      <w:tr w:rsidR="006A5E6F" w:rsidRPr="0093344D" w14:paraId="2F1948DE" w14:textId="77777777" w:rsidTr="006A5E6F">
        <w:trPr>
          <w:trHeight w:val="589"/>
          <w:jc w:val="center"/>
        </w:trPr>
        <w:tc>
          <w:tcPr>
            <w:tcW w:w="6134" w:type="dxa"/>
            <w:vAlign w:val="center"/>
          </w:tcPr>
          <w:p w14:paraId="5C563FF5" w14:textId="77777777" w:rsidR="006A5E6F" w:rsidRPr="0093344D" w:rsidRDefault="006A5E6F" w:rsidP="004D137C">
            <w:pPr>
              <w:spacing w:line="360" w:lineRule="auto"/>
              <w:rPr>
                <w:rFonts w:hint="eastAsia"/>
                <w:color w:val="000000" w:themeColor="text1"/>
                <w:sz w:val="21"/>
                <w:szCs w:val="21"/>
              </w:rPr>
            </w:pPr>
            <w:r w:rsidRPr="0093344D">
              <w:rPr>
                <w:rFonts w:ascii="Times New Roman" w:eastAsia="宋体" w:hAnsi="Times New Roman"/>
                <w:color w:val="000000" w:themeColor="text1"/>
                <w:sz w:val="21"/>
                <w:szCs w:val="21"/>
              </w:rPr>
              <w:t>Suprapatellar − Patellar Tendon</w:t>
            </w:r>
          </w:p>
        </w:tc>
        <w:tc>
          <w:tcPr>
            <w:tcW w:w="1914" w:type="dxa"/>
            <w:vAlign w:val="center"/>
          </w:tcPr>
          <w:p w14:paraId="73E07F9B" w14:textId="77777777" w:rsidR="006A5E6F" w:rsidRPr="0093344D" w:rsidRDefault="006A5E6F" w:rsidP="004D137C">
            <w:pPr>
              <w:spacing w:line="360" w:lineRule="auto"/>
              <w:rPr>
                <w:rFonts w:hint="eastAsia"/>
                <w:color w:val="000000" w:themeColor="text1"/>
                <w:sz w:val="21"/>
                <w:szCs w:val="21"/>
              </w:rPr>
            </w:pPr>
            <w:r w:rsidRPr="0093344D">
              <w:rPr>
                <w:rFonts w:ascii="Times New Roman" w:eastAsia="宋体" w:hAnsi="Times New Roman"/>
                <w:color w:val="000000" w:themeColor="text1"/>
                <w:sz w:val="21"/>
                <w:szCs w:val="21"/>
              </w:rPr>
              <w:t>2.40</w:t>
            </w:r>
          </w:p>
        </w:tc>
        <w:tc>
          <w:tcPr>
            <w:tcW w:w="1338" w:type="dxa"/>
            <w:vAlign w:val="center"/>
          </w:tcPr>
          <w:p w14:paraId="068C42D7" w14:textId="77777777" w:rsidR="006A5E6F" w:rsidRPr="0093344D" w:rsidRDefault="006A5E6F" w:rsidP="004D137C">
            <w:pPr>
              <w:spacing w:line="360" w:lineRule="auto"/>
              <w:jc w:val="center"/>
              <w:rPr>
                <w:rFonts w:hint="eastAsia"/>
                <w:color w:val="000000" w:themeColor="text1"/>
                <w:sz w:val="21"/>
                <w:szCs w:val="21"/>
              </w:rPr>
            </w:pPr>
            <w:r w:rsidRPr="0093344D">
              <w:rPr>
                <w:rFonts w:ascii="Times New Roman" w:eastAsia="宋体" w:hAnsi="Times New Roman"/>
                <w:color w:val="000000" w:themeColor="text1"/>
                <w:sz w:val="21"/>
                <w:szCs w:val="21"/>
              </w:rPr>
              <w:t>0.64</w:t>
            </w:r>
          </w:p>
        </w:tc>
        <w:tc>
          <w:tcPr>
            <w:tcW w:w="3065" w:type="dxa"/>
            <w:vAlign w:val="center"/>
          </w:tcPr>
          <w:p w14:paraId="4DECEA60" w14:textId="77777777" w:rsidR="006A5E6F" w:rsidRPr="0093344D" w:rsidRDefault="006A5E6F" w:rsidP="004D137C">
            <w:pPr>
              <w:spacing w:line="360" w:lineRule="auto"/>
              <w:jc w:val="center"/>
              <w:rPr>
                <w:rFonts w:hint="eastAsia"/>
                <w:color w:val="000000" w:themeColor="text1"/>
                <w:sz w:val="21"/>
                <w:szCs w:val="21"/>
              </w:rPr>
            </w:pPr>
            <w:r w:rsidRPr="0093344D">
              <w:rPr>
                <w:rFonts w:ascii="Times New Roman" w:eastAsia="宋体" w:hAnsi="Times New Roman"/>
                <w:color w:val="000000" w:themeColor="text1"/>
                <w:sz w:val="21"/>
                <w:szCs w:val="21"/>
              </w:rPr>
              <w:t>1.15 to 3.65</w:t>
            </w:r>
          </w:p>
        </w:tc>
        <w:tc>
          <w:tcPr>
            <w:tcW w:w="1530" w:type="dxa"/>
            <w:vAlign w:val="center"/>
          </w:tcPr>
          <w:p w14:paraId="14E84E87" w14:textId="77777777" w:rsidR="006A5E6F" w:rsidRPr="0093344D" w:rsidRDefault="006A5E6F" w:rsidP="004D137C">
            <w:pPr>
              <w:spacing w:line="360" w:lineRule="auto"/>
              <w:jc w:val="center"/>
              <w:rPr>
                <w:rFonts w:hint="eastAsia"/>
                <w:color w:val="000000" w:themeColor="text1"/>
                <w:sz w:val="21"/>
                <w:szCs w:val="21"/>
              </w:rPr>
            </w:pPr>
            <w:r w:rsidRPr="0093344D">
              <w:rPr>
                <w:rFonts w:ascii="Times New Roman" w:eastAsia="宋体" w:hAnsi="Times New Roman"/>
                <w:color w:val="000000" w:themeColor="text1"/>
                <w:sz w:val="21"/>
                <w:szCs w:val="21"/>
              </w:rPr>
              <w:t>&lt;0.001</w:t>
            </w:r>
          </w:p>
        </w:tc>
      </w:tr>
      <w:tr w:rsidR="006A5E6F" w:rsidRPr="0093344D" w14:paraId="48156223" w14:textId="77777777" w:rsidTr="006A5E6F">
        <w:trPr>
          <w:trHeight w:val="589"/>
          <w:jc w:val="center"/>
        </w:trPr>
        <w:tc>
          <w:tcPr>
            <w:tcW w:w="6134" w:type="dxa"/>
            <w:vAlign w:val="center"/>
          </w:tcPr>
          <w:p w14:paraId="780D2C7C" w14:textId="77777777" w:rsidR="006A5E6F" w:rsidRPr="0093344D" w:rsidRDefault="006A5E6F" w:rsidP="004D137C">
            <w:pPr>
              <w:spacing w:line="360" w:lineRule="auto"/>
              <w:rPr>
                <w:rFonts w:hint="eastAsia"/>
                <w:color w:val="000000" w:themeColor="text1"/>
                <w:sz w:val="21"/>
                <w:szCs w:val="21"/>
              </w:rPr>
            </w:pPr>
            <w:r w:rsidRPr="0093344D">
              <w:rPr>
                <w:rFonts w:ascii="Times New Roman" w:eastAsia="宋体" w:hAnsi="Times New Roman"/>
                <w:color w:val="000000" w:themeColor="text1"/>
                <w:sz w:val="21"/>
                <w:szCs w:val="21"/>
              </w:rPr>
              <w:t>Suprapatellar − Lateral Leg</w:t>
            </w:r>
          </w:p>
        </w:tc>
        <w:tc>
          <w:tcPr>
            <w:tcW w:w="1914" w:type="dxa"/>
            <w:vAlign w:val="center"/>
          </w:tcPr>
          <w:p w14:paraId="2C7087F6" w14:textId="77777777" w:rsidR="006A5E6F" w:rsidRPr="0093344D" w:rsidRDefault="006A5E6F" w:rsidP="004D137C">
            <w:pPr>
              <w:spacing w:line="360" w:lineRule="auto"/>
              <w:rPr>
                <w:rFonts w:hint="eastAsia"/>
                <w:color w:val="000000" w:themeColor="text1"/>
                <w:sz w:val="21"/>
                <w:szCs w:val="21"/>
              </w:rPr>
            </w:pPr>
            <w:r w:rsidRPr="0093344D">
              <w:rPr>
                <w:rFonts w:ascii="Times New Roman" w:eastAsia="宋体" w:hAnsi="Times New Roman"/>
                <w:color w:val="000000" w:themeColor="text1"/>
                <w:sz w:val="21"/>
                <w:szCs w:val="21"/>
              </w:rPr>
              <w:t>4.94</w:t>
            </w:r>
          </w:p>
        </w:tc>
        <w:tc>
          <w:tcPr>
            <w:tcW w:w="1338" w:type="dxa"/>
            <w:vAlign w:val="center"/>
          </w:tcPr>
          <w:p w14:paraId="741CA608" w14:textId="77777777" w:rsidR="006A5E6F" w:rsidRPr="0093344D" w:rsidRDefault="006A5E6F" w:rsidP="004D137C">
            <w:pPr>
              <w:spacing w:line="360" w:lineRule="auto"/>
              <w:jc w:val="center"/>
              <w:rPr>
                <w:rFonts w:hint="eastAsia"/>
                <w:color w:val="000000" w:themeColor="text1"/>
                <w:sz w:val="21"/>
                <w:szCs w:val="21"/>
              </w:rPr>
            </w:pPr>
            <w:r w:rsidRPr="0093344D">
              <w:rPr>
                <w:rFonts w:ascii="Times New Roman" w:eastAsia="宋体" w:hAnsi="Times New Roman"/>
                <w:color w:val="000000" w:themeColor="text1"/>
                <w:sz w:val="21"/>
                <w:szCs w:val="21"/>
              </w:rPr>
              <w:t>0.64</w:t>
            </w:r>
          </w:p>
        </w:tc>
        <w:tc>
          <w:tcPr>
            <w:tcW w:w="3065" w:type="dxa"/>
            <w:vAlign w:val="center"/>
          </w:tcPr>
          <w:p w14:paraId="0A1A6D8E" w14:textId="77777777" w:rsidR="006A5E6F" w:rsidRPr="0093344D" w:rsidRDefault="006A5E6F" w:rsidP="004D137C">
            <w:pPr>
              <w:spacing w:line="360" w:lineRule="auto"/>
              <w:jc w:val="center"/>
              <w:rPr>
                <w:rFonts w:hint="eastAsia"/>
                <w:color w:val="000000" w:themeColor="text1"/>
                <w:sz w:val="21"/>
                <w:szCs w:val="21"/>
              </w:rPr>
            </w:pPr>
            <w:r w:rsidRPr="0093344D">
              <w:rPr>
                <w:rFonts w:ascii="Times New Roman" w:eastAsia="宋体" w:hAnsi="Times New Roman"/>
                <w:color w:val="000000" w:themeColor="text1"/>
                <w:sz w:val="21"/>
                <w:szCs w:val="21"/>
              </w:rPr>
              <w:t>3.69 to 6.20</w:t>
            </w:r>
          </w:p>
        </w:tc>
        <w:tc>
          <w:tcPr>
            <w:tcW w:w="1530" w:type="dxa"/>
            <w:vAlign w:val="center"/>
          </w:tcPr>
          <w:p w14:paraId="32E9A2C0" w14:textId="77777777" w:rsidR="006A5E6F" w:rsidRPr="0093344D" w:rsidRDefault="006A5E6F" w:rsidP="004D137C">
            <w:pPr>
              <w:spacing w:line="360" w:lineRule="auto"/>
              <w:jc w:val="center"/>
              <w:rPr>
                <w:rFonts w:hint="eastAsia"/>
                <w:color w:val="000000" w:themeColor="text1"/>
                <w:sz w:val="21"/>
                <w:szCs w:val="21"/>
              </w:rPr>
            </w:pPr>
            <w:r w:rsidRPr="0093344D">
              <w:rPr>
                <w:rFonts w:ascii="Times New Roman" w:eastAsia="宋体" w:hAnsi="Times New Roman"/>
                <w:color w:val="000000" w:themeColor="text1"/>
                <w:sz w:val="21"/>
                <w:szCs w:val="21"/>
              </w:rPr>
              <w:t>&lt;0.001</w:t>
            </w:r>
          </w:p>
        </w:tc>
      </w:tr>
      <w:tr w:rsidR="006A5E6F" w:rsidRPr="0093344D" w14:paraId="2BCAA7A6" w14:textId="77777777" w:rsidTr="006A5E6F">
        <w:trPr>
          <w:trHeight w:val="600"/>
          <w:jc w:val="center"/>
        </w:trPr>
        <w:tc>
          <w:tcPr>
            <w:tcW w:w="6134" w:type="dxa"/>
            <w:vAlign w:val="center"/>
          </w:tcPr>
          <w:p w14:paraId="7762B001" w14:textId="77777777" w:rsidR="006A5E6F" w:rsidRPr="0093344D" w:rsidRDefault="006A5E6F" w:rsidP="004D137C">
            <w:pPr>
              <w:spacing w:line="360" w:lineRule="auto"/>
              <w:rPr>
                <w:rFonts w:hint="eastAsia"/>
                <w:color w:val="000000" w:themeColor="text1"/>
                <w:sz w:val="21"/>
                <w:szCs w:val="21"/>
              </w:rPr>
            </w:pPr>
            <w:r w:rsidRPr="0093344D">
              <w:rPr>
                <w:rFonts w:ascii="Times New Roman" w:eastAsia="宋体" w:hAnsi="Times New Roman"/>
                <w:color w:val="000000" w:themeColor="text1"/>
                <w:sz w:val="21"/>
                <w:szCs w:val="21"/>
              </w:rPr>
              <w:t>Patellar Tendon − Lateral Leg</w:t>
            </w:r>
          </w:p>
        </w:tc>
        <w:tc>
          <w:tcPr>
            <w:tcW w:w="1914" w:type="dxa"/>
            <w:vAlign w:val="center"/>
          </w:tcPr>
          <w:p w14:paraId="200707A8" w14:textId="77777777" w:rsidR="006A5E6F" w:rsidRPr="0093344D" w:rsidRDefault="006A5E6F" w:rsidP="004D137C">
            <w:pPr>
              <w:spacing w:line="360" w:lineRule="auto"/>
              <w:rPr>
                <w:rFonts w:hint="eastAsia"/>
                <w:color w:val="000000" w:themeColor="text1"/>
                <w:sz w:val="21"/>
                <w:szCs w:val="21"/>
              </w:rPr>
            </w:pPr>
            <w:r w:rsidRPr="0093344D">
              <w:rPr>
                <w:rFonts w:ascii="Times New Roman" w:eastAsia="宋体" w:hAnsi="Times New Roman"/>
                <w:color w:val="000000" w:themeColor="text1"/>
                <w:sz w:val="21"/>
                <w:szCs w:val="21"/>
              </w:rPr>
              <w:t>2.54</w:t>
            </w:r>
          </w:p>
        </w:tc>
        <w:tc>
          <w:tcPr>
            <w:tcW w:w="1338" w:type="dxa"/>
            <w:vAlign w:val="center"/>
          </w:tcPr>
          <w:p w14:paraId="48BD8415" w14:textId="77777777" w:rsidR="006A5E6F" w:rsidRPr="0093344D" w:rsidRDefault="006A5E6F" w:rsidP="004D137C">
            <w:pPr>
              <w:spacing w:line="360" w:lineRule="auto"/>
              <w:jc w:val="center"/>
              <w:rPr>
                <w:rFonts w:hint="eastAsia"/>
                <w:color w:val="000000" w:themeColor="text1"/>
                <w:sz w:val="21"/>
                <w:szCs w:val="21"/>
              </w:rPr>
            </w:pPr>
            <w:r w:rsidRPr="0093344D">
              <w:rPr>
                <w:rFonts w:ascii="Times New Roman" w:eastAsia="宋体" w:hAnsi="Times New Roman"/>
                <w:color w:val="000000" w:themeColor="text1"/>
                <w:sz w:val="21"/>
                <w:szCs w:val="21"/>
              </w:rPr>
              <w:t>0.64</w:t>
            </w:r>
          </w:p>
        </w:tc>
        <w:tc>
          <w:tcPr>
            <w:tcW w:w="3065" w:type="dxa"/>
            <w:vAlign w:val="center"/>
          </w:tcPr>
          <w:p w14:paraId="2981017B" w14:textId="77777777" w:rsidR="006A5E6F" w:rsidRPr="0093344D" w:rsidRDefault="006A5E6F" w:rsidP="004D137C">
            <w:pPr>
              <w:spacing w:line="360" w:lineRule="auto"/>
              <w:jc w:val="center"/>
              <w:rPr>
                <w:rFonts w:hint="eastAsia"/>
                <w:color w:val="000000" w:themeColor="text1"/>
                <w:sz w:val="21"/>
                <w:szCs w:val="21"/>
              </w:rPr>
            </w:pPr>
            <w:r w:rsidRPr="0093344D">
              <w:rPr>
                <w:rFonts w:ascii="Times New Roman" w:eastAsia="宋体" w:hAnsi="Times New Roman"/>
                <w:color w:val="000000" w:themeColor="text1"/>
                <w:sz w:val="21"/>
                <w:szCs w:val="21"/>
              </w:rPr>
              <w:t>1.29 to 3.80</w:t>
            </w:r>
          </w:p>
        </w:tc>
        <w:tc>
          <w:tcPr>
            <w:tcW w:w="1530" w:type="dxa"/>
            <w:vAlign w:val="center"/>
          </w:tcPr>
          <w:p w14:paraId="55229C15" w14:textId="77777777" w:rsidR="006A5E6F" w:rsidRPr="0093344D" w:rsidRDefault="006A5E6F" w:rsidP="004D137C">
            <w:pPr>
              <w:spacing w:line="360" w:lineRule="auto"/>
              <w:jc w:val="center"/>
              <w:rPr>
                <w:rFonts w:hint="eastAsia"/>
                <w:color w:val="000000" w:themeColor="text1"/>
                <w:sz w:val="21"/>
                <w:szCs w:val="21"/>
              </w:rPr>
            </w:pPr>
            <w:r w:rsidRPr="0093344D">
              <w:rPr>
                <w:rFonts w:ascii="Times New Roman" w:eastAsia="宋体" w:hAnsi="Times New Roman"/>
                <w:color w:val="000000" w:themeColor="text1"/>
                <w:sz w:val="21"/>
                <w:szCs w:val="21"/>
              </w:rPr>
              <w:t>&lt;0.001</w:t>
            </w:r>
          </w:p>
        </w:tc>
      </w:tr>
    </w:tbl>
    <w:p w14:paraId="188E52DD" w14:textId="2E541899" w:rsidR="004849C6" w:rsidRPr="0093344D" w:rsidRDefault="006A5E6F" w:rsidP="004D137C">
      <w:pPr>
        <w:spacing w:line="360" w:lineRule="auto"/>
        <w:rPr>
          <w:rFonts w:ascii="Times New Roman" w:eastAsia="宋体" w:hAnsi="Times New Roman"/>
          <w:color w:val="000000" w:themeColor="text1"/>
          <w:sz w:val="21"/>
          <w:szCs w:val="21"/>
        </w:rPr>
      </w:pPr>
      <w:r w:rsidRPr="0093344D">
        <w:rPr>
          <w:rFonts w:ascii="Times New Roman" w:eastAsia="宋体" w:hAnsi="Times New Roman"/>
          <w:color w:val="000000" w:themeColor="text1"/>
          <w:sz w:val="21"/>
          <w:szCs w:val="21"/>
        </w:rPr>
        <w:t>Positive estimates indicate higher PPT values at the first listed site. Estimates were averaged across group, condition, and time.</w:t>
      </w:r>
    </w:p>
    <w:p w14:paraId="6038795B" w14:textId="77777777" w:rsidR="005861C7" w:rsidRPr="00B61952" w:rsidRDefault="004849C6" w:rsidP="005861C7">
      <w:pPr>
        <w:widowControl/>
        <w:spacing w:after="0" w:line="240" w:lineRule="auto"/>
        <w:outlineLvl w:val="0"/>
        <w:rPr>
          <w:rFonts w:ascii="Times New Roman" w:eastAsia="宋体" w:hAnsi="Times New Roman"/>
          <w:b/>
          <w:color w:val="0070C0"/>
          <w:sz w:val="21"/>
          <w:szCs w:val="21"/>
        </w:rPr>
      </w:pPr>
      <w:r w:rsidRPr="0093344D">
        <w:rPr>
          <w:rFonts w:ascii="Times New Roman" w:eastAsia="宋体" w:hAnsi="Times New Roman"/>
          <w:color w:val="000000" w:themeColor="text1"/>
          <w:sz w:val="21"/>
          <w:szCs w:val="21"/>
        </w:rPr>
        <w:br w:type="page"/>
      </w:r>
      <w:bookmarkStart w:id="6" w:name="_Toc233054082"/>
      <w:r w:rsidR="005861C7" w:rsidRPr="00B61952">
        <w:rPr>
          <w:rFonts w:ascii="Times New Roman" w:eastAsia="宋体" w:hAnsi="Times New Roman"/>
          <w:b/>
          <w:color w:val="0070C0"/>
          <w:sz w:val="21"/>
          <w:szCs w:val="21"/>
        </w:rPr>
        <w:lastRenderedPageBreak/>
        <w:t xml:space="preserve">Supplementary Table </w:t>
      </w:r>
      <w:r w:rsidR="005861C7" w:rsidRPr="00B61952">
        <w:rPr>
          <w:rFonts w:ascii="Times New Roman" w:eastAsia="宋体" w:hAnsi="Times New Roman" w:hint="eastAsia"/>
          <w:b/>
          <w:color w:val="0070C0"/>
          <w:sz w:val="21"/>
          <w:szCs w:val="21"/>
        </w:rPr>
        <w:t>4</w:t>
      </w:r>
      <w:r w:rsidR="005861C7" w:rsidRPr="00B61952">
        <w:rPr>
          <w:rFonts w:ascii="Times New Roman" w:eastAsia="宋体" w:hAnsi="Times New Roman"/>
          <w:b/>
          <w:color w:val="0070C0"/>
          <w:sz w:val="21"/>
          <w:szCs w:val="21"/>
        </w:rPr>
        <w:t>. CONSORT 2010 Checklist</w:t>
      </w:r>
      <w:bookmarkEnd w:id="6"/>
    </w:p>
    <w:p w14:paraId="57BEEE0D" w14:textId="77777777" w:rsidR="005861C7" w:rsidRPr="00B61952" w:rsidRDefault="005861C7">
      <w:pPr>
        <w:widowControl/>
        <w:spacing w:after="0" w:line="240" w:lineRule="auto"/>
        <w:rPr>
          <w:rFonts w:ascii="Times New Roman" w:eastAsia="宋体" w:hAnsi="Times New Roman"/>
          <w:color w:val="0070C0"/>
          <w:sz w:val="21"/>
          <w:szCs w:val="21"/>
        </w:rPr>
      </w:pPr>
      <w:r w:rsidRPr="00B61952">
        <w:rPr>
          <w:rFonts w:ascii="Times New Roman" w:eastAsia="宋体" w:hAnsi="Times New Roman"/>
          <w:color w:val="0070C0"/>
          <w:sz w:val="21"/>
          <w:szCs w:val="21"/>
        </w:rPr>
        <w:t>Note: The CONSORT 2010 checklist was completed as applicable to a single-session split-body intervention study. Items that were not applicable to this design are marked as such in the page-number column.</w:t>
      </w:r>
    </w:p>
    <w:p w14:paraId="04E939F8" w14:textId="77777777" w:rsidR="00B61952" w:rsidRDefault="005861C7">
      <w:pPr>
        <w:widowControl/>
        <w:spacing w:after="0" w:line="240" w:lineRule="auto"/>
        <w:rPr>
          <w:rFonts w:ascii="Times New Roman" w:eastAsia="宋体" w:hAnsi="Times New Roman"/>
          <w:color w:val="000000" w:themeColor="text1"/>
          <w:sz w:val="21"/>
          <w:szCs w:val="21"/>
        </w:rPr>
      </w:pPr>
      <w:r w:rsidRPr="005861C7">
        <w:rPr>
          <w:rFonts w:ascii="Times New Roman" w:eastAsia="宋体" w:hAnsi="Times New Roman"/>
          <w:color w:val="000000" w:themeColor="text1"/>
          <w:sz w:val="21"/>
          <w:szCs w:val="21"/>
        </w:rPr>
        <w:drawing>
          <wp:inline distT="0" distB="0" distL="0" distR="0" wp14:anchorId="1BC2539A" wp14:editId="0FB72874">
            <wp:extent cx="9215252" cy="5935321"/>
            <wp:effectExtent l="0" t="0" r="5080" b="8890"/>
            <wp:docPr id="97180614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806149" name=""/>
                    <pic:cNvPicPr/>
                  </pic:nvPicPr>
                  <pic:blipFill>
                    <a:blip r:embed="rId7"/>
                    <a:stretch>
                      <a:fillRect/>
                    </a:stretch>
                  </pic:blipFill>
                  <pic:spPr>
                    <a:xfrm>
                      <a:off x="0" y="0"/>
                      <a:ext cx="9232978" cy="5946738"/>
                    </a:xfrm>
                    <a:prstGeom prst="rect">
                      <a:avLst/>
                    </a:prstGeom>
                  </pic:spPr>
                </pic:pic>
              </a:graphicData>
            </a:graphic>
          </wp:inline>
        </w:drawing>
      </w:r>
    </w:p>
    <w:p w14:paraId="6B40656B" w14:textId="44D17E99" w:rsidR="005861C7" w:rsidRDefault="00B61952">
      <w:pPr>
        <w:widowControl/>
        <w:spacing w:after="0" w:line="240" w:lineRule="auto"/>
        <w:rPr>
          <w:rFonts w:ascii="Times New Roman" w:eastAsia="宋体" w:hAnsi="Times New Roman"/>
          <w:color w:val="000000" w:themeColor="text1"/>
          <w:sz w:val="21"/>
          <w:szCs w:val="21"/>
        </w:rPr>
      </w:pPr>
      <w:r w:rsidRPr="00B61952">
        <w:rPr>
          <w:rFonts w:ascii="Times New Roman" w:eastAsia="宋体" w:hAnsi="Times New Roman"/>
          <w:color w:val="000000" w:themeColor="text1"/>
          <w:sz w:val="21"/>
          <w:szCs w:val="21"/>
        </w:rPr>
        <w:lastRenderedPageBreak/>
        <w:drawing>
          <wp:inline distT="0" distB="0" distL="0" distR="0" wp14:anchorId="33F28AE0" wp14:editId="3BAD3526">
            <wp:extent cx="9227127" cy="2227981"/>
            <wp:effectExtent l="0" t="0" r="0" b="1270"/>
            <wp:docPr id="110581185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811851" name=""/>
                    <pic:cNvPicPr/>
                  </pic:nvPicPr>
                  <pic:blipFill>
                    <a:blip r:embed="rId8"/>
                    <a:stretch>
                      <a:fillRect/>
                    </a:stretch>
                  </pic:blipFill>
                  <pic:spPr>
                    <a:xfrm>
                      <a:off x="0" y="0"/>
                      <a:ext cx="9257763" cy="2235378"/>
                    </a:xfrm>
                    <a:prstGeom prst="rect">
                      <a:avLst/>
                    </a:prstGeom>
                  </pic:spPr>
                </pic:pic>
              </a:graphicData>
            </a:graphic>
          </wp:inline>
        </w:drawing>
      </w:r>
      <w:r w:rsidR="005861C7">
        <w:rPr>
          <w:rFonts w:ascii="Times New Roman" w:eastAsia="宋体" w:hAnsi="Times New Roman"/>
          <w:color w:val="000000" w:themeColor="text1"/>
          <w:sz w:val="21"/>
          <w:szCs w:val="21"/>
        </w:rPr>
        <w:br w:type="page"/>
      </w:r>
    </w:p>
    <w:p w14:paraId="5F08FFA2" w14:textId="77777777" w:rsidR="004849C6" w:rsidRPr="0093344D" w:rsidRDefault="004849C6" w:rsidP="004D137C">
      <w:pPr>
        <w:widowControl/>
        <w:spacing w:after="0" w:line="360" w:lineRule="auto"/>
        <w:rPr>
          <w:rFonts w:ascii="Times New Roman" w:eastAsia="宋体" w:hAnsi="Times New Roman"/>
          <w:color w:val="000000" w:themeColor="text1"/>
          <w:sz w:val="21"/>
          <w:szCs w:val="21"/>
        </w:rPr>
      </w:pPr>
    </w:p>
    <w:p w14:paraId="64E8A795" w14:textId="77777777" w:rsidR="0093344D" w:rsidRPr="0093344D" w:rsidRDefault="0093344D" w:rsidP="0093344D">
      <w:pPr>
        <w:spacing w:line="360" w:lineRule="auto"/>
        <w:rPr>
          <w:rFonts w:hint="eastAsia"/>
          <w:color w:val="000000" w:themeColor="text1"/>
          <w:sz w:val="21"/>
          <w:szCs w:val="21"/>
        </w:rPr>
      </w:pPr>
      <w:r w:rsidRPr="0093344D">
        <w:rPr>
          <w:rFonts w:ascii="Times New Roman" w:hAnsi="Times New Roman" w:cs="Times New Roman"/>
          <w:b/>
          <w:bCs/>
          <w:noProof/>
          <w:color w:val="000000" w:themeColor="text1"/>
          <w:sz w:val="21"/>
          <w:szCs w:val="21"/>
        </w:rPr>
        <w:drawing>
          <wp:inline distT="0" distB="0" distL="0" distR="0" wp14:anchorId="11CA8427" wp14:editId="04320F47">
            <wp:extent cx="4924425" cy="4684269"/>
            <wp:effectExtent l="0" t="0" r="0" b="2540"/>
            <wp:docPr id="180971655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716557" name="图片 1"/>
                    <pic:cNvPicPr>
                      <a:picLocks noChangeAspect="1"/>
                    </pic:cNvPicPr>
                  </pic:nvPicPr>
                  <pic:blipFill>
                    <a:blip r:embed="rId9">
                      <a:extLst>
                        <a:ext uri="{28A0092B-C50C-407E-A947-70E740481C1C}">
                          <a14:useLocalDpi xmlns:a14="http://schemas.microsoft.com/office/drawing/2010/main" val="0"/>
                        </a:ext>
                      </a:extLst>
                    </a:blip>
                    <a:srcRect l="1638" r="1638"/>
                    <a:stretch>
                      <a:fillRect/>
                    </a:stretch>
                  </pic:blipFill>
                  <pic:spPr>
                    <a:xfrm>
                      <a:off x="0" y="0"/>
                      <a:ext cx="4959436" cy="4717573"/>
                    </a:xfrm>
                    <a:prstGeom prst="rect">
                      <a:avLst/>
                    </a:prstGeom>
                    <a:ln>
                      <a:noFill/>
                    </a:ln>
                  </pic:spPr>
                </pic:pic>
              </a:graphicData>
            </a:graphic>
          </wp:inline>
        </w:drawing>
      </w:r>
    </w:p>
    <w:p w14:paraId="4C71FDAF" w14:textId="77777777" w:rsidR="0093344D" w:rsidRPr="0093344D" w:rsidRDefault="0093344D" w:rsidP="0093344D">
      <w:pPr>
        <w:spacing w:after="0" w:line="360" w:lineRule="auto"/>
        <w:jc w:val="both"/>
        <w:outlineLvl w:val="0"/>
        <w:rPr>
          <w:rFonts w:ascii="Times New Roman" w:hAnsi="Times New Roman" w:cs="Times New Roman"/>
          <w:b/>
          <w:bCs/>
          <w:color w:val="000000" w:themeColor="text1"/>
          <w:sz w:val="21"/>
          <w:szCs w:val="21"/>
        </w:rPr>
      </w:pPr>
      <w:bookmarkStart w:id="7" w:name="_Toc233054083"/>
      <w:r w:rsidRPr="0093344D">
        <w:rPr>
          <w:rFonts w:ascii="Times New Roman" w:hAnsi="Times New Roman" w:cs="Times New Roman"/>
          <w:b/>
          <w:bCs/>
          <w:color w:val="000000" w:themeColor="text1"/>
          <w:sz w:val="21"/>
          <w:szCs w:val="21"/>
        </w:rPr>
        <w:t>Supplementary Figure 1. Experimental apparatus and measurement procedures.</w:t>
      </w:r>
      <w:bookmarkEnd w:id="7"/>
    </w:p>
    <w:p w14:paraId="4C1DF465" w14:textId="77777777" w:rsidR="0093344D" w:rsidRPr="0093344D" w:rsidRDefault="0093344D" w:rsidP="0093344D">
      <w:pPr>
        <w:spacing w:after="0" w:line="360" w:lineRule="auto"/>
        <w:jc w:val="both"/>
        <w:rPr>
          <w:rFonts w:ascii="Times New Roman" w:hAnsi="Times New Roman" w:cs="Times New Roman"/>
          <w:color w:val="000000" w:themeColor="text1"/>
          <w:sz w:val="21"/>
          <w:szCs w:val="21"/>
        </w:rPr>
      </w:pPr>
      <w:r w:rsidRPr="0093344D">
        <w:rPr>
          <w:rFonts w:ascii="Times New Roman" w:hAnsi="Times New Roman" w:cs="Times New Roman"/>
          <w:color w:val="000000" w:themeColor="text1"/>
          <w:sz w:val="21"/>
          <w:szCs w:val="21"/>
        </w:rPr>
        <w:t>(A) Standardized warm-up setup showing a participant performing the 5-minute low-intensity cycling warm-up on a stationary ergometer. (B) BFR device and arterial occlusion pressure measurement using wireless pneumatic cuffs and a mobile application interface. (C) PPT assessment using a digital handheld algometer applied perpendicular to the skin at the peri-patellar measurement sites. BFR, blood flow restriction; PPT, pressure pain threshold.</w:t>
      </w:r>
    </w:p>
    <w:p w14:paraId="3435AE05" w14:textId="77777777" w:rsidR="0093344D" w:rsidRPr="0093344D" w:rsidRDefault="0093344D" w:rsidP="0093344D">
      <w:pPr>
        <w:spacing w:after="0" w:line="360" w:lineRule="auto"/>
        <w:jc w:val="both"/>
        <w:rPr>
          <w:rFonts w:ascii="Times New Roman" w:hAnsi="Times New Roman" w:cs="Times New Roman"/>
          <w:color w:val="000000" w:themeColor="text1"/>
          <w:sz w:val="21"/>
          <w:szCs w:val="21"/>
        </w:rPr>
      </w:pPr>
      <w:r w:rsidRPr="0093344D">
        <w:rPr>
          <w:noProof/>
          <w:color w:val="000000" w:themeColor="text1"/>
        </w:rPr>
        <w:lastRenderedPageBreak/>
        <w:drawing>
          <wp:inline distT="0" distB="0" distL="0" distR="0" wp14:anchorId="28BD5155" wp14:editId="6AC600CA">
            <wp:extent cx="9651073" cy="2505075"/>
            <wp:effectExtent l="0" t="0" r="7620" b="0"/>
            <wp:docPr id="203990527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655899" cy="2506328"/>
                    </a:xfrm>
                    <a:prstGeom prst="rect">
                      <a:avLst/>
                    </a:prstGeom>
                    <a:noFill/>
                    <a:ln>
                      <a:noFill/>
                    </a:ln>
                  </pic:spPr>
                </pic:pic>
              </a:graphicData>
            </a:graphic>
          </wp:inline>
        </w:drawing>
      </w:r>
    </w:p>
    <w:p w14:paraId="0A61BBCE" w14:textId="77777777" w:rsidR="0093344D" w:rsidRPr="0093344D" w:rsidRDefault="0093344D" w:rsidP="0093344D">
      <w:pPr>
        <w:spacing w:after="0" w:line="360" w:lineRule="auto"/>
        <w:jc w:val="both"/>
        <w:outlineLvl w:val="0"/>
        <w:rPr>
          <w:rFonts w:ascii="Times New Roman" w:hAnsi="Times New Roman" w:cs="Times New Roman"/>
          <w:b/>
          <w:bCs/>
          <w:color w:val="000000" w:themeColor="text1"/>
          <w:sz w:val="21"/>
          <w:szCs w:val="21"/>
        </w:rPr>
      </w:pPr>
      <w:bookmarkStart w:id="8" w:name="_Toc233054084"/>
      <w:r w:rsidRPr="0093344D">
        <w:rPr>
          <w:rFonts w:ascii="Times New Roman" w:hAnsi="Times New Roman" w:cs="Times New Roman"/>
          <w:b/>
          <w:bCs/>
          <w:color w:val="000000" w:themeColor="text1"/>
          <w:sz w:val="21"/>
          <w:szCs w:val="21"/>
        </w:rPr>
        <w:t>Supplementary Figure 2. Model diagnostic plots for the primary linear mixed-effects model.</w:t>
      </w:r>
      <w:bookmarkEnd w:id="8"/>
      <w:r w:rsidRPr="0093344D">
        <w:rPr>
          <w:rFonts w:ascii="Times New Roman" w:hAnsi="Times New Roman" w:cs="Times New Roman"/>
          <w:b/>
          <w:bCs/>
          <w:color w:val="000000" w:themeColor="text1"/>
          <w:sz w:val="21"/>
          <w:szCs w:val="21"/>
        </w:rPr>
        <w:t xml:space="preserve"> </w:t>
      </w:r>
    </w:p>
    <w:p w14:paraId="626E73F9" w14:textId="77777777" w:rsidR="0093344D" w:rsidRPr="0093344D" w:rsidRDefault="0093344D" w:rsidP="0093344D">
      <w:pPr>
        <w:spacing w:after="0" w:line="360" w:lineRule="auto"/>
        <w:jc w:val="both"/>
        <w:rPr>
          <w:rFonts w:ascii="Times New Roman" w:hAnsi="Times New Roman" w:cs="Times New Roman"/>
          <w:color w:val="000000" w:themeColor="text1"/>
          <w:sz w:val="21"/>
          <w:szCs w:val="21"/>
        </w:rPr>
      </w:pPr>
      <w:r w:rsidRPr="0093344D">
        <w:rPr>
          <w:rFonts w:ascii="Times New Roman" w:hAnsi="Times New Roman" w:cs="Times New Roman"/>
          <w:color w:val="000000" w:themeColor="text1"/>
          <w:sz w:val="21"/>
          <w:szCs w:val="21"/>
        </w:rPr>
        <w:t>(A) Residuals versus fitted values showed no clear pattern suggesting major heteroscedasticity.</w:t>
      </w:r>
      <w:r w:rsidRPr="0093344D">
        <w:rPr>
          <w:rFonts w:ascii="Times New Roman" w:hAnsi="Times New Roman" w:cs="Times New Roman" w:hint="eastAsia"/>
          <w:color w:val="000000" w:themeColor="text1"/>
          <w:sz w:val="21"/>
          <w:szCs w:val="21"/>
        </w:rPr>
        <w:t xml:space="preserve"> </w:t>
      </w:r>
      <w:r w:rsidRPr="0093344D">
        <w:rPr>
          <w:rFonts w:ascii="Times New Roman" w:hAnsi="Times New Roman" w:cs="Times New Roman"/>
          <w:color w:val="000000" w:themeColor="text1"/>
          <w:sz w:val="21"/>
          <w:szCs w:val="21"/>
        </w:rPr>
        <w:t>(B) The Q-Q plot showed acceptable residual distribution with only mild tail deviation. (C) The residual histogram showed an approximately centered residual distribution. Together, these diagnostic plots did not indicate major violations of model assumptions.</w:t>
      </w:r>
    </w:p>
    <w:p w14:paraId="426402C1" w14:textId="51C4F7E9" w:rsidR="0093344D" w:rsidRPr="0093344D" w:rsidRDefault="0093344D" w:rsidP="0093344D">
      <w:pPr>
        <w:widowControl/>
        <w:spacing w:after="0" w:line="240" w:lineRule="auto"/>
        <w:rPr>
          <w:rFonts w:ascii="Times New Roman" w:hAnsi="Times New Roman" w:cs="Times New Roman"/>
          <w:color w:val="000000" w:themeColor="text1"/>
          <w:sz w:val="21"/>
          <w:szCs w:val="21"/>
        </w:rPr>
      </w:pPr>
    </w:p>
    <w:sectPr w:rsidR="0093344D" w:rsidRPr="0093344D" w:rsidSect="005861C7">
      <w:pgSz w:w="16838" w:h="11906" w:orient="landscape"/>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9953F0" w14:textId="77777777" w:rsidR="00977222" w:rsidRDefault="00977222">
      <w:pPr>
        <w:spacing w:line="240" w:lineRule="auto"/>
        <w:rPr>
          <w:rFonts w:hint="eastAsia"/>
        </w:rPr>
      </w:pPr>
      <w:r>
        <w:separator/>
      </w:r>
    </w:p>
  </w:endnote>
  <w:endnote w:type="continuationSeparator" w:id="0">
    <w:p w14:paraId="27CC7DFA" w14:textId="77777777" w:rsidR="00977222" w:rsidRDefault="00977222">
      <w:pPr>
        <w:spacing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549CFF" w14:textId="77777777" w:rsidR="00977222" w:rsidRDefault="00977222">
      <w:pPr>
        <w:spacing w:after="0"/>
        <w:rPr>
          <w:rFonts w:hint="eastAsia"/>
        </w:rPr>
      </w:pPr>
      <w:r>
        <w:separator/>
      </w:r>
    </w:p>
  </w:footnote>
  <w:footnote w:type="continuationSeparator" w:id="0">
    <w:p w14:paraId="49165570" w14:textId="77777777" w:rsidR="00977222" w:rsidRDefault="00977222">
      <w:pPr>
        <w:spacing w:after="0"/>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efaultTabStop w:val="420"/>
  <w:drawingGridHorizontalSpacing w:val="110"/>
  <w:drawingGridVerticalSpacing w:val="156"/>
  <w:displayHorizontalDrawingGridEvery w:val="2"/>
  <w:displayVerticalDrawingGridEvery w:val="2"/>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BMC Neuroscience&lt;/Style&gt;&lt;LeftDelim&gt;{&lt;/LeftDelim&gt;&lt;RightDelim&gt;}&lt;/RightDelim&gt;&lt;FontName&gt;等线&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evpvs05s5rttnertx050esfwfpexfst0tad&quot;&gt;My EndNote Library&lt;record-ids&gt;&lt;item&gt;164&lt;/item&gt;&lt;item&gt;165&lt;/item&gt;&lt;item&gt;166&lt;/item&gt;&lt;item&gt;167&lt;/item&gt;&lt;item&gt;168&lt;/item&gt;&lt;item&gt;169&lt;/item&gt;&lt;item&gt;170&lt;/item&gt;&lt;item&gt;171&lt;/item&gt;&lt;item&gt;172&lt;/item&gt;&lt;item&gt;173&lt;/item&gt;&lt;item&gt;174&lt;/item&gt;&lt;item&gt;175&lt;/item&gt;&lt;item&gt;176&lt;/item&gt;&lt;item&gt;177&lt;/item&gt;&lt;item&gt;178&lt;/item&gt;&lt;item&gt;179&lt;/item&gt;&lt;item&gt;180&lt;/item&gt;&lt;item&gt;181&lt;/item&gt;&lt;item&gt;182&lt;/item&gt;&lt;item&gt;183&lt;/item&gt;&lt;item&gt;184&lt;/item&gt;&lt;item&gt;185&lt;/item&gt;&lt;item&gt;186&lt;/item&gt;&lt;item&gt;187&lt;/item&gt;&lt;item&gt;188&lt;/item&gt;&lt;item&gt;190&lt;/item&gt;&lt;item&gt;192&lt;/item&gt;&lt;item&gt;193&lt;/item&gt;&lt;item&gt;194&lt;/item&gt;&lt;item&gt;195&lt;/item&gt;&lt;item&gt;196&lt;/item&gt;&lt;item&gt;197&lt;/item&gt;&lt;item&gt;198&lt;/item&gt;&lt;item&gt;199&lt;/item&gt;&lt;item&gt;200&lt;/item&gt;&lt;item&gt;201&lt;/item&gt;&lt;item&gt;202&lt;/item&gt;&lt;item&gt;203&lt;/item&gt;&lt;item&gt;204&lt;/item&gt;&lt;item&gt;205&lt;/item&gt;&lt;item&gt;206&lt;/item&gt;&lt;item&gt;208&lt;/item&gt;&lt;item&gt;209&lt;/item&gt;&lt;item&gt;211&lt;/item&gt;&lt;/record-ids&gt;&lt;/item&gt;&lt;/Libraries&gt;"/>
  </w:docVars>
  <w:rsids>
    <w:rsidRoot w:val="002E15DB"/>
    <w:rsid w:val="000031B4"/>
    <w:rsid w:val="000148BC"/>
    <w:rsid w:val="000158CE"/>
    <w:rsid w:val="0001774A"/>
    <w:rsid w:val="0004136C"/>
    <w:rsid w:val="00047DCD"/>
    <w:rsid w:val="000504BD"/>
    <w:rsid w:val="00051F03"/>
    <w:rsid w:val="0005472D"/>
    <w:rsid w:val="00062D53"/>
    <w:rsid w:val="000703C4"/>
    <w:rsid w:val="000763C4"/>
    <w:rsid w:val="000777C6"/>
    <w:rsid w:val="00084529"/>
    <w:rsid w:val="00090F44"/>
    <w:rsid w:val="0009561D"/>
    <w:rsid w:val="000A3B9A"/>
    <w:rsid w:val="000C3CBD"/>
    <w:rsid w:val="000D156E"/>
    <w:rsid w:val="000D44B7"/>
    <w:rsid w:val="000E36AD"/>
    <w:rsid w:val="000E6E38"/>
    <w:rsid w:val="000F10C1"/>
    <w:rsid w:val="001112F6"/>
    <w:rsid w:val="00124129"/>
    <w:rsid w:val="001325D3"/>
    <w:rsid w:val="001406B5"/>
    <w:rsid w:val="00142E34"/>
    <w:rsid w:val="001473DA"/>
    <w:rsid w:val="0015457C"/>
    <w:rsid w:val="00162FE3"/>
    <w:rsid w:val="0016567B"/>
    <w:rsid w:val="00165BFC"/>
    <w:rsid w:val="00165EDA"/>
    <w:rsid w:val="00185521"/>
    <w:rsid w:val="001A63FE"/>
    <w:rsid w:val="001B59B5"/>
    <w:rsid w:val="001F5DAB"/>
    <w:rsid w:val="001F6334"/>
    <w:rsid w:val="0020421D"/>
    <w:rsid w:val="0020609A"/>
    <w:rsid w:val="00206930"/>
    <w:rsid w:val="0021132B"/>
    <w:rsid w:val="00214B18"/>
    <w:rsid w:val="00225C0B"/>
    <w:rsid w:val="00226942"/>
    <w:rsid w:val="00236E05"/>
    <w:rsid w:val="0024251A"/>
    <w:rsid w:val="002436CD"/>
    <w:rsid w:val="00250502"/>
    <w:rsid w:val="00252DC9"/>
    <w:rsid w:val="002623B7"/>
    <w:rsid w:val="00267295"/>
    <w:rsid w:val="00270166"/>
    <w:rsid w:val="00273487"/>
    <w:rsid w:val="00273F7B"/>
    <w:rsid w:val="00275261"/>
    <w:rsid w:val="002757F2"/>
    <w:rsid w:val="00277653"/>
    <w:rsid w:val="0028015E"/>
    <w:rsid w:val="00287B96"/>
    <w:rsid w:val="002947DF"/>
    <w:rsid w:val="00297D71"/>
    <w:rsid w:val="00297DA8"/>
    <w:rsid w:val="002A214A"/>
    <w:rsid w:val="002A7E79"/>
    <w:rsid w:val="002B1424"/>
    <w:rsid w:val="002B7EF6"/>
    <w:rsid w:val="002D0396"/>
    <w:rsid w:val="002D4F6D"/>
    <w:rsid w:val="002D62B8"/>
    <w:rsid w:val="002D62E7"/>
    <w:rsid w:val="002E0EE5"/>
    <w:rsid w:val="002E0F4C"/>
    <w:rsid w:val="002E15DB"/>
    <w:rsid w:val="002E345B"/>
    <w:rsid w:val="002F1E55"/>
    <w:rsid w:val="002F2A28"/>
    <w:rsid w:val="002F439D"/>
    <w:rsid w:val="002F5F11"/>
    <w:rsid w:val="002F6F34"/>
    <w:rsid w:val="003175C6"/>
    <w:rsid w:val="0033313C"/>
    <w:rsid w:val="0034395C"/>
    <w:rsid w:val="00345B50"/>
    <w:rsid w:val="00361B9F"/>
    <w:rsid w:val="003A0631"/>
    <w:rsid w:val="003A0F3D"/>
    <w:rsid w:val="003B1820"/>
    <w:rsid w:val="003B188B"/>
    <w:rsid w:val="003B5763"/>
    <w:rsid w:val="003B6275"/>
    <w:rsid w:val="003B6DED"/>
    <w:rsid w:val="003C15AA"/>
    <w:rsid w:val="003D243D"/>
    <w:rsid w:val="003D52EB"/>
    <w:rsid w:val="003E7175"/>
    <w:rsid w:val="003F7D91"/>
    <w:rsid w:val="00405849"/>
    <w:rsid w:val="00406152"/>
    <w:rsid w:val="00415BAE"/>
    <w:rsid w:val="00415DF8"/>
    <w:rsid w:val="00416A76"/>
    <w:rsid w:val="00423C93"/>
    <w:rsid w:val="004346AD"/>
    <w:rsid w:val="00435995"/>
    <w:rsid w:val="00435C07"/>
    <w:rsid w:val="00440B10"/>
    <w:rsid w:val="004417B0"/>
    <w:rsid w:val="0044437A"/>
    <w:rsid w:val="004449E1"/>
    <w:rsid w:val="00455EFA"/>
    <w:rsid w:val="00461408"/>
    <w:rsid w:val="00466E04"/>
    <w:rsid w:val="00471FD6"/>
    <w:rsid w:val="00472FF2"/>
    <w:rsid w:val="004735AB"/>
    <w:rsid w:val="00483C88"/>
    <w:rsid w:val="004849C6"/>
    <w:rsid w:val="0048607E"/>
    <w:rsid w:val="00487755"/>
    <w:rsid w:val="004941A7"/>
    <w:rsid w:val="00496359"/>
    <w:rsid w:val="00497085"/>
    <w:rsid w:val="004A0775"/>
    <w:rsid w:val="004A7A94"/>
    <w:rsid w:val="004B58DE"/>
    <w:rsid w:val="004B5CD9"/>
    <w:rsid w:val="004B7AC1"/>
    <w:rsid w:val="004C0235"/>
    <w:rsid w:val="004C0C62"/>
    <w:rsid w:val="004D137C"/>
    <w:rsid w:val="004D2387"/>
    <w:rsid w:val="004D28B2"/>
    <w:rsid w:val="004D78DB"/>
    <w:rsid w:val="004E0DAA"/>
    <w:rsid w:val="004E4173"/>
    <w:rsid w:val="004E7C45"/>
    <w:rsid w:val="004F006F"/>
    <w:rsid w:val="004F11EA"/>
    <w:rsid w:val="004F5267"/>
    <w:rsid w:val="004F537D"/>
    <w:rsid w:val="004F60F2"/>
    <w:rsid w:val="005023B0"/>
    <w:rsid w:val="00504F1D"/>
    <w:rsid w:val="005059B6"/>
    <w:rsid w:val="00512742"/>
    <w:rsid w:val="0051550A"/>
    <w:rsid w:val="005171DB"/>
    <w:rsid w:val="0052674A"/>
    <w:rsid w:val="00530AA1"/>
    <w:rsid w:val="005364A5"/>
    <w:rsid w:val="00542BF7"/>
    <w:rsid w:val="00556434"/>
    <w:rsid w:val="00561683"/>
    <w:rsid w:val="00565ABE"/>
    <w:rsid w:val="00565B5E"/>
    <w:rsid w:val="0056790E"/>
    <w:rsid w:val="00567DA7"/>
    <w:rsid w:val="005861C7"/>
    <w:rsid w:val="0059246D"/>
    <w:rsid w:val="005929DA"/>
    <w:rsid w:val="0059461C"/>
    <w:rsid w:val="005A5007"/>
    <w:rsid w:val="005A6306"/>
    <w:rsid w:val="005B3DC4"/>
    <w:rsid w:val="005C02E2"/>
    <w:rsid w:val="005C2325"/>
    <w:rsid w:val="005C3B8B"/>
    <w:rsid w:val="005D117D"/>
    <w:rsid w:val="005D340F"/>
    <w:rsid w:val="005D745B"/>
    <w:rsid w:val="005E41F3"/>
    <w:rsid w:val="005E5D60"/>
    <w:rsid w:val="0060074D"/>
    <w:rsid w:val="006045BC"/>
    <w:rsid w:val="00605419"/>
    <w:rsid w:val="006107C2"/>
    <w:rsid w:val="00610985"/>
    <w:rsid w:val="006153BA"/>
    <w:rsid w:val="00615C03"/>
    <w:rsid w:val="00615FF3"/>
    <w:rsid w:val="006248A6"/>
    <w:rsid w:val="0062758F"/>
    <w:rsid w:val="0063316C"/>
    <w:rsid w:val="00641935"/>
    <w:rsid w:val="0064535E"/>
    <w:rsid w:val="0068077A"/>
    <w:rsid w:val="00683545"/>
    <w:rsid w:val="00685891"/>
    <w:rsid w:val="006A5E6F"/>
    <w:rsid w:val="006B10BD"/>
    <w:rsid w:val="006C21DF"/>
    <w:rsid w:val="006C41DF"/>
    <w:rsid w:val="006C4517"/>
    <w:rsid w:val="006C5A9E"/>
    <w:rsid w:val="006D5BF0"/>
    <w:rsid w:val="006E140C"/>
    <w:rsid w:val="006E7485"/>
    <w:rsid w:val="00703B5B"/>
    <w:rsid w:val="007155E7"/>
    <w:rsid w:val="00721C09"/>
    <w:rsid w:val="00723F14"/>
    <w:rsid w:val="00724B55"/>
    <w:rsid w:val="00740510"/>
    <w:rsid w:val="007430C2"/>
    <w:rsid w:val="00743BE0"/>
    <w:rsid w:val="00743F4A"/>
    <w:rsid w:val="00745498"/>
    <w:rsid w:val="00753008"/>
    <w:rsid w:val="00757926"/>
    <w:rsid w:val="00761013"/>
    <w:rsid w:val="00765066"/>
    <w:rsid w:val="007704F6"/>
    <w:rsid w:val="00771013"/>
    <w:rsid w:val="007810B0"/>
    <w:rsid w:val="007859F8"/>
    <w:rsid w:val="00791032"/>
    <w:rsid w:val="007924B6"/>
    <w:rsid w:val="00792A6E"/>
    <w:rsid w:val="007A75F9"/>
    <w:rsid w:val="007B5926"/>
    <w:rsid w:val="007C49CA"/>
    <w:rsid w:val="007D1D41"/>
    <w:rsid w:val="007E255B"/>
    <w:rsid w:val="007F1453"/>
    <w:rsid w:val="0080019E"/>
    <w:rsid w:val="0080112B"/>
    <w:rsid w:val="00802ADA"/>
    <w:rsid w:val="00810713"/>
    <w:rsid w:val="008167CD"/>
    <w:rsid w:val="0082138C"/>
    <w:rsid w:val="008213A8"/>
    <w:rsid w:val="00826ABD"/>
    <w:rsid w:val="008309DE"/>
    <w:rsid w:val="00837409"/>
    <w:rsid w:val="00841042"/>
    <w:rsid w:val="00855EB4"/>
    <w:rsid w:val="0085631C"/>
    <w:rsid w:val="00862CEF"/>
    <w:rsid w:val="0086555B"/>
    <w:rsid w:val="00870199"/>
    <w:rsid w:val="0089253D"/>
    <w:rsid w:val="00893337"/>
    <w:rsid w:val="00893462"/>
    <w:rsid w:val="00893717"/>
    <w:rsid w:val="00894D0B"/>
    <w:rsid w:val="008A23D7"/>
    <w:rsid w:val="008A2424"/>
    <w:rsid w:val="008A2C20"/>
    <w:rsid w:val="008A3DB0"/>
    <w:rsid w:val="008A5494"/>
    <w:rsid w:val="008A5AAB"/>
    <w:rsid w:val="008B4AFC"/>
    <w:rsid w:val="008B59D4"/>
    <w:rsid w:val="008C0029"/>
    <w:rsid w:val="008C4E8A"/>
    <w:rsid w:val="008D1B5E"/>
    <w:rsid w:val="008D70FD"/>
    <w:rsid w:val="0091001F"/>
    <w:rsid w:val="00912D9A"/>
    <w:rsid w:val="00914275"/>
    <w:rsid w:val="00931746"/>
    <w:rsid w:val="00932258"/>
    <w:rsid w:val="0093344D"/>
    <w:rsid w:val="00933DD6"/>
    <w:rsid w:val="00934344"/>
    <w:rsid w:val="00936E1C"/>
    <w:rsid w:val="00940B77"/>
    <w:rsid w:val="00943C68"/>
    <w:rsid w:val="00960C71"/>
    <w:rsid w:val="00964B2D"/>
    <w:rsid w:val="0096596D"/>
    <w:rsid w:val="00977222"/>
    <w:rsid w:val="00980388"/>
    <w:rsid w:val="00993A4F"/>
    <w:rsid w:val="009A37A5"/>
    <w:rsid w:val="009B223A"/>
    <w:rsid w:val="009B23E1"/>
    <w:rsid w:val="009B3C82"/>
    <w:rsid w:val="009B4F0E"/>
    <w:rsid w:val="009B525F"/>
    <w:rsid w:val="009C42A7"/>
    <w:rsid w:val="009D083E"/>
    <w:rsid w:val="009D2321"/>
    <w:rsid w:val="009D61E5"/>
    <w:rsid w:val="009D6382"/>
    <w:rsid w:val="009D6E26"/>
    <w:rsid w:val="009D7483"/>
    <w:rsid w:val="009D7DBD"/>
    <w:rsid w:val="009D7FEB"/>
    <w:rsid w:val="009E3F27"/>
    <w:rsid w:val="009F55D2"/>
    <w:rsid w:val="009F649F"/>
    <w:rsid w:val="009F7CF1"/>
    <w:rsid w:val="00A00D06"/>
    <w:rsid w:val="00A01153"/>
    <w:rsid w:val="00A012BE"/>
    <w:rsid w:val="00A108E8"/>
    <w:rsid w:val="00A10FD2"/>
    <w:rsid w:val="00A20BEE"/>
    <w:rsid w:val="00A361EE"/>
    <w:rsid w:val="00A47198"/>
    <w:rsid w:val="00A540B1"/>
    <w:rsid w:val="00A72C9A"/>
    <w:rsid w:val="00A76432"/>
    <w:rsid w:val="00A926AB"/>
    <w:rsid w:val="00AA627D"/>
    <w:rsid w:val="00AB0E4D"/>
    <w:rsid w:val="00AB3408"/>
    <w:rsid w:val="00AB64CE"/>
    <w:rsid w:val="00AB722B"/>
    <w:rsid w:val="00AC297F"/>
    <w:rsid w:val="00AC6CC3"/>
    <w:rsid w:val="00AD12C5"/>
    <w:rsid w:val="00AD180F"/>
    <w:rsid w:val="00AD4808"/>
    <w:rsid w:val="00AE02BC"/>
    <w:rsid w:val="00AE7BFD"/>
    <w:rsid w:val="00B07016"/>
    <w:rsid w:val="00B103E1"/>
    <w:rsid w:val="00B16EF7"/>
    <w:rsid w:val="00B205CE"/>
    <w:rsid w:val="00B306CC"/>
    <w:rsid w:val="00B3136B"/>
    <w:rsid w:val="00B46E28"/>
    <w:rsid w:val="00B54B42"/>
    <w:rsid w:val="00B61952"/>
    <w:rsid w:val="00B64EB8"/>
    <w:rsid w:val="00B71D51"/>
    <w:rsid w:val="00B81EB0"/>
    <w:rsid w:val="00B96C82"/>
    <w:rsid w:val="00BA50ED"/>
    <w:rsid w:val="00BA5232"/>
    <w:rsid w:val="00BA5D76"/>
    <w:rsid w:val="00BA7886"/>
    <w:rsid w:val="00BB6B2E"/>
    <w:rsid w:val="00BB6D98"/>
    <w:rsid w:val="00BC1EF1"/>
    <w:rsid w:val="00BC22B2"/>
    <w:rsid w:val="00BC7A58"/>
    <w:rsid w:val="00BD5AA7"/>
    <w:rsid w:val="00BE1FB1"/>
    <w:rsid w:val="00BE7F8C"/>
    <w:rsid w:val="00BF1AE7"/>
    <w:rsid w:val="00C11580"/>
    <w:rsid w:val="00C13AA4"/>
    <w:rsid w:val="00C2162B"/>
    <w:rsid w:val="00C2494D"/>
    <w:rsid w:val="00C30F17"/>
    <w:rsid w:val="00C31653"/>
    <w:rsid w:val="00C45BFD"/>
    <w:rsid w:val="00C74250"/>
    <w:rsid w:val="00C74FB8"/>
    <w:rsid w:val="00C90CA3"/>
    <w:rsid w:val="00CA1DF1"/>
    <w:rsid w:val="00CA70EA"/>
    <w:rsid w:val="00CB5F32"/>
    <w:rsid w:val="00CC045B"/>
    <w:rsid w:val="00CC27D3"/>
    <w:rsid w:val="00CD1798"/>
    <w:rsid w:val="00CD3238"/>
    <w:rsid w:val="00CE20EB"/>
    <w:rsid w:val="00CE256F"/>
    <w:rsid w:val="00CE469A"/>
    <w:rsid w:val="00CE5329"/>
    <w:rsid w:val="00CF1785"/>
    <w:rsid w:val="00D03D1B"/>
    <w:rsid w:val="00D11CCE"/>
    <w:rsid w:val="00D15D6C"/>
    <w:rsid w:val="00D15FD4"/>
    <w:rsid w:val="00D20AF7"/>
    <w:rsid w:val="00D25EFF"/>
    <w:rsid w:val="00D33D48"/>
    <w:rsid w:val="00D411C4"/>
    <w:rsid w:val="00D46A61"/>
    <w:rsid w:val="00D47C1A"/>
    <w:rsid w:val="00D5132E"/>
    <w:rsid w:val="00D57CD9"/>
    <w:rsid w:val="00D70AAB"/>
    <w:rsid w:val="00D85FE7"/>
    <w:rsid w:val="00D942A9"/>
    <w:rsid w:val="00DA4824"/>
    <w:rsid w:val="00DB2F75"/>
    <w:rsid w:val="00DB3F70"/>
    <w:rsid w:val="00DB4B47"/>
    <w:rsid w:val="00DC0582"/>
    <w:rsid w:val="00DD7053"/>
    <w:rsid w:val="00DE5964"/>
    <w:rsid w:val="00DE7B76"/>
    <w:rsid w:val="00DF32A2"/>
    <w:rsid w:val="00E043CF"/>
    <w:rsid w:val="00E063C2"/>
    <w:rsid w:val="00E11D80"/>
    <w:rsid w:val="00E2254C"/>
    <w:rsid w:val="00E23CCE"/>
    <w:rsid w:val="00E2509D"/>
    <w:rsid w:val="00E2797B"/>
    <w:rsid w:val="00E34A5B"/>
    <w:rsid w:val="00E373AC"/>
    <w:rsid w:val="00E52297"/>
    <w:rsid w:val="00E55628"/>
    <w:rsid w:val="00E56D33"/>
    <w:rsid w:val="00E625E3"/>
    <w:rsid w:val="00E71A1C"/>
    <w:rsid w:val="00E73203"/>
    <w:rsid w:val="00E76948"/>
    <w:rsid w:val="00E76A06"/>
    <w:rsid w:val="00E8148A"/>
    <w:rsid w:val="00E86F09"/>
    <w:rsid w:val="00E94714"/>
    <w:rsid w:val="00E97E36"/>
    <w:rsid w:val="00EA0346"/>
    <w:rsid w:val="00EA7299"/>
    <w:rsid w:val="00EB0C86"/>
    <w:rsid w:val="00EC1F33"/>
    <w:rsid w:val="00EC508F"/>
    <w:rsid w:val="00ED67CD"/>
    <w:rsid w:val="00ED796E"/>
    <w:rsid w:val="00EE52AF"/>
    <w:rsid w:val="00EE79ED"/>
    <w:rsid w:val="00EF16B8"/>
    <w:rsid w:val="00F0751E"/>
    <w:rsid w:val="00F32E69"/>
    <w:rsid w:val="00F347E2"/>
    <w:rsid w:val="00F51EFB"/>
    <w:rsid w:val="00F54321"/>
    <w:rsid w:val="00F54F74"/>
    <w:rsid w:val="00F62908"/>
    <w:rsid w:val="00F64F42"/>
    <w:rsid w:val="00F767E5"/>
    <w:rsid w:val="00F7729C"/>
    <w:rsid w:val="00F80AD2"/>
    <w:rsid w:val="00F83EEB"/>
    <w:rsid w:val="00F87484"/>
    <w:rsid w:val="00F943F4"/>
    <w:rsid w:val="00F96C02"/>
    <w:rsid w:val="00FA4D88"/>
    <w:rsid w:val="00FA4F23"/>
    <w:rsid w:val="00FA7B1B"/>
    <w:rsid w:val="00FC299A"/>
    <w:rsid w:val="00FD4625"/>
    <w:rsid w:val="00FD5BAA"/>
    <w:rsid w:val="00FD605B"/>
    <w:rsid w:val="00FE0CB5"/>
    <w:rsid w:val="00FE65D1"/>
    <w:rsid w:val="00FE6652"/>
    <w:rsid w:val="00FF3E70"/>
    <w:rsid w:val="1706308C"/>
    <w:rsid w:val="19382F70"/>
    <w:rsid w:val="227A6FE6"/>
    <w:rsid w:val="29236F7E"/>
    <w:rsid w:val="306A3DF6"/>
    <w:rsid w:val="376D738E"/>
    <w:rsid w:val="4A8742F9"/>
    <w:rsid w:val="5F5169A8"/>
    <w:rsid w:val="67316DC7"/>
    <w:rsid w:val="6D5661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C4DB3D"/>
  <w14:defaultImageDpi w14:val="32767"/>
  <w15:docId w15:val="{E871F5DB-0FCB-4493-B99D-F2832410C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160" w:line="278" w:lineRule="auto"/>
    </w:pPr>
    <w:rPr>
      <w:rFonts w:asciiTheme="minorHAnsi" w:eastAsiaTheme="minorEastAsia" w:hAnsiTheme="minorHAnsi" w:cstheme="minorBidi"/>
      <w:kern w:val="2"/>
      <w:sz w:val="22"/>
      <w:szCs w:val="24"/>
      <w14:ligatures w14:val="standardContextual"/>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style>
  <w:style w:type="paragraph" w:styleId="a5">
    <w:name w:val="footer"/>
    <w:basedOn w:val="a"/>
    <w:link w:val="a6"/>
    <w:uiPriority w:val="99"/>
    <w:unhideWhenUsed/>
    <w:qFormat/>
    <w:pPr>
      <w:tabs>
        <w:tab w:val="center" w:pos="4153"/>
        <w:tab w:val="right" w:pos="8306"/>
      </w:tabs>
      <w:snapToGrid w:val="0"/>
      <w:spacing w:line="240" w:lineRule="auto"/>
    </w:pPr>
    <w:rPr>
      <w:sz w:val="18"/>
      <w:szCs w:val="18"/>
    </w:rPr>
  </w:style>
  <w:style w:type="paragraph" w:styleId="a7">
    <w:name w:val="header"/>
    <w:basedOn w:val="a"/>
    <w:link w:val="a8"/>
    <w:uiPriority w:val="99"/>
    <w:unhideWhenUsed/>
    <w:qFormat/>
    <w:pPr>
      <w:tabs>
        <w:tab w:val="center" w:pos="4153"/>
        <w:tab w:val="right" w:pos="8306"/>
      </w:tabs>
      <w:snapToGrid w:val="0"/>
      <w:spacing w:line="240" w:lineRule="auto"/>
      <w:jc w:val="center"/>
    </w:pPr>
    <w:rPr>
      <w:sz w:val="18"/>
      <w:szCs w:val="18"/>
    </w:rPr>
  </w:style>
  <w:style w:type="paragraph" w:styleId="a9">
    <w:name w:val="Subtitle"/>
    <w:basedOn w:val="a"/>
    <w:next w:val="a"/>
    <w:link w:val="aa"/>
    <w:uiPriority w:val="11"/>
    <w:qFormat/>
    <w:pPr>
      <w:jc w:val="center"/>
    </w:pPr>
    <w:rPr>
      <w:rFonts w:asciiTheme="majorHAnsi" w:eastAsiaTheme="majorEastAsia" w:hAnsiTheme="majorHAnsi" w:cstheme="majorBidi"/>
      <w:color w:val="595959" w:themeColor="text1" w:themeTint="A6"/>
      <w:spacing w:val="15"/>
      <w:sz w:val="28"/>
      <w:szCs w:val="28"/>
    </w:rPr>
  </w:style>
  <w:style w:type="paragraph" w:styleId="ab">
    <w:name w:val="Title"/>
    <w:basedOn w:val="a"/>
    <w:next w:val="a"/>
    <w:link w:val="ac"/>
    <w:uiPriority w:val="10"/>
    <w:qFormat/>
    <w:pPr>
      <w:spacing w:after="80" w:line="240" w:lineRule="auto"/>
      <w:contextualSpacing/>
      <w:jc w:val="center"/>
    </w:pPr>
    <w:rPr>
      <w:rFonts w:asciiTheme="majorHAnsi" w:eastAsiaTheme="majorEastAsia" w:hAnsiTheme="majorHAnsi" w:cstheme="majorBidi"/>
      <w:spacing w:val="-10"/>
      <w:kern w:val="28"/>
      <w:sz w:val="56"/>
      <w:szCs w:val="56"/>
    </w:rPr>
  </w:style>
  <w:style w:type="paragraph" w:styleId="ad">
    <w:name w:val="annotation subject"/>
    <w:basedOn w:val="a3"/>
    <w:next w:val="a3"/>
    <w:link w:val="ae"/>
    <w:uiPriority w:val="99"/>
    <w:semiHidden/>
    <w:unhideWhenUsed/>
    <w:qFormat/>
    <w:rPr>
      <w:b/>
      <w:bCs/>
    </w:rPr>
  </w:style>
  <w:style w:type="table" w:styleId="af">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Strong"/>
    <w:basedOn w:val="a0"/>
    <w:uiPriority w:val="22"/>
    <w:qFormat/>
    <w:rPr>
      <w:b/>
    </w:rPr>
  </w:style>
  <w:style w:type="character" w:styleId="af1">
    <w:name w:val="Hyperlink"/>
    <w:basedOn w:val="a0"/>
    <w:uiPriority w:val="99"/>
    <w:unhideWhenUsed/>
    <w:qFormat/>
    <w:rPr>
      <w:color w:val="467886" w:themeColor="hyperlink"/>
      <w:u w:val="single"/>
    </w:rPr>
  </w:style>
  <w:style w:type="character" w:styleId="af2">
    <w:name w:val="annotation reference"/>
    <w:basedOn w:val="a0"/>
    <w:uiPriority w:val="99"/>
    <w:semiHidden/>
    <w:unhideWhenUsed/>
    <w:qFormat/>
    <w:rPr>
      <w:sz w:val="21"/>
      <w:szCs w:val="21"/>
    </w:rPr>
  </w:style>
  <w:style w:type="character" w:customStyle="1" w:styleId="10">
    <w:name w:val="标题 1 字符"/>
    <w:basedOn w:val="a0"/>
    <w:link w:val="1"/>
    <w:uiPriority w:val="9"/>
    <w:qFormat/>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qFormat/>
    <w:rPr>
      <w:rFonts w:cstheme="majorBidi"/>
      <w:color w:val="0F4761" w:themeColor="accent1" w:themeShade="BF"/>
      <w:sz w:val="28"/>
      <w:szCs w:val="28"/>
    </w:rPr>
  </w:style>
  <w:style w:type="character" w:customStyle="1" w:styleId="50">
    <w:name w:val="标题 5 字符"/>
    <w:basedOn w:val="a0"/>
    <w:link w:val="5"/>
    <w:uiPriority w:val="9"/>
    <w:semiHidden/>
    <w:qFormat/>
    <w:rPr>
      <w:rFonts w:cstheme="majorBidi"/>
      <w:color w:val="0F4761" w:themeColor="accent1" w:themeShade="BF"/>
      <w:sz w:val="24"/>
    </w:rPr>
  </w:style>
  <w:style w:type="character" w:customStyle="1" w:styleId="60">
    <w:name w:val="标题 6 字符"/>
    <w:basedOn w:val="a0"/>
    <w:link w:val="6"/>
    <w:uiPriority w:val="9"/>
    <w:semiHidden/>
    <w:qFormat/>
    <w:rPr>
      <w:rFonts w:cstheme="majorBidi"/>
      <w:b/>
      <w:bCs/>
      <w:color w:val="0F4761"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c">
    <w:name w:val="标题 字符"/>
    <w:basedOn w:val="a0"/>
    <w:link w:val="ab"/>
    <w:uiPriority w:val="10"/>
    <w:qFormat/>
    <w:rPr>
      <w:rFonts w:asciiTheme="majorHAnsi" w:eastAsiaTheme="majorEastAsia" w:hAnsiTheme="majorHAnsi" w:cstheme="majorBidi"/>
      <w:spacing w:val="-10"/>
      <w:kern w:val="28"/>
      <w:sz w:val="56"/>
      <w:szCs w:val="56"/>
    </w:rPr>
  </w:style>
  <w:style w:type="character" w:customStyle="1" w:styleId="aa">
    <w:name w:val="副标题 字符"/>
    <w:basedOn w:val="a0"/>
    <w:link w:val="a9"/>
    <w:uiPriority w:val="11"/>
    <w:qFormat/>
    <w:rPr>
      <w:rFonts w:asciiTheme="majorHAnsi" w:eastAsiaTheme="majorEastAsia" w:hAnsiTheme="majorHAnsi" w:cstheme="majorBidi"/>
      <w:color w:val="595959" w:themeColor="text1" w:themeTint="A6"/>
      <w:spacing w:val="15"/>
      <w:sz w:val="28"/>
      <w:szCs w:val="28"/>
    </w:rPr>
  </w:style>
  <w:style w:type="paragraph" w:styleId="af3">
    <w:name w:val="Quote"/>
    <w:basedOn w:val="a"/>
    <w:next w:val="a"/>
    <w:link w:val="af4"/>
    <w:uiPriority w:val="29"/>
    <w:qFormat/>
    <w:pPr>
      <w:spacing w:before="160"/>
      <w:jc w:val="center"/>
    </w:pPr>
    <w:rPr>
      <w:i/>
      <w:iCs/>
      <w:color w:val="404040" w:themeColor="text1" w:themeTint="BF"/>
    </w:rPr>
  </w:style>
  <w:style w:type="character" w:customStyle="1" w:styleId="af4">
    <w:name w:val="引用 字符"/>
    <w:basedOn w:val="a0"/>
    <w:link w:val="af3"/>
    <w:uiPriority w:val="29"/>
    <w:qFormat/>
    <w:rPr>
      <w:i/>
      <w:iCs/>
      <w:color w:val="404040" w:themeColor="text1" w:themeTint="BF"/>
    </w:rPr>
  </w:style>
  <w:style w:type="paragraph" w:styleId="af5">
    <w:name w:val="List Paragraph"/>
    <w:basedOn w:val="a"/>
    <w:uiPriority w:val="34"/>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f6">
    <w:name w:val="Intense Quote"/>
    <w:basedOn w:val="a"/>
    <w:next w:val="a"/>
    <w:link w:val="af7"/>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7">
    <w:name w:val="明显引用 字符"/>
    <w:basedOn w:val="a0"/>
    <w:link w:val="af6"/>
    <w:uiPriority w:val="30"/>
    <w:qFormat/>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character" w:customStyle="1" w:styleId="13">
    <w:name w:val="未处理的提及1"/>
    <w:basedOn w:val="a0"/>
    <w:uiPriority w:val="99"/>
    <w:semiHidden/>
    <w:unhideWhenUsed/>
    <w:qFormat/>
    <w:rPr>
      <w:color w:val="605E5C"/>
      <w:shd w:val="clear" w:color="auto" w:fill="E1DFDD"/>
    </w:rPr>
  </w:style>
  <w:style w:type="character" w:customStyle="1" w:styleId="a4">
    <w:name w:val="批注文字 字符"/>
    <w:basedOn w:val="a0"/>
    <w:link w:val="a3"/>
    <w:uiPriority w:val="99"/>
    <w:qFormat/>
  </w:style>
  <w:style w:type="character" w:customStyle="1" w:styleId="ae">
    <w:name w:val="批注主题 字符"/>
    <w:basedOn w:val="a4"/>
    <w:link w:val="ad"/>
    <w:uiPriority w:val="99"/>
    <w:semiHidden/>
    <w:qFormat/>
    <w:rPr>
      <w:b/>
      <w:bCs/>
    </w:rPr>
  </w:style>
  <w:style w:type="character" w:customStyle="1" w:styleId="math-inline">
    <w:name w:val="math-inline"/>
    <w:basedOn w:val="a0"/>
    <w:qFormat/>
  </w:style>
  <w:style w:type="paragraph" w:customStyle="1" w:styleId="EndNoteBibliographyTitle">
    <w:name w:val="EndNote Bibliography Title"/>
    <w:pPr>
      <w:jc w:val="center"/>
    </w:pPr>
    <w:rPr>
      <w:rFonts w:ascii="等线" w:eastAsia="等线" w:hAnsi="等线" w:cs="等线" w:hint="eastAsia"/>
      <w:kern w:val="2"/>
      <w:sz w:val="22"/>
      <w:szCs w:val="24"/>
      <w14:ligatures w14:val="standardContextual"/>
    </w:rPr>
  </w:style>
  <w:style w:type="paragraph" w:customStyle="1" w:styleId="EndNoteBibliography">
    <w:name w:val="EndNote Bibliography"/>
    <w:qFormat/>
    <w:pPr>
      <w:jc w:val="both"/>
    </w:pPr>
    <w:rPr>
      <w:rFonts w:ascii="等线" w:eastAsia="等线" w:hAnsi="等线" w:cs="等线" w:hint="eastAsia"/>
      <w:kern w:val="2"/>
      <w:sz w:val="22"/>
      <w:szCs w:val="24"/>
      <w14:ligatures w14:val="standardContextual"/>
    </w:rPr>
  </w:style>
  <w:style w:type="paragraph" w:customStyle="1" w:styleId="14">
    <w:name w:val="修订1"/>
    <w:hidden/>
    <w:uiPriority w:val="99"/>
    <w:unhideWhenUsed/>
    <w:qFormat/>
    <w:rPr>
      <w:rFonts w:asciiTheme="minorHAnsi" w:eastAsiaTheme="minorEastAsia" w:hAnsiTheme="minorHAnsi" w:cstheme="minorBidi"/>
      <w:kern w:val="2"/>
      <w:sz w:val="22"/>
      <w:szCs w:val="24"/>
      <w14:ligatures w14:val="standardContextual"/>
    </w:rPr>
  </w:style>
  <w:style w:type="paragraph" w:styleId="TOC">
    <w:name w:val="TOC Heading"/>
    <w:basedOn w:val="1"/>
    <w:next w:val="a"/>
    <w:uiPriority w:val="39"/>
    <w:unhideWhenUsed/>
    <w:qFormat/>
    <w:rsid w:val="00A108E8"/>
    <w:pPr>
      <w:widowControl/>
      <w:spacing w:before="240" w:after="0" w:line="259" w:lineRule="auto"/>
      <w:outlineLvl w:val="9"/>
    </w:pPr>
    <w:rPr>
      <w:kern w:val="0"/>
      <w:sz w:val="32"/>
      <w:szCs w:val="32"/>
      <w14:ligatures w14:val="none"/>
    </w:rPr>
  </w:style>
  <w:style w:type="paragraph" w:styleId="TOC2">
    <w:name w:val="toc 2"/>
    <w:basedOn w:val="a"/>
    <w:next w:val="a"/>
    <w:autoRedefine/>
    <w:uiPriority w:val="39"/>
    <w:unhideWhenUsed/>
    <w:rsid w:val="00A108E8"/>
    <w:pPr>
      <w:widowControl/>
      <w:spacing w:after="100" w:line="259" w:lineRule="auto"/>
      <w:ind w:left="220"/>
    </w:pPr>
    <w:rPr>
      <w:rFonts w:cs="Times New Roman"/>
      <w:kern w:val="0"/>
      <w:szCs w:val="22"/>
      <w14:ligatures w14:val="none"/>
    </w:rPr>
  </w:style>
  <w:style w:type="paragraph" w:styleId="TOC1">
    <w:name w:val="toc 1"/>
    <w:basedOn w:val="a"/>
    <w:next w:val="a"/>
    <w:autoRedefine/>
    <w:uiPriority w:val="39"/>
    <w:unhideWhenUsed/>
    <w:rsid w:val="00A108E8"/>
    <w:pPr>
      <w:widowControl/>
      <w:spacing w:after="100" w:line="259" w:lineRule="auto"/>
    </w:pPr>
    <w:rPr>
      <w:rFonts w:cs="Times New Roman"/>
      <w:kern w:val="0"/>
      <w:szCs w:val="22"/>
      <w14:ligatures w14:val="none"/>
    </w:rPr>
  </w:style>
  <w:style w:type="paragraph" w:styleId="TOC3">
    <w:name w:val="toc 3"/>
    <w:basedOn w:val="a"/>
    <w:next w:val="a"/>
    <w:autoRedefine/>
    <w:uiPriority w:val="39"/>
    <w:unhideWhenUsed/>
    <w:rsid w:val="00A108E8"/>
    <w:pPr>
      <w:widowControl/>
      <w:spacing w:after="100" w:line="259" w:lineRule="auto"/>
      <w:ind w:left="440"/>
    </w:pPr>
    <w:rPr>
      <w:rFonts w:cs="Times New Roman"/>
      <w:kern w:val="0"/>
      <w:szCs w:val="22"/>
      <w14:ligatures w14:val="none"/>
    </w:rPr>
  </w:style>
  <w:style w:type="table" w:customStyle="1" w:styleId="15">
    <w:name w:val="网格型1"/>
    <w:basedOn w:val="a1"/>
    <w:next w:val="af"/>
    <w:uiPriority w:val="59"/>
    <w:rsid w:val="0093344D"/>
    <w:rPr>
      <w:rFonts w:ascii="Cambria" w:eastAsia="MS Mincho"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696F34-B576-4024-9067-9EF8A76ECF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1225</TotalTime>
  <Pages>9</Pages>
  <Words>739</Words>
  <Characters>4215</Characters>
  <Application>Microsoft Office Word</Application>
  <DocSecurity>0</DocSecurity>
  <Lines>35</Lines>
  <Paragraphs>9</Paragraphs>
  <ScaleCrop>false</ScaleCrop>
  <Company/>
  <LinksUpToDate>false</LinksUpToDate>
  <CharactersWithSpaces>4945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Hewei Wang</dc:creator>
  <cp:lastModifiedBy>Hewei Wang</cp:lastModifiedBy>
  <cp:revision>303</cp:revision>
  <dcterms:created xsi:type="dcterms:W3CDTF">2026-02-08T04:59:00Z</dcterms:created>
  <dcterms:modified xsi:type="dcterms:W3CDTF">2026-06-22T12:55:00Z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eyJoZGlkIjoiNGIyMjNiYzFhOTQwYzFkZjRmZWZhNzc0NWJlYzBmOGEifQ==</vt:lpwstr>
  </property>
  <property fmtid="{D5CDD505-2E9C-101B-9397-08002B2CF9AE}" pid="3" name="KSOProductBuildVer">
    <vt:lpwstr>2052-12.1.0.24657</vt:lpwstr>
  </property>
  <property fmtid="{D5CDD505-2E9C-101B-9397-08002B2CF9AE}" pid="4" name="ICV">
    <vt:lpwstr>6738E868FD5145E192DA2B40868D9BEB_13</vt:lpwstr>
  </property>
</Properties>
</file>