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043DC">
      <w:pPr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b/>
          <w:sz w:val="18"/>
          <w:szCs w:val="18"/>
        </w:rPr>
        <w:t>Supplementary Table S2</w:t>
      </w:r>
    </w:p>
    <w:p w14:paraId="79CD1712">
      <w:pPr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b/>
          <w:sz w:val="18"/>
          <w:szCs w:val="18"/>
        </w:rPr>
        <w:t>Full-text reports not retained in the main shoulder-outcome synthesis and reasons</w:t>
      </w:r>
    </w:p>
    <w:p w14:paraId="266394C4">
      <w:pPr>
        <w:spacing w:after="12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Source of identification refers to the pathway through which the report entered full-text assessment. Reports identified through more than one pathway are listed once and assigned to the pathway through which they first entered full-text assessment.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4025"/>
        <w:gridCol w:w="1570"/>
        <w:gridCol w:w="7111"/>
      </w:tblGrid>
      <w:tr w14:paraId="5878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32" w:type="dxa"/>
            <w:vAlign w:val="center"/>
          </w:tcPr>
          <w:p w14:paraId="44739D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  <w:szCs w:val="18"/>
              </w:rPr>
              <w:t>First author, year</w:t>
            </w:r>
          </w:p>
        </w:tc>
        <w:tc>
          <w:tcPr>
            <w:tcW w:w="4680" w:type="dxa"/>
            <w:vAlign w:val="center"/>
          </w:tcPr>
          <w:p w14:paraId="69AE07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  <w:szCs w:val="18"/>
              </w:rPr>
              <w:t>Title</w:t>
            </w:r>
          </w:p>
        </w:tc>
        <w:tc>
          <w:tcPr>
            <w:tcW w:w="1655" w:type="dxa"/>
            <w:vAlign w:val="center"/>
          </w:tcPr>
          <w:p w14:paraId="711807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  <w:szCs w:val="18"/>
              </w:rPr>
              <w:t>Source of identification</w:t>
            </w:r>
          </w:p>
        </w:tc>
        <w:tc>
          <w:tcPr>
            <w:tcW w:w="8568" w:type="dxa"/>
            <w:vAlign w:val="center"/>
          </w:tcPr>
          <w:p w14:paraId="57AC1F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  <w:szCs w:val="18"/>
              </w:rPr>
              <w:t>Primary reason for non-retention in the main shoulder-outcome synthesis</w:t>
            </w:r>
          </w:p>
        </w:tc>
      </w:tr>
      <w:tr w14:paraId="135E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B37BB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Afzal et al., 2025</w:t>
            </w:r>
          </w:p>
        </w:tc>
        <w:tc>
          <w:tcPr>
            <w:tcW w:w="4680" w:type="dxa"/>
            <w:vAlign w:val="center"/>
          </w:tcPr>
          <w:p w14:paraId="7278E6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Comparative Analysis of Anatomical and Pathological Glenohumeral Internal Rotation Deficit Among Volleyball Players</w:t>
            </w:r>
          </w:p>
        </w:tc>
        <w:tc>
          <w:tcPr>
            <w:tcW w:w="1655" w:type="dxa"/>
            <w:vAlign w:val="center"/>
          </w:tcPr>
          <w:p w14:paraId="494BBC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1E0D2C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ROM/GIRD classification study in professional and semi-professional volleyball players. Current shoulder pain and clinically diagnosed shoulder pathologies were excluded; therefore, the study did not provide an eligible shoulder-pain, shoulder-related functional disability, shoulder injury, or clinical pathology outcome for the predefined synthesis.</w:t>
            </w:r>
          </w:p>
        </w:tc>
      </w:tr>
      <w:tr w14:paraId="4AAA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74EFA7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Alonso-Muñoz et al., 2024</w:t>
            </w:r>
          </w:p>
        </w:tc>
        <w:tc>
          <w:tcPr>
            <w:tcW w:w="4680" w:type="dxa"/>
            <w:vAlign w:val="center"/>
          </w:tcPr>
          <w:p w14:paraId="2FE1FA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Musculoskeletal, Functional and Performance Impairment in Female Overhead Athletes with a Previous Shoulder Injury</w:t>
            </w:r>
          </w:p>
        </w:tc>
        <w:tc>
          <w:tcPr>
            <w:tcW w:w="1655" w:type="dxa"/>
            <w:vAlign w:val="center"/>
          </w:tcPr>
          <w:p w14:paraId="606908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AFC9E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Mixed-sport sample; volleyball-specific data were not extractable.</w:t>
            </w:r>
          </w:p>
        </w:tc>
      </w:tr>
      <w:tr w14:paraId="4E40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53D4D3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Chen et al., 2025</w:t>
            </w:r>
          </w:p>
        </w:tc>
        <w:tc>
          <w:tcPr>
            <w:tcW w:w="4680" w:type="dxa"/>
            <w:vAlign w:val="center"/>
          </w:tcPr>
          <w:p w14:paraId="1F9BEF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Relationship Between Offensive Performance and Symmetry of Muscle Function, and Injury Factors in Elite Volleyball Players</w:t>
            </w:r>
          </w:p>
        </w:tc>
        <w:tc>
          <w:tcPr>
            <w:tcW w:w="1655" w:type="dxa"/>
            <w:vAlign w:val="center"/>
          </w:tcPr>
          <w:p w14:paraId="3C9EEB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0855D0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Did not examine shoulder problems as the study outcome; focused on performance, asymmetry, and general injury history.</w:t>
            </w:r>
          </w:p>
        </w:tc>
      </w:tr>
      <w:tr w14:paraId="1176E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28B2CF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Chou et al., 2025</w:t>
            </w:r>
          </w:p>
        </w:tc>
        <w:tc>
          <w:tcPr>
            <w:tcW w:w="4680" w:type="dxa"/>
            <w:vAlign w:val="center"/>
          </w:tcPr>
          <w:p w14:paraId="603C7E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Adaptation Characteristics in the Range of Motion of the Shoulder Among Young Male Volleyball Players</w:t>
            </w:r>
          </w:p>
        </w:tc>
        <w:tc>
          <w:tcPr>
            <w:tcW w:w="1655" w:type="dxa"/>
            <w:vAlign w:val="center"/>
          </w:tcPr>
          <w:p w14:paraId="618312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481891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6442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78FBF2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Cieśla et al., 2015</w:t>
            </w:r>
          </w:p>
        </w:tc>
        <w:tc>
          <w:tcPr>
            <w:tcW w:w="4680" w:type="dxa"/>
            <w:vAlign w:val="center"/>
          </w:tcPr>
          <w:p w14:paraId="0AB0FE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Sport Injuries in Volleyball as Found in PlusLiga Volleyball Players in Poland</w:t>
            </w:r>
          </w:p>
        </w:tc>
        <w:tc>
          <w:tcPr>
            <w:tcW w:w="1655" w:type="dxa"/>
            <w:vAlign w:val="center"/>
          </w:tcPr>
          <w:p w14:paraId="3B1513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0632AA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Whole-body professional volleyball injury epidemiology study. Shoulder injuries were mentioned within the anatomical distribution of all injuries, but the report did not provide a shoulder-specific case definition or analytical shoulder-outcome estimate suitable for the main synthesis.</w:t>
            </w:r>
          </w:p>
        </w:tc>
      </w:tr>
      <w:tr w14:paraId="5941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417CC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Fayão et al., 2024</w:t>
            </w:r>
          </w:p>
        </w:tc>
        <w:tc>
          <w:tcPr>
            <w:tcW w:w="4680" w:type="dxa"/>
            <w:vAlign w:val="center"/>
          </w:tcPr>
          <w:p w14:paraId="45384B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Risk and Protective Factors for Shoulder Complaints in Indoor Volleyball Players: A Comprehensive Systematic Review</w:t>
            </w:r>
          </w:p>
        </w:tc>
        <w:tc>
          <w:tcPr>
            <w:tcW w:w="1655" w:type="dxa"/>
            <w:vAlign w:val="center"/>
          </w:tcPr>
          <w:p w14:paraId="2CB545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478EB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Review article; not original research.</w:t>
            </w:r>
          </w:p>
        </w:tc>
      </w:tr>
      <w:tr w14:paraId="3CDD7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A528F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Güney et al., 2014</w:t>
            </w:r>
          </w:p>
        </w:tc>
        <w:tc>
          <w:tcPr>
            <w:tcW w:w="4680" w:type="dxa"/>
            <w:vAlign w:val="center"/>
          </w:tcPr>
          <w:p w14:paraId="7E0953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Functional Strength Ratio in Athletes With and Without Glenohumeral Internal Rotation Deficit (GIRD)</w:t>
            </w:r>
          </w:p>
        </w:tc>
        <w:tc>
          <w:tcPr>
            <w:tcW w:w="1655" w:type="dxa"/>
            <w:vAlign w:val="center"/>
          </w:tcPr>
          <w:p w14:paraId="04ADB6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0EC35D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Mixed-sport sample; volleyball-specific data were not extractable.</w:t>
            </w:r>
          </w:p>
        </w:tc>
      </w:tr>
      <w:tr w14:paraId="21351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E136E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Harput et al., 2016</w:t>
            </w:r>
          </w:p>
        </w:tc>
        <w:tc>
          <w:tcPr>
            <w:tcW w:w="4680" w:type="dxa"/>
            <w:vAlign w:val="center"/>
          </w:tcPr>
          <w:p w14:paraId="309B3E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Shoulder-Rotator Strength, Range of Motion, and Acromiohumeral Distance in Asymptomatic Adolescent Volleyball Attackers</w:t>
            </w:r>
          </w:p>
        </w:tc>
        <w:tc>
          <w:tcPr>
            <w:tcW w:w="1655" w:type="dxa"/>
            <w:vAlign w:val="center"/>
          </w:tcPr>
          <w:p w14:paraId="02B958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37D84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7947D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C85C4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Hosseinimehr and Anbarian, 2020</w:t>
            </w:r>
          </w:p>
        </w:tc>
        <w:tc>
          <w:tcPr>
            <w:tcW w:w="4680" w:type="dxa"/>
            <w:vAlign w:val="center"/>
          </w:tcPr>
          <w:p w14:paraId="394374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The Effects of Activities Related to Sports on Scapular Resting Position and Scapulohumeral Rhythm Ratio</w:t>
            </w:r>
          </w:p>
        </w:tc>
        <w:tc>
          <w:tcPr>
            <w:tcW w:w="1655" w:type="dxa"/>
            <w:vAlign w:val="center"/>
          </w:tcPr>
          <w:p w14:paraId="37E876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5D701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Mixed-sport asymptomatic comparison; no eligible volleyball shoulder-problem outcome.</w:t>
            </w:r>
          </w:p>
        </w:tc>
      </w:tr>
      <w:tr w14:paraId="3D424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6E775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Kim et al., 2019</w:t>
            </w:r>
          </w:p>
        </w:tc>
        <w:tc>
          <w:tcPr>
            <w:tcW w:w="4680" w:type="dxa"/>
            <w:vAlign w:val="center"/>
          </w:tcPr>
          <w:p w14:paraId="324507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The Relationship Between Vitamin D Status and Rotator Cuff Muscle Strength in Professional Volleyball Athletes</w:t>
            </w:r>
          </w:p>
        </w:tc>
        <w:tc>
          <w:tcPr>
            <w:tcW w:w="1655" w:type="dxa"/>
            <w:vAlign w:val="center"/>
          </w:tcPr>
          <w:p w14:paraId="031D91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0D0FD5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Did not report an eligible shoulder-problem outcome; focused on vitamin D status and muscle strength in healthy players.</w:t>
            </w:r>
          </w:p>
        </w:tc>
      </w:tr>
      <w:tr w14:paraId="4CFFB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AEC7A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Leahy et al., 2024</w:t>
            </w:r>
          </w:p>
        </w:tc>
        <w:tc>
          <w:tcPr>
            <w:tcW w:w="4680" w:type="dxa"/>
            <w:vAlign w:val="center"/>
          </w:tcPr>
          <w:p w14:paraId="6D5F82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Isokinetic Dynamometry for External and Internal Rotation Shoulder Strength in Youth Athletes: A Scoping Review</w:t>
            </w:r>
          </w:p>
        </w:tc>
        <w:tc>
          <w:tcPr>
            <w:tcW w:w="1655" w:type="dxa"/>
            <w:vAlign w:val="center"/>
          </w:tcPr>
          <w:p w14:paraId="720F3C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2C8A4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Review article; not original research.</w:t>
            </w:r>
          </w:p>
        </w:tc>
      </w:tr>
      <w:tr w14:paraId="2E22B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5D24D9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Lee et al., 2017</w:t>
            </w:r>
          </w:p>
        </w:tc>
        <w:tc>
          <w:tcPr>
            <w:tcW w:w="4680" w:type="dxa"/>
            <w:vAlign w:val="center"/>
          </w:tcPr>
          <w:p w14:paraId="2ECF40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Magnetic Resonance Imaging Findings in Asymptomatic Elite Volleyball Players</w:t>
            </w:r>
          </w:p>
        </w:tc>
        <w:tc>
          <w:tcPr>
            <w:tcW w:w="1655" w:type="dxa"/>
            <w:vAlign w:val="center"/>
          </w:tcPr>
          <w:p w14:paraId="7E9554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84BC8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Conference abstract and asymptomatic-athlete report; no eligible shoulder-problem outcome.</w:t>
            </w:r>
          </w:p>
        </w:tc>
      </w:tr>
      <w:tr w14:paraId="145D1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13FB5A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Lee et al., 2020</w:t>
            </w:r>
          </w:p>
        </w:tc>
        <w:tc>
          <w:tcPr>
            <w:tcW w:w="4680" w:type="dxa"/>
            <w:vAlign w:val="center"/>
          </w:tcPr>
          <w:p w14:paraId="6E24FE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Shoulder MRI in Asymptomatic Elite Volleyball Athletes Shows Extensive Pathology</w:t>
            </w:r>
          </w:p>
        </w:tc>
        <w:tc>
          <w:tcPr>
            <w:tcW w:w="1655" w:type="dxa"/>
            <w:vAlign w:val="center"/>
          </w:tcPr>
          <w:p w14:paraId="781E7A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31C72A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athletes without an eligible shoulder-problem outcome.</w:t>
            </w:r>
          </w:p>
        </w:tc>
      </w:tr>
      <w:tr w14:paraId="5F9A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7D7499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Lenart et al., 2025</w:t>
            </w:r>
          </w:p>
        </w:tc>
        <w:tc>
          <w:tcPr>
            <w:tcW w:w="4680" w:type="dxa"/>
            <w:vAlign w:val="center"/>
          </w:tcPr>
          <w:p w14:paraId="18124E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Sport-Specific Shoulder Rotator Adaptations: Strength, Range of Motion, and Asymmetries in Female Volleyball and Handball Athletes</w:t>
            </w:r>
          </w:p>
        </w:tc>
        <w:tc>
          <w:tcPr>
            <w:tcW w:w="1655" w:type="dxa"/>
            <w:vAlign w:val="center"/>
          </w:tcPr>
          <w:p w14:paraId="405F62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769E5F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sport-specific adaptations without an eligible shoulder-problem outcome.</w:t>
            </w:r>
          </w:p>
        </w:tc>
      </w:tr>
      <w:tr w14:paraId="1AA5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27F547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Mahmoudkhani et al., 2025</w:t>
            </w:r>
          </w:p>
        </w:tc>
        <w:tc>
          <w:tcPr>
            <w:tcW w:w="4680" w:type="dxa"/>
            <w:vAlign w:val="center"/>
          </w:tcPr>
          <w:p w14:paraId="3C6786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Evaluating Shoulder Rotation Strength Asymmetry in Elite Wheelchair Basketball and Sitting Volleyball Players</w:t>
            </w:r>
          </w:p>
        </w:tc>
        <w:tc>
          <w:tcPr>
            <w:tcW w:w="1655" w:type="dxa"/>
            <w:vAlign w:val="center"/>
          </w:tcPr>
          <w:p w14:paraId="56C7A8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37953E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Ineligible population (para-sport / sitting volleyball).</w:t>
            </w:r>
          </w:p>
        </w:tc>
      </w:tr>
      <w:tr w14:paraId="6C17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72BB4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Mayers and Moore, 2012</w:t>
            </w:r>
          </w:p>
        </w:tc>
        <w:tc>
          <w:tcPr>
            <w:tcW w:w="4680" w:type="dxa"/>
            <w:vAlign w:val="center"/>
          </w:tcPr>
          <w:p w14:paraId="0D3811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Volleyball and the Hitting Shoulder: Is It Time to Institute a 'Pitch Count'?</w:t>
            </w:r>
          </w:p>
        </w:tc>
        <w:tc>
          <w:tcPr>
            <w:tcW w:w="1655" w:type="dxa"/>
            <w:vAlign w:val="center"/>
          </w:tcPr>
          <w:p w14:paraId="1583B8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372FE7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Did not provide original player-level shoulder-problem outcomes in an eligible volleyball sample; survey/review-based report.</w:t>
            </w:r>
          </w:p>
        </w:tc>
      </w:tr>
      <w:tr w14:paraId="6292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9E54E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Mendonça et al., 2010</w:t>
            </w:r>
          </w:p>
        </w:tc>
        <w:tc>
          <w:tcPr>
            <w:tcW w:w="4680" w:type="dxa"/>
            <w:vAlign w:val="center"/>
          </w:tcPr>
          <w:p w14:paraId="4CFE12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Isokinetic Muscular Assessment of the Shoulder Joint in Athletes From the Male Under-19 and Under-21 Brazilian Volleyball Teams</w:t>
            </w:r>
          </w:p>
        </w:tc>
        <w:tc>
          <w:tcPr>
            <w:tcW w:w="1655" w:type="dxa"/>
            <w:vAlign w:val="center"/>
          </w:tcPr>
          <w:p w14:paraId="40EE66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F4C02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4B356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60DDC2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Ness et al., 2019</w:t>
            </w:r>
          </w:p>
        </w:tc>
        <w:tc>
          <w:tcPr>
            <w:tcW w:w="4680" w:type="dxa"/>
            <w:vAlign w:val="center"/>
          </w:tcPr>
          <w:p w14:paraId="46C2F7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Development of an Upper Extremity 'Swing Count' and Performance Measures in NCAA Division I Volleyball Players Over a Competitive Season</w:t>
            </w:r>
          </w:p>
        </w:tc>
        <w:tc>
          <w:tcPr>
            <w:tcW w:w="1655" w:type="dxa"/>
            <w:vAlign w:val="center"/>
          </w:tcPr>
          <w:p w14:paraId="02B4BC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C05DB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Focused on workload and performance monitoring in healthy athletes rather than an eligible shoulder-problem outcome.</w:t>
            </w:r>
          </w:p>
        </w:tc>
      </w:tr>
      <w:tr w14:paraId="23A05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6FF14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Osti et al., 2025</w:t>
            </w:r>
          </w:p>
        </w:tc>
        <w:tc>
          <w:tcPr>
            <w:tcW w:w="4680" w:type="dxa"/>
            <w:vAlign w:val="center"/>
          </w:tcPr>
          <w:p w14:paraId="4DC679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Evaluation of Scapular Kinematic in the Overhead Volleyball Players</w:t>
            </w:r>
          </w:p>
        </w:tc>
        <w:tc>
          <w:tcPr>
            <w:tcW w:w="1655" w:type="dxa"/>
            <w:vAlign w:val="center"/>
          </w:tcPr>
          <w:p w14:paraId="53A098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75FAED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Conference abstract and asymptomatic-athlete report; no eligible shoulder-problem outcome.</w:t>
            </w:r>
          </w:p>
        </w:tc>
      </w:tr>
      <w:tr w14:paraId="43643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BFE62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Parmar et al., 2020</w:t>
            </w:r>
          </w:p>
        </w:tc>
        <w:tc>
          <w:tcPr>
            <w:tcW w:w="4680" w:type="dxa"/>
            <w:vAlign w:val="center"/>
          </w:tcPr>
          <w:p w14:paraId="330922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An Assessment of the Contractile Properties of the Shoulder Musculature in Elite Volleyball Players</w:t>
            </w:r>
          </w:p>
        </w:tc>
        <w:tc>
          <w:tcPr>
            <w:tcW w:w="1655" w:type="dxa"/>
            <w:vAlign w:val="center"/>
          </w:tcPr>
          <w:p w14:paraId="0103EE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562BE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sport-specific adaptations without an eligible shoulder-problem outcome.</w:t>
            </w:r>
          </w:p>
        </w:tc>
      </w:tr>
      <w:tr w14:paraId="5AA6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52D242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Pastor et al., 2015</w:t>
            </w:r>
          </w:p>
        </w:tc>
        <w:tc>
          <w:tcPr>
            <w:tcW w:w="4680" w:type="dxa"/>
            <w:vAlign w:val="center"/>
          </w:tcPr>
          <w:p w14:paraId="4FEC1F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Prospective Study of Injury in Volleyball Players: 6 Year Results</w:t>
            </w:r>
          </w:p>
        </w:tc>
        <w:tc>
          <w:tcPr>
            <w:tcW w:w="1655" w:type="dxa"/>
            <w:vAlign w:val="center"/>
          </w:tcPr>
          <w:p w14:paraId="07208A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73B15B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General professional volleyball injury surveillance study. Shoulder injuries were reported as a proportion of all recorded injuries but were not analysed as an independent shoulder-outcome domain with a shoulder-specific case definition.</w:t>
            </w:r>
          </w:p>
        </w:tc>
      </w:tr>
      <w:tr w14:paraId="1484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2772C3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Patel et al., 2025</w:t>
            </w:r>
          </w:p>
        </w:tc>
        <w:tc>
          <w:tcPr>
            <w:tcW w:w="4680" w:type="dxa"/>
            <w:vAlign w:val="center"/>
          </w:tcPr>
          <w:p w14:paraId="768992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Prevalence of Upper Limb Musculoskeletal Pain Among Volleyball Players in Gujarat: A Cross-Sectional Study</w:t>
            </w:r>
          </w:p>
        </w:tc>
        <w:tc>
          <w:tcPr>
            <w:tcW w:w="1655" w:type="dxa"/>
            <w:vAlign w:val="center"/>
          </w:tcPr>
          <w:p w14:paraId="111E08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6D07C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Ineligible population (sample included recreational players and was not restricted to indoor competitive volleyball).</w:t>
            </w:r>
          </w:p>
        </w:tc>
      </w:tr>
      <w:tr w14:paraId="3894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707368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Pivalica et al., 2014</w:t>
            </w:r>
          </w:p>
        </w:tc>
        <w:tc>
          <w:tcPr>
            <w:tcW w:w="4680" w:type="dxa"/>
            <w:vAlign w:val="center"/>
          </w:tcPr>
          <w:p w14:paraId="333148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Isokinetic Testing of Muscle Strength of Rotator Cuff Muscles in Volleyball Players</w:t>
            </w:r>
          </w:p>
        </w:tc>
        <w:tc>
          <w:tcPr>
            <w:tcW w:w="1655" w:type="dxa"/>
            <w:vAlign w:val="center"/>
          </w:tcPr>
          <w:p w14:paraId="49D078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6A76D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Conference abstract / preliminary report rather than a full eligible original article.</w:t>
            </w:r>
          </w:p>
        </w:tc>
      </w:tr>
      <w:tr w14:paraId="10110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145626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Popieluch et al., 2015</w:t>
            </w:r>
          </w:p>
        </w:tc>
        <w:tc>
          <w:tcPr>
            <w:tcW w:w="4680" w:type="dxa"/>
            <w:vAlign w:val="center"/>
          </w:tcPr>
          <w:p w14:paraId="2EA91C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Strength of the Shoulder Rotators in Second-League Volleyball Players</w:t>
            </w:r>
          </w:p>
        </w:tc>
        <w:tc>
          <w:tcPr>
            <w:tcW w:w="1655" w:type="dxa"/>
            <w:vAlign w:val="center"/>
          </w:tcPr>
          <w:p w14:paraId="125010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215634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632DE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9F4B3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Rahman and Sharma, 2023</w:t>
            </w:r>
          </w:p>
        </w:tc>
        <w:tc>
          <w:tcPr>
            <w:tcW w:w="4680" w:type="dxa"/>
            <w:vAlign w:val="center"/>
          </w:tcPr>
          <w:p w14:paraId="28424E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An Assessment of Maximal Isometric Hand Grip Strength and Upper Body Explosive Strength and Endurance in Various Ball Sports</w:t>
            </w:r>
          </w:p>
        </w:tc>
        <w:tc>
          <w:tcPr>
            <w:tcW w:w="1655" w:type="dxa"/>
            <w:vAlign w:val="center"/>
          </w:tcPr>
          <w:p w14:paraId="240C9F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66086F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Did not examine shoulder-problem outcomes; performance study across multiple ball sports.</w:t>
            </w:r>
          </w:p>
        </w:tc>
      </w:tr>
      <w:tr w14:paraId="30FF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120D22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Sandow and Ilic, 1998</w:t>
            </w:r>
          </w:p>
        </w:tc>
        <w:tc>
          <w:tcPr>
            <w:tcW w:w="4680" w:type="dxa"/>
            <w:vAlign w:val="center"/>
          </w:tcPr>
          <w:p w14:paraId="735CA9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Suprascapular Nerve Rotator Cuff Compression Syndrome in Volleyball Players</w:t>
            </w:r>
          </w:p>
        </w:tc>
        <w:tc>
          <w:tcPr>
            <w:tcW w:w="1655" w:type="dxa"/>
            <w:vAlign w:val="center"/>
          </w:tcPr>
          <w:p w14:paraId="3FAF17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3BAA75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Clinical case-series-type report; non-eligible publication type for the main synthesis.</w:t>
            </w:r>
          </w:p>
        </w:tc>
      </w:tr>
      <w:tr w14:paraId="3DF4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6C29F1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Schleichardt et al., 2019</w:t>
            </w:r>
          </w:p>
        </w:tc>
        <w:tc>
          <w:tcPr>
            <w:tcW w:w="4680" w:type="dxa"/>
            <w:vAlign w:val="center"/>
          </w:tcPr>
          <w:p w14:paraId="622424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Physiological Adaptations in the Dominant and Non-Dominant Shoulder in Male Competitive Junior Volleyball Players</w:t>
            </w:r>
          </w:p>
        </w:tc>
        <w:tc>
          <w:tcPr>
            <w:tcW w:w="1655" w:type="dxa"/>
            <w:vAlign w:val="center"/>
          </w:tcPr>
          <w:p w14:paraId="5715E9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0EF0E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3AF0F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A8169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Sezik et al., 2019</w:t>
            </w:r>
          </w:p>
        </w:tc>
        <w:tc>
          <w:tcPr>
            <w:tcW w:w="4680" w:type="dxa"/>
            <w:vAlign w:val="center"/>
          </w:tcPr>
          <w:p w14:paraId="133965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Investigation of Upper/Lower Trapezius Muscle Strength Ratio in Asymptomatic Adolescent Volleyball Players: A Pilot Study</w:t>
            </w:r>
          </w:p>
        </w:tc>
        <w:tc>
          <w:tcPr>
            <w:tcW w:w="1655" w:type="dxa"/>
            <w:vAlign w:val="center"/>
          </w:tcPr>
          <w:p w14:paraId="752B20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335FA9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4914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187E47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Shih et al., 2018</w:t>
            </w:r>
          </w:p>
        </w:tc>
        <w:tc>
          <w:tcPr>
            <w:tcW w:w="4680" w:type="dxa"/>
            <w:vAlign w:val="center"/>
          </w:tcPr>
          <w:p w14:paraId="72B5D0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Effects of Kinesiology Taping on Scapular Reposition Accuracy, Kinematics, and Muscle Activity in Athletes With Shoulder Impingement Syndrome</w:t>
            </w:r>
          </w:p>
        </w:tc>
        <w:tc>
          <w:tcPr>
            <w:tcW w:w="1655" w:type="dxa"/>
            <w:vAlign w:val="center"/>
          </w:tcPr>
          <w:p w14:paraId="4598A2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5F5036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Mixed-sport intervention study; volleyball-specific data were not extractable.</w:t>
            </w:r>
          </w:p>
        </w:tc>
      </w:tr>
      <w:tr w14:paraId="4EF3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15D28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Vieira et al., 2026</w:t>
            </w:r>
          </w:p>
        </w:tc>
        <w:tc>
          <w:tcPr>
            <w:tcW w:w="4680" w:type="dxa"/>
            <w:vAlign w:val="center"/>
          </w:tcPr>
          <w:p w14:paraId="3E5CCC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Is There a Correlation Between Shoulder Muscle Strength and Functional Tests Performance of Upper Limbs in Young Volleyball Athletes?</w:t>
            </w:r>
          </w:p>
        </w:tc>
        <w:tc>
          <w:tcPr>
            <w:tcW w:w="1655" w:type="dxa"/>
            <w:vAlign w:val="center"/>
          </w:tcPr>
          <w:p w14:paraId="616B7C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3D1B38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Published research article before the final search date; did not report a shoulder-problem outcome; focused on shoulder strength and upper-limb functional-test correlations.</w:t>
            </w:r>
          </w:p>
        </w:tc>
      </w:tr>
      <w:tr w14:paraId="3414A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1746A6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Zandt et al., 2012</w:t>
            </w:r>
          </w:p>
        </w:tc>
        <w:tc>
          <w:tcPr>
            <w:tcW w:w="4680" w:type="dxa"/>
            <w:vAlign w:val="center"/>
          </w:tcPr>
          <w:p w14:paraId="0E7279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Functional Strength-Mobility Correlation of Shoulder Rotators in Junior Volleyball Players</w:t>
            </w:r>
          </w:p>
        </w:tc>
        <w:tc>
          <w:tcPr>
            <w:tcW w:w="1655" w:type="dxa"/>
            <w:vAlign w:val="center"/>
          </w:tcPr>
          <w:p w14:paraId="6A1576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7C37CE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Conference abstract / short conference proceeding; study was limited to shoulder rotator strength-mobility correlation in junior volleyball players without an eligible shoulder-problem outcome.</w:t>
            </w:r>
          </w:p>
        </w:tc>
      </w:tr>
      <w:tr w14:paraId="5810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2730E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Zuzgina and Wdowski, 2019</w:t>
            </w:r>
          </w:p>
        </w:tc>
        <w:tc>
          <w:tcPr>
            <w:tcW w:w="4680" w:type="dxa"/>
            <w:vAlign w:val="center"/>
          </w:tcPr>
          <w:p w14:paraId="3B2C2B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Asymmetry of Dominant and Non-Dominant Shoulders in University Level Men and Women Volleyball Players</w:t>
            </w:r>
          </w:p>
        </w:tc>
        <w:tc>
          <w:tcPr>
            <w:tcW w:w="1655" w:type="dxa"/>
            <w:vAlign w:val="center"/>
          </w:tcPr>
          <w:p w14:paraId="19BE3E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Database searching</w:t>
            </w:r>
          </w:p>
        </w:tc>
        <w:tc>
          <w:tcPr>
            <w:tcW w:w="8568" w:type="dxa"/>
            <w:vAlign w:val="center"/>
          </w:tcPr>
          <w:p w14:paraId="05EFA9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asymptomatic sport-specific adaptations without an eligible shoulder-problem outcome.</w:t>
            </w:r>
          </w:p>
        </w:tc>
      </w:tr>
      <w:tr w14:paraId="4EE8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4C83C5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Aagaard and Jørgensen, 1996</w:t>
            </w:r>
          </w:p>
        </w:tc>
        <w:tc>
          <w:tcPr>
            <w:tcW w:w="4680" w:type="dxa"/>
            <w:vAlign w:val="center"/>
          </w:tcPr>
          <w:p w14:paraId="5E8843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Injuries in Elite Volleyball</w:t>
            </w:r>
          </w:p>
        </w:tc>
        <w:tc>
          <w:tcPr>
            <w:tcW w:w="1655" w:type="dxa"/>
            <w:vAlign w:val="center"/>
          </w:tcPr>
          <w:p w14:paraId="16AE5E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75BC663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4940A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BE341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Aagaard et al., 1997</w:t>
            </w:r>
          </w:p>
        </w:tc>
        <w:tc>
          <w:tcPr>
            <w:tcW w:w="4680" w:type="dxa"/>
            <w:vAlign w:val="center"/>
          </w:tcPr>
          <w:p w14:paraId="7DB106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An Epidemiological Analysis of the Injury Pattern in Indoor and Beach Volleyball</w:t>
            </w:r>
          </w:p>
        </w:tc>
        <w:tc>
          <w:tcPr>
            <w:tcW w:w="1655" w:type="dxa"/>
            <w:vAlign w:val="center"/>
          </w:tcPr>
          <w:p w14:paraId="58DA6D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5A9ABA5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6BFB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4A0A25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Agel et al., 2007</w:t>
            </w:r>
          </w:p>
        </w:tc>
        <w:tc>
          <w:tcPr>
            <w:tcW w:w="4680" w:type="dxa"/>
            <w:vAlign w:val="center"/>
          </w:tcPr>
          <w:p w14:paraId="7690C7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Descriptive Epidemiology of Collegiate Women's Volleyball Injuries: National Collegiate Athletic Association Injury Surveillance System, 1988-1989 Through 2003-2004</w:t>
            </w:r>
          </w:p>
        </w:tc>
        <w:tc>
          <w:tcPr>
            <w:tcW w:w="1655" w:type="dxa"/>
            <w:vAlign w:val="center"/>
          </w:tcPr>
          <w:p w14:paraId="6EF2AD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177BD31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2C738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605D73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Augustsson et al., 2006</w:t>
            </w:r>
          </w:p>
        </w:tc>
        <w:tc>
          <w:tcPr>
            <w:tcW w:w="4680" w:type="dxa"/>
            <w:vAlign w:val="center"/>
          </w:tcPr>
          <w:p w14:paraId="6555AA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Injuries and Preventive Actions in Elite Swedish Volleyball</w:t>
            </w:r>
          </w:p>
        </w:tc>
        <w:tc>
          <w:tcPr>
            <w:tcW w:w="1655" w:type="dxa"/>
            <w:vAlign w:val="center"/>
          </w:tcPr>
          <w:p w14:paraId="7C1EAA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2FBAF70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58C85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748F41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Bahr and Bahr, 1997</w:t>
            </w:r>
          </w:p>
        </w:tc>
        <w:tc>
          <w:tcPr>
            <w:tcW w:w="4680" w:type="dxa"/>
            <w:vAlign w:val="center"/>
          </w:tcPr>
          <w:p w14:paraId="666C0E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Incidence of Acute Volleyball Injuries: A Prospective Cohort Study of Injury Mechanisms and Risk Factors</w:t>
            </w:r>
          </w:p>
        </w:tc>
        <w:tc>
          <w:tcPr>
            <w:tcW w:w="1655" w:type="dxa"/>
            <w:vAlign w:val="center"/>
          </w:tcPr>
          <w:p w14:paraId="0CE3EB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0504136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7052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648273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Baugh et al., 2018</w:t>
            </w:r>
          </w:p>
        </w:tc>
        <w:tc>
          <w:tcPr>
            <w:tcW w:w="4680" w:type="dxa"/>
            <w:vAlign w:val="center"/>
          </w:tcPr>
          <w:p w14:paraId="3BDC6B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Descriptive Epidemiology of Injuries Sustained in National Collegiate Athletic Association Men's and Women's Volleyball, 2013/2014 to 2014/2015</w:t>
            </w:r>
          </w:p>
        </w:tc>
        <w:tc>
          <w:tcPr>
            <w:tcW w:w="1655" w:type="dxa"/>
            <w:vAlign w:val="center"/>
          </w:tcPr>
          <w:p w14:paraId="496284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03E7734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0DDC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5091C1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Beneka et al., 2009</w:t>
            </w:r>
          </w:p>
        </w:tc>
        <w:tc>
          <w:tcPr>
            <w:tcW w:w="4680" w:type="dxa"/>
            <w:vAlign w:val="center"/>
          </w:tcPr>
          <w:p w14:paraId="51C455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Injury Incidence Rate, Severity and Diagnosis in Male Volleyball Players</w:t>
            </w:r>
          </w:p>
        </w:tc>
        <w:tc>
          <w:tcPr>
            <w:tcW w:w="1655" w:type="dxa"/>
            <w:vAlign w:val="center"/>
          </w:tcPr>
          <w:p w14:paraId="398902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13ACFB0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5E116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132A89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Colonna et al., 1999</w:t>
            </w:r>
          </w:p>
        </w:tc>
        <w:tc>
          <w:tcPr>
            <w:tcW w:w="4680" w:type="dxa"/>
            <w:vAlign w:val="center"/>
          </w:tcPr>
          <w:p w14:paraId="46FD44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Suprascapular Neuropathy in Volleyball Players: An Epidemiological Study in a Group of Young Players and the Results of a Case Treated With Neurolysis</w:t>
            </w:r>
          </w:p>
        </w:tc>
        <w:tc>
          <w:tcPr>
            <w:tcW w:w="1655" w:type="dxa"/>
            <w:vAlign w:val="center"/>
          </w:tcPr>
          <w:p w14:paraId="2EB995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438D74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Mixed epidemiological and case-treatment report; denominator-based data were insufficiently extractable for the predefined shoulder-problem synthesis framework.</w:t>
            </w:r>
          </w:p>
        </w:tc>
      </w:tr>
      <w:tr w14:paraId="5FFA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9D20B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Ferretti et al., 1987</w:t>
            </w:r>
          </w:p>
        </w:tc>
        <w:tc>
          <w:tcPr>
            <w:tcW w:w="4680" w:type="dxa"/>
            <w:vAlign w:val="center"/>
          </w:tcPr>
          <w:p w14:paraId="17A1CD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Suprascapular Neuropathy in Volleyball Players</w:t>
            </w:r>
          </w:p>
        </w:tc>
        <w:tc>
          <w:tcPr>
            <w:tcW w:w="1655" w:type="dxa"/>
            <w:vAlign w:val="center"/>
          </w:tcPr>
          <w:p w14:paraId="1D952B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19FADA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Older clinical report on suprascapular neuropathy; data were insufficiently extractable for the predefined shoulder-problem synthesis framework.</w:t>
            </w:r>
          </w:p>
        </w:tc>
      </w:tr>
      <w:tr w14:paraId="0F3C4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7577E1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Ferretti et al., 1998</w:t>
            </w:r>
          </w:p>
        </w:tc>
        <w:tc>
          <w:tcPr>
            <w:tcW w:w="4680" w:type="dxa"/>
            <w:vAlign w:val="center"/>
          </w:tcPr>
          <w:p w14:paraId="545B62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Injury of the Suprascapular Nerve at the Spinoglenoid Notch: Natural History of Infraspinatus Atrophy in Volleyball Players</w:t>
            </w:r>
          </w:p>
        </w:tc>
        <w:tc>
          <w:tcPr>
            <w:tcW w:w="1655" w:type="dxa"/>
            <w:vAlign w:val="center"/>
          </w:tcPr>
          <w:p w14:paraId="16A770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64CA53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Selected clinical natural-history series of athletes with isolated infraspinatus atrophy; no eligible denominator-based prevalence or comparative associated-factor estimate was available for the review framework.</w:t>
            </w:r>
          </w:p>
        </w:tc>
      </w:tr>
      <w:tr w14:paraId="5B78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673872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Jacobson and Benson, 2001</w:t>
            </w:r>
          </w:p>
        </w:tc>
        <w:tc>
          <w:tcPr>
            <w:tcW w:w="4680" w:type="dxa"/>
            <w:vAlign w:val="center"/>
          </w:tcPr>
          <w:p w14:paraId="4B1616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Amateur Volleyball Attackers Competing Despite Shoulder Pain: Analysis of Play Habits, Anthropometric Data, and Specific Pathologies</w:t>
            </w:r>
          </w:p>
        </w:tc>
        <w:tc>
          <w:tcPr>
            <w:tcW w:w="1655" w:type="dxa"/>
            <w:vAlign w:val="center"/>
          </w:tcPr>
          <w:p w14:paraId="4B4240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77A665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Selected symptomatic sample without an eligible prevalence denominator or asymptomatic comparison group; retained only as background evidence.</w:t>
            </w:r>
          </w:p>
        </w:tc>
      </w:tr>
      <w:tr w14:paraId="1665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5F9A6E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Laforgia et al., 1997</w:t>
            </w:r>
          </w:p>
        </w:tc>
        <w:tc>
          <w:tcPr>
            <w:tcW w:w="4680" w:type="dxa"/>
            <w:vAlign w:val="center"/>
          </w:tcPr>
          <w:p w14:paraId="4EAAFE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Epidemiology of Injuries in Volleyball: Women vs Men</w:t>
            </w:r>
          </w:p>
        </w:tc>
        <w:tc>
          <w:tcPr>
            <w:tcW w:w="1655" w:type="dxa"/>
            <w:vAlign w:val="center"/>
          </w:tcPr>
          <w:p w14:paraId="07DB66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202AE3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Full text and complete bibliographic information could not be reliably retrieved; shoulder-specific indoor-volleyball data were not available for extraction.</w:t>
            </w:r>
          </w:p>
        </w:tc>
      </w:tr>
      <w:tr w14:paraId="13FF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0545A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Lo et al., 1990</w:t>
            </w:r>
          </w:p>
        </w:tc>
        <w:tc>
          <w:tcPr>
            <w:tcW w:w="4680" w:type="dxa"/>
            <w:vAlign w:val="center"/>
          </w:tcPr>
          <w:p w14:paraId="3795A5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Epidemiology of Shoulder Impingement in Upper Arm Sports Events</w:t>
            </w:r>
          </w:p>
        </w:tc>
        <w:tc>
          <w:tcPr>
            <w:tcW w:w="1655" w:type="dxa"/>
            <w:vAlign w:val="center"/>
          </w:tcPr>
          <w:p w14:paraId="4F7686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2A6A8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Mixed upper-arm sports sample; volleyball-specific estimates were insufficient for extraction.</w:t>
            </w:r>
          </w:p>
        </w:tc>
      </w:tr>
      <w:tr w14:paraId="3862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192069E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Rajabi et al., 200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4680" w:type="dxa"/>
            <w:vAlign w:val="center"/>
          </w:tcPr>
          <w:p w14:paraId="49566F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Evaluating the Prevalence, Type and Probable Causes for Sport Injuries in Iranian Super League Male Volleyball Players</w:t>
            </w:r>
          </w:p>
        </w:tc>
        <w:tc>
          <w:tcPr>
            <w:tcW w:w="1655" w:type="dxa"/>
            <w:vAlign w:val="center"/>
          </w:tcPr>
          <w:p w14:paraId="402453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0E8D9A4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100E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3D5415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Reeser et al., 2015</w:t>
            </w:r>
          </w:p>
        </w:tc>
        <w:tc>
          <w:tcPr>
            <w:tcW w:w="4680" w:type="dxa"/>
            <w:vAlign w:val="center"/>
          </w:tcPr>
          <w:p w14:paraId="6A40F6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 Comparison of Women's Collegiate and Girls' High School Volleyball Injury Data Collected Prospectively Over a 4-Year Period</w:t>
            </w:r>
          </w:p>
        </w:tc>
        <w:tc>
          <w:tcPr>
            <w:tcW w:w="1655" w:type="dxa"/>
            <w:vAlign w:val="center"/>
          </w:tcPr>
          <w:p w14:paraId="203BFD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659168C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24748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03DA75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Schafle et al., 1990</w:t>
            </w:r>
          </w:p>
        </w:tc>
        <w:tc>
          <w:tcPr>
            <w:tcW w:w="4680" w:type="dxa"/>
            <w:vAlign w:val="center"/>
          </w:tcPr>
          <w:p w14:paraId="06DA7C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Injuries in the 1987 National Amateur Volleyball Tournament</w:t>
            </w:r>
          </w:p>
        </w:tc>
        <w:tc>
          <w:tcPr>
            <w:tcW w:w="1655" w:type="dxa"/>
            <w:vAlign w:val="center"/>
          </w:tcPr>
          <w:p w14:paraId="407C56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59011C8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5502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2B353F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Verhagen et al., 2004</w:t>
            </w:r>
          </w:p>
        </w:tc>
        <w:tc>
          <w:tcPr>
            <w:tcW w:w="4680" w:type="dxa"/>
            <w:vAlign w:val="center"/>
          </w:tcPr>
          <w:p w14:paraId="041BA8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A One Season Prospective Cohort Study of Volleyball Injuries</w:t>
            </w:r>
          </w:p>
        </w:tc>
        <w:tc>
          <w:tcPr>
            <w:tcW w:w="1655" w:type="dxa"/>
            <w:vAlign w:val="center"/>
          </w:tcPr>
          <w:p w14:paraId="24EF33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6F3D3A9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  <w:tr w14:paraId="7FB66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279BEC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Wang et al., 2000</w:t>
            </w:r>
          </w:p>
        </w:tc>
        <w:tc>
          <w:tcPr>
            <w:tcW w:w="4680" w:type="dxa"/>
            <w:vAlign w:val="center"/>
          </w:tcPr>
          <w:p w14:paraId="764F81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Isokinetic Performance and Shoulder Mobility in Elite Volleyball Athletes From the United Kingdom</w:t>
            </w:r>
          </w:p>
        </w:tc>
        <w:tc>
          <w:tcPr>
            <w:tcW w:w="1655" w:type="dxa"/>
            <w:vAlign w:val="center"/>
          </w:tcPr>
          <w:p w14:paraId="46D277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0F992A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sport-specific shoulder strength and mobility adaptations without an eligible shoulder-problem outcome.</w:t>
            </w:r>
          </w:p>
        </w:tc>
      </w:tr>
      <w:tr w14:paraId="77AB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585395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Wang et al., 2004</w:t>
            </w:r>
          </w:p>
        </w:tc>
        <w:tc>
          <w:tcPr>
            <w:tcW w:w="4680" w:type="dxa"/>
            <w:vAlign w:val="center"/>
          </w:tcPr>
          <w:p w14:paraId="26F720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Isokinetic Performance and Shoulder Mobility in Taiwanese Elite Junior Volleyball Players</w:t>
            </w:r>
          </w:p>
        </w:tc>
        <w:tc>
          <w:tcPr>
            <w:tcW w:w="1655" w:type="dxa"/>
            <w:vAlign w:val="center"/>
          </w:tcPr>
          <w:p w14:paraId="4AB79F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7C36B9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Study was limited to sport-specific shoulder strength and mobility adaptations without an eligible shoulder-problem outcome.</w:t>
            </w:r>
          </w:p>
        </w:tc>
      </w:tr>
      <w:tr w14:paraId="3C130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vAlign w:val="center"/>
          </w:tcPr>
          <w:p w14:paraId="23BBF6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Watkins and Green, 1992</w:t>
            </w:r>
          </w:p>
        </w:tc>
        <w:tc>
          <w:tcPr>
            <w:tcW w:w="4680" w:type="dxa"/>
            <w:vAlign w:val="center"/>
          </w:tcPr>
          <w:p w14:paraId="5F5B18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Volleyball Injuries: A Survey of Injuries of Scottish National League Male Players</w:t>
            </w:r>
          </w:p>
        </w:tc>
        <w:tc>
          <w:tcPr>
            <w:tcW w:w="1655" w:type="dxa"/>
            <w:vAlign w:val="center"/>
          </w:tcPr>
          <w:p w14:paraId="7D951E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Arial" w:cs="Times New Roman"/>
                <w:sz w:val="18"/>
                <w:szCs w:val="18"/>
              </w:rPr>
              <w:t>Citation searching</w:t>
            </w:r>
          </w:p>
        </w:tc>
        <w:tc>
          <w:tcPr>
            <w:tcW w:w="8568" w:type="dxa"/>
            <w:vAlign w:val="center"/>
          </w:tcPr>
          <w:p w14:paraId="5815D85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Contextual whole-body volleyball injury epidemiology or surveillance study. Shoulder-related information was extractable only as anatomical-site, diagnostic, or secondary injury-pattern data within a broader whole-body injury profile; therefore, the report was not retained in the main shoulder-outcome synthesis. Summarised separately in Supplementary Table S3 and not used for the main risk-of-bias assessment or main evidence synthesis.</w:t>
            </w:r>
          </w:p>
        </w:tc>
      </w:tr>
    </w:tbl>
    <w:p w14:paraId="27B3CBE6">
      <w:pPr>
        <w:spacing w:after="0" w:line="240" w:lineRule="auto"/>
        <w:rPr>
          <w:rFonts w:hint="default" w:ascii="Times New Roman" w:hAnsi="Times New Roman" w:cs="Times New Roman"/>
          <w:sz w:val="18"/>
          <w:szCs w:val="18"/>
        </w:rPr>
      </w:pPr>
      <w:bookmarkStart w:id="0" w:name="_GoBack"/>
      <w:bookmarkEnd w:id="0"/>
    </w:p>
    <w:sectPr>
      <w:pgSz w:w="15840" w:h="12240" w:orient="landscape"/>
      <w:pgMar w:top="648" w:right="648" w:bottom="648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A37488"/>
    <w:rsid w:val="2DB62D7D"/>
    <w:rsid w:val="3C8755B0"/>
    <w:rsid w:val="3FDF349B"/>
    <w:rsid w:val="4699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2305</Words>
  <Characters>15655</Characters>
  <Lines>0</Lines>
  <Paragraphs>0</Paragraphs>
  <TotalTime>5</TotalTime>
  <ScaleCrop>false</ScaleCrop>
  <LinksUpToDate>false</LinksUpToDate>
  <CharactersWithSpaces>17745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</cp:lastModifiedBy>
  <dcterms:modified xsi:type="dcterms:W3CDTF">2026-06-09T09:02:11Z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5A4C552433C24B60BB302C48AB69FA28_13</vt:lpwstr>
  </property>
  <property fmtid="{D5CDD505-2E9C-101B-9397-08002B2CF9AE}" pid="4" name="KSOTemplateDocerSaveRecord">
    <vt:lpwstr>eyJoZGlkIjoiZTIxNDE0OGI0NzhjY2YyOTRlM2FmYzIwNjdkYjRhNDMiLCJ1c2VySWQiOiIxMTYwMzk5MjE3In0=</vt:lpwstr>
  </property>
</Properties>
</file>