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6EB35" w14:textId="449BC921" w:rsidR="00420415" w:rsidRPr="006D0A10" w:rsidRDefault="00430A5C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6D0A10">
        <w:rPr>
          <w:rFonts w:ascii="Times New Roman" w:hAnsi="Times New Roman" w:cs="Times New Roman"/>
          <w:b/>
          <w:bCs/>
          <w:sz w:val="20"/>
          <w:szCs w:val="20"/>
        </w:rPr>
        <w:t>Supplementary Material:</w:t>
      </w:r>
      <w:r w:rsidR="00000000" w:rsidRPr="006D0A10">
        <w:rPr>
          <w:rFonts w:ascii="Times New Roman" w:hAnsi="Times New Roman" w:cs="Times New Roman"/>
          <w:b/>
          <w:bCs/>
          <w:sz w:val="20"/>
          <w:szCs w:val="20"/>
        </w:rPr>
        <w:t xml:space="preserve"> Detailed clinical outcome measures mapped to ICF domains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43"/>
        <w:gridCol w:w="6662"/>
        <w:gridCol w:w="2410"/>
        <w:gridCol w:w="2552"/>
      </w:tblGrid>
      <w:tr w:rsidR="00420415" w:rsidRPr="006D0A10" w14:paraId="42724ED3" w14:textId="77777777" w:rsidTr="00CB4760">
        <w:trPr>
          <w:jc w:val="center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A0F32" w14:textId="77777777" w:rsidR="00420415" w:rsidRPr="006D0A10" w:rsidRDefault="00000000" w:rsidP="00430A5C">
            <w:pPr>
              <w:ind w:left="-1668" w:firstLine="16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b/>
                <w:sz w:val="20"/>
                <w:szCs w:val="20"/>
              </w:rPr>
              <w:t>Reference</w:t>
            </w:r>
          </w:p>
        </w:tc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5BAD2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b/>
                <w:sz w:val="20"/>
                <w:szCs w:val="20"/>
              </w:rPr>
              <w:t>Body Functions &amp; Structures (ICF-b)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CD2F8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b/>
                <w:sz w:val="20"/>
                <w:szCs w:val="20"/>
              </w:rPr>
              <w:t>Activity (ICF-d)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65546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b/>
                <w:sz w:val="20"/>
                <w:szCs w:val="20"/>
              </w:rPr>
              <w:t>Participation (ICF-d9)</w:t>
            </w:r>
          </w:p>
        </w:tc>
      </w:tr>
      <w:tr w:rsidR="00420415" w:rsidRPr="006D0A10" w14:paraId="268F63B9" w14:textId="77777777" w:rsidTr="00CB4760">
        <w:trPr>
          <w:jc w:val="center"/>
        </w:trPr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3646B9D0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Constantinou et al., 2022</w:t>
            </w:r>
          </w:p>
        </w:tc>
        <w:tc>
          <w:tcPr>
            <w:tcW w:w="6662" w:type="dxa"/>
            <w:tcBorders>
              <w:top w:val="single" w:sz="4" w:space="0" w:color="auto"/>
            </w:tcBorders>
            <w:vAlign w:val="center"/>
          </w:tcPr>
          <w:p w14:paraId="52532D23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Pain (worst/usual), isometric strength, kinesiophobia (Tampa), catastrophizing, flexion angle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5BF789FB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Single-leg squat pain, Kujala AKPS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vAlign w:val="center"/>
          </w:tcPr>
          <w:p w14:paraId="42753C19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5C3D84FC" w14:textId="77777777" w:rsidTr="00CB4760">
        <w:trPr>
          <w:jc w:val="center"/>
        </w:trPr>
        <w:tc>
          <w:tcPr>
            <w:tcW w:w="1843" w:type="dxa"/>
            <w:vAlign w:val="center"/>
          </w:tcPr>
          <w:p w14:paraId="65F18579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Hughes et al., 2019</w:t>
            </w:r>
          </w:p>
        </w:tc>
        <w:tc>
          <w:tcPr>
            <w:tcW w:w="6662" w:type="dxa"/>
            <w:vAlign w:val="center"/>
          </w:tcPr>
          <w:p w14:paraId="7D9A67EB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Isotonic strength, muscle morphology, ROM, effusion, pain</w:t>
            </w:r>
          </w:p>
        </w:tc>
        <w:tc>
          <w:tcPr>
            <w:tcW w:w="2410" w:type="dxa"/>
            <w:vAlign w:val="center"/>
          </w:tcPr>
          <w:p w14:paraId="279190F8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Y-Balance test, self-reported function</w:t>
            </w:r>
          </w:p>
        </w:tc>
        <w:tc>
          <w:tcPr>
            <w:tcW w:w="2552" w:type="dxa"/>
            <w:vAlign w:val="center"/>
          </w:tcPr>
          <w:p w14:paraId="16733178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772A2388" w14:textId="77777777" w:rsidTr="00CB4760">
        <w:trPr>
          <w:jc w:val="center"/>
        </w:trPr>
        <w:tc>
          <w:tcPr>
            <w:tcW w:w="1843" w:type="dxa"/>
            <w:vAlign w:val="center"/>
          </w:tcPr>
          <w:p w14:paraId="3F23A0D2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Melo et al., 2022</w:t>
            </w:r>
          </w:p>
        </w:tc>
        <w:tc>
          <w:tcPr>
            <w:tcW w:w="6662" w:type="dxa"/>
            <w:vAlign w:val="center"/>
          </w:tcPr>
          <w:p w14:paraId="54DD79FF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Isometric strength (knee extensors/flexors), KOOS-pain</w:t>
            </w:r>
          </w:p>
        </w:tc>
        <w:tc>
          <w:tcPr>
            <w:tcW w:w="2410" w:type="dxa"/>
            <w:vAlign w:val="center"/>
          </w:tcPr>
          <w:p w14:paraId="4F9E0015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IKDC, KOOS-ADL</w:t>
            </w:r>
          </w:p>
        </w:tc>
        <w:tc>
          <w:tcPr>
            <w:tcW w:w="2552" w:type="dxa"/>
            <w:vAlign w:val="center"/>
          </w:tcPr>
          <w:p w14:paraId="7B75F44D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KOOS-QOL</w:t>
            </w:r>
          </w:p>
        </w:tc>
      </w:tr>
      <w:tr w:rsidR="00420415" w:rsidRPr="006D0A10" w14:paraId="5A1BCB85" w14:textId="77777777" w:rsidTr="00CB4760">
        <w:trPr>
          <w:jc w:val="center"/>
        </w:trPr>
        <w:tc>
          <w:tcPr>
            <w:tcW w:w="1843" w:type="dxa"/>
            <w:vAlign w:val="center"/>
          </w:tcPr>
          <w:p w14:paraId="26A21876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Liu &amp; Wang, 2024</w:t>
            </w:r>
          </w:p>
        </w:tc>
        <w:tc>
          <w:tcPr>
            <w:tcW w:w="6662" w:type="dxa"/>
            <w:vAlign w:val="center"/>
          </w:tcPr>
          <w:p w14:paraId="33912AAE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ROM, dorsiflexion/inversion strength</w:t>
            </w:r>
          </w:p>
        </w:tc>
        <w:tc>
          <w:tcPr>
            <w:tcW w:w="2410" w:type="dxa"/>
            <w:vAlign w:val="center"/>
          </w:tcPr>
          <w:p w14:paraId="631F1772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CAIT, FAAM-ADL</w:t>
            </w:r>
          </w:p>
        </w:tc>
        <w:tc>
          <w:tcPr>
            <w:tcW w:w="2552" w:type="dxa"/>
            <w:vAlign w:val="center"/>
          </w:tcPr>
          <w:p w14:paraId="3AD36022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FAAM-Sport</w:t>
            </w:r>
          </w:p>
        </w:tc>
      </w:tr>
      <w:tr w:rsidR="00420415" w:rsidRPr="006D0A10" w14:paraId="5A3A45B2" w14:textId="77777777" w:rsidTr="00CB4760">
        <w:trPr>
          <w:jc w:val="center"/>
        </w:trPr>
        <w:tc>
          <w:tcPr>
            <w:tcW w:w="1843" w:type="dxa"/>
            <w:vAlign w:val="center"/>
          </w:tcPr>
          <w:p w14:paraId="775B9EFB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Fan et al., 2023</w:t>
            </w:r>
          </w:p>
        </w:tc>
        <w:tc>
          <w:tcPr>
            <w:tcW w:w="6662" w:type="dxa"/>
            <w:vAlign w:val="center"/>
          </w:tcPr>
          <w:p w14:paraId="10EEF215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VAS pain, MVIC strength, ROM</w:t>
            </w:r>
          </w:p>
        </w:tc>
        <w:tc>
          <w:tcPr>
            <w:tcW w:w="2410" w:type="dxa"/>
            <w:vAlign w:val="center"/>
          </w:tcPr>
          <w:p w14:paraId="39C9BC83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Wrist functional performance</w:t>
            </w:r>
          </w:p>
        </w:tc>
        <w:tc>
          <w:tcPr>
            <w:tcW w:w="2552" w:type="dxa"/>
            <w:vAlign w:val="center"/>
          </w:tcPr>
          <w:p w14:paraId="0B51BFDD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6DCF1263" w14:textId="77777777" w:rsidTr="00CB4760">
        <w:trPr>
          <w:jc w:val="center"/>
        </w:trPr>
        <w:tc>
          <w:tcPr>
            <w:tcW w:w="1843" w:type="dxa"/>
            <w:vAlign w:val="center"/>
          </w:tcPr>
          <w:p w14:paraId="0890914A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Mahmoud et al., 2023</w:t>
            </w:r>
          </w:p>
        </w:tc>
        <w:tc>
          <w:tcPr>
            <w:tcW w:w="6662" w:type="dxa"/>
            <w:vAlign w:val="center"/>
          </w:tcPr>
          <w:p w14:paraId="2D226C45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Ankle strength (DF/PF/INV/EV), stability indices (OASI, MLSI, APSI)</w:t>
            </w:r>
          </w:p>
        </w:tc>
        <w:tc>
          <w:tcPr>
            <w:tcW w:w="2410" w:type="dxa"/>
            <w:vAlign w:val="center"/>
          </w:tcPr>
          <w:p w14:paraId="1CA0693D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FADI</w:t>
            </w:r>
          </w:p>
        </w:tc>
        <w:tc>
          <w:tcPr>
            <w:tcW w:w="2552" w:type="dxa"/>
            <w:vAlign w:val="center"/>
          </w:tcPr>
          <w:p w14:paraId="50F1F84A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7600EB68" w14:textId="77777777" w:rsidTr="00CB4760">
        <w:trPr>
          <w:jc w:val="center"/>
        </w:trPr>
        <w:tc>
          <w:tcPr>
            <w:tcW w:w="1843" w:type="dxa"/>
            <w:vAlign w:val="center"/>
          </w:tcPr>
          <w:p w14:paraId="3C014232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Li et al., 2023</w:t>
            </w:r>
          </w:p>
        </w:tc>
        <w:tc>
          <w:tcPr>
            <w:tcW w:w="6662" w:type="dxa"/>
            <w:vAlign w:val="center"/>
          </w:tcPr>
          <w:p w14:paraId="1755571A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Quadriceps peak torque, muscle thickness (RF+VI)</w:t>
            </w:r>
          </w:p>
        </w:tc>
        <w:tc>
          <w:tcPr>
            <w:tcW w:w="2410" w:type="dxa"/>
            <w:vAlign w:val="center"/>
          </w:tcPr>
          <w:p w14:paraId="3FFB393E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IKDC, Y-Balance test</w:t>
            </w:r>
          </w:p>
        </w:tc>
        <w:tc>
          <w:tcPr>
            <w:tcW w:w="2552" w:type="dxa"/>
            <w:vAlign w:val="center"/>
          </w:tcPr>
          <w:p w14:paraId="23CFCD3A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35368982" w14:textId="77777777" w:rsidTr="00CB4760">
        <w:trPr>
          <w:jc w:val="center"/>
        </w:trPr>
        <w:tc>
          <w:tcPr>
            <w:tcW w:w="1843" w:type="dxa"/>
            <w:vAlign w:val="center"/>
          </w:tcPr>
          <w:p w14:paraId="1C53DD9C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Hu et al., 2023</w:t>
            </w:r>
          </w:p>
        </w:tc>
        <w:tc>
          <w:tcPr>
            <w:tcW w:w="6662" w:type="dxa"/>
            <w:vAlign w:val="center"/>
          </w:tcPr>
          <w:p w14:paraId="586961A4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KOOS pain, ROM, 10RM strength</w:t>
            </w:r>
          </w:p>
        </w:tc>
        <w:tc>
          <w:tcPr>
            <w:tcW w:w="2410" w:type="dxa"/>
            <w:vAlign w:val="center"/>
          </w:tcPr>
          <w:p w14:paraId="5DD3C4B7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30s-CST, KOOS-ADL</w:t>
            </w:r>
          </w:p>
        </w:tc>
        <w:tc>
          <w:tcPr>
            <w:tcW w:w="2552" w:type="dxa"/>
            <w:vAlign w:val="center"/>
          </w:tcPr>
          <w:p w14:paraId="202E8F27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KOOS-Sport, KOOS-QOL</w:t>
            </w:r>
          </w:p>
        </w:tc>
      </w:tr>
      <w:tr w:rsidR="00420415" w:rsidRPr="006D0A10" w14:paraId="20E24532" w14:textId="77777777" w:rsidTr="00CB4760">
        <w:trPr>
          <w:jc w:val="center"/>
        </w:trPr>
        <w:tc>
          <w:tcPr>
            <w:tcW w:w="1843" w:type="dxa"/>
            <w:vAlign w:val="center"/>
          </w:tcPr>
          <w:p w14:paraId="08461EDD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Ferraz et al., 2018</w:t>
            </w:r>
          </w:p>
        </w:tc>
        <w:tc>
          <w:tcPr>
            <w:tcW w:w="6662" w:type="dxa"/>
            <w:vAlign w:val="center"/>
          </w:tcPr>
          <w:p w14:paraId="051AC793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WOMAC pain/stiffness, quadriceps CSA</w:t>
            </w:r>
          </w:p>
        </w:tc>
        <w:tc>
          <w:tcPr>
            <w:tcW w:w="2410" w:type="dxa"/>
            <w:vAlign w:val="center"/>
          </w:tcPr>
          <w:p w14:paraId="6F670A39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WOMAC physical function</w:t>
            </w:r>
          </w:p>
        </w:tc>
        <w:tc>
          <w:tcPr>
            <w:tcW w:w="2552" w:type="dxa"/>
            <w:vAlign w:val="center"/>
          </w:tcPr>
          <w:p w14:paraId="5F0012E8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SF-36</w:t>
            </w:r>
          </w:p>
        </w:tc>
      </w:tr>
      <w:tr w:rsidR="00420415" w:rsidRPr="006D0A10" w14:paraId="43414567" w14:textId="77777777" w:rsidTr="00CB4760">
        <w:trPr>
          <w:jc w:val="center"/>
        </w:trPr>
        <w:tc>
          <w:tcPr>
            <w:tcW w:w="1843" w:type="dxa"/>
            <w:vAlign w:val="center"/>
          </w:tcPr>
          <w:p w14:paraId="23854CC2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Yang et al., 2023</w:t>
            </w:r>
          </w:p>
        </w:tc>
        <w:tc>
          <w:tcPr>
            <w:tcW w:w="6662" w:type="dxa"/>
            <w:vAlign w:val="center"/>
          </w:tcPr>
          <w:p w14:paraId="4BDE6DCA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Grip strength, pinch strength, wrist ROM, PRWE pain</w:t>
            </w:r>
          </w:p>
        </w:tc>
        <w:tc>
          <w:tcPr>
            <w:tcW w:w="2410" w:type="dxa"/>
            <w:vAlign w:val="center"/>
          </w:tcPr>
          <w:p w14:paraId="2F26CAE1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Functional performance tests</w:t>
            </w:r>
          </w:p>
        </w:tc>
        <w:tc>
          <w:tcPr>
            <w:tcW w:w="2552" w:type="dxa"/>
            <w:vAlign w:val="center"/>
          </w:tcPr>
          <w:p w14:paraId="7E41F42C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77F7C1AB" w14:textId="77777777" w:rsidTr="00CB4760">
        <w:trPr>
          <w:jc w:val="center"/>
        </w:trPr>
        <w:tc>
          <w:tcPr>
            <w:tcW w:w="1843" w:type="dxa"/>
            <w:vAlign w:val="center"/>
          </w:tcPr>
          <w:p w14:paraId="3A105F5A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Slysz et al., 2021</w:t>
            </w:r>
          </w:p>
        </w:tc>
        <w:tc>
          <w:tcPr>
            <w:tcW w:w="6662" w:type="dxa"/>
            <w:vAlign w:val="center"/>
          </w:tcPr>
          <w:p w14:paraId="2126DEDB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Lean mass (DEXA), VL thickness (US), MVC strength</w:t>
            </w:r>
          </w:p>
        </w:tc>
        <w:tc>
          <w:tcPr>
            <w:tcW w:w="2410" w:type="dxa"/>
            <w:vAlign w:val="center"/>
          </w:tcPr>
          <w:p w14:paraId="6B404542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  <w:tc>
          <w:tcPr>
            <w:tcW w:w="2552" w:type="dxa"/>
            <w:vAlign w:val="center"/>
          </w:tcPr>
          <w:p w14:paraId="1BADDCAE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7D48F186" w14:textId="77777777" w:rsidTr="00CB4760">
        <w:trPr>
          <w:jc w:val="center"/>
        </w:trPr>
        <w:tc>
          <w:tcPr>
            <w:tcW w:w="1843" w:type="dxa"/>
            <w:vAlign w:val="center"/>
          </w:tcPr>
          <w:p w14:paraId="76CDC1BE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Ladlow et al., 2018</w:t>
            </w:r>
          </w:p>
        </w:tc>
        <w:tc>
          <w:tcPr>
            <w:tcW w:w="6662" w:type="dxa"/>
            <w:vAlign w:val="center"/>
          </w:tcPr>
          <w:p w14:paraId="4E8E8358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Muscle CSA (MRI), 5RM strength</w:t>
            </w:r>
          </w:p>
        </w:tc>
        <w:tc>
          <w:tcPr>
            <w:tcW w:w="2410" w:type="dxa"/>
            <w:vAlign w:val="center"/>
          </w:tcPr>
          <w:p w14:paraId="4C51A168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Y-Balance, endurance tests</w:t>
            </w:r>
          </w:p>
        </w:tc>
        <w:tc>
          <w:tcPr>
            <w:tcW w:w="2552" w:type="dxa"/>
            <w:vAlign w:val="center"/>
          </w:tcPr>
          <w:p w14:paraId="72A9F5D5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2C73383C" w14:textId="77777777" w:rsidTr="00CB4760">
        <w:trPr>
          <w:jc w:val="center"/>
        </w:trPr>
        <w:tc>
          <w:tcPr>
            <w:tcW w:w="1843" w:type="dxa"/>
            <w:vAlign w:val="center"/>
          </w:tcPr>
          <w:p w14:paraId="72669956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Jack et al., 2022</w:t>
            </w:r>
          </w:p>
        </w:tc>
        <w:tc>
          <w:tcPr>
            <w:tcW w:w="6662" w:type="dxa"/>
            <w:vAlign w:val="center"/>
          </w:tcPr>
          <w:p w14:paraId="65157B97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Lean mass (DEXA), bone mineral density</w:t>
            </w:r>
          </w:p>
        </w:tc>
        <w:tc>
          <w:tcPr>
            <w:tcW w:w="2410" w:type="dxa"/>
            <w:vAlign w:val="center"/>
          </w:tcPr>
          <w:p w14:paraId="043339BC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Anterior Y-Balance</w:t>
            </w:r>
          </w:p>
        </w:tc>
        <w:tc>
          <w:tcPr>
            <w:tcW w:w="2552" w:type="dxa"/>
            <w:vAlign w:val="center"/>
          </w:tcPr>
          <w:p w14:paraId="3C3A87A9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161B148E" w14:textId="77777777" w:rsidTr="00CB4760">
        <w:trPr>
          <w:jc w:val="center"/>
        </w:trPr>
        <w:tc>
          <w:tcPr>
            <w:tcW w:w="1843" w:type="dxa"/>
            <w:vAlign w:val="center"/>
          </w:tcPr>
          <w:p w14:paraId="5B412778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Tennent et al., 2017</w:t>
            </w:r>
          </w:p>
        </w:tc>
        <w:tc>
          <w:tcPr>
            <w:tcW w:w="6662" w:type="dxa"/>
            <w:vAlign w:val="center"/>
          </w:tcPr>
          <w:p w14:paraId="6D93FFFB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 xml:space="preserve">Thigh </w:t>
            </w:r>
            <w:proofErr w:type="gramStart"/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girth</w:t>
            </w:r>
            <w:proofErr w:type="gramEnd"/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, strength testing (Biodex)</w:t>
            </w:r>
          </w:p>
        </w:tc>
        <w:tc>
          <w:tcPr>
            <w:tcW w:w="2410" w:type="dxa"/>
            <w:vAlign w:val="center"/>
          </w:tcPr>
          <w:p w14:paraId="61D034C5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KOOS, FSST, STS5</w:t>
            </w:r>
          </w:p>
        </w:tc>
        <w:tc>
          <w:tcPr>
            <w:tcW w:w="2552" w:type="dxa"/>
            <w:vAlign w:val="center"/>
          </w:tcPr>
          <w:p w14:paraId="0B855BB0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VR-12</w:t>
            </w:r>
          </w:p>
        </w:tc>
      </w:tr>
      <w:tr w:rsidR="00420415" w:rsidRPr="006D0A10" w14:paraId="3DE64F99" w14:textId="77777777" w:rsidTr="00CB4760">
        <w:trPr>
          <w:jc w:val="center"/>
        </w:trPr>
        <w:tc>
          <w:tcPr>
            <w:tcW w:w="1843" w:type="dxa"/>
            <w:vAlign w:val="center"/>
          </w:tcPr>
          <w:p w14:paraId="27F0461B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Ke et al., 2022</w:t>
            </w:r>
          </w:p>
        </w:tc>
        <w:tc>
          <w:tcPr>
            <w:tcW w:w="6662" w:type="dxa"/>
            <w:vAlign w:val="center"/>
          </w:tcPr>
          <w:p w14:paraId="47BE4E54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ROM, quadriceps strength, muscle thickness</w:t>
            </w:r>
          </w:p>
        </w:tc>
        <w:tc>
          <w:tcPr>
            <w:tcW w:w="2410" w:type="dxa"/>
            <w:vAlign w:val="center"/>
          </w:tcPr>
          <w:p w14:paraId="6ACFC228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Lysholm score, OLST</w:t>
            </w:r>
          </w:p>
        </w:tc>
        <w:tc>
          <w:tcPr>
            <w:tcW w:w="2552" w:type="dxa"/>
            <w:vAlign w:val="center"/>
          </w:tcPr>
          <w:p w14:paraId="3F5869F9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  <w:tr w:rsidR="00420415" w:rsidRPr="006D0A10" w14:paraId="21103A11" w14:textId="77777777" w:rsidTr="00CB4760">
        <w:trPr>
          <w:jc w:val="center"/>
        </w:trPr>
        <w:tc>
          <w:tcPr>
            <w:tcW w:w="1843" w:type="dxa"/>
            <w:vAlign w:val="center"/>
          </w:tcPr>
          <w:p w14:paraId="478867C4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Franz et al., 2022</w:t>
            </w:r>
          </w:p>
        </w:tc>
        <w:tc>
          <w:tcPr>
            <w:tcW w:w="6662" w:type="dxa"/>
            <w:vAlign w:val="center"/>
          </w:tcPr>
          <w:p w14:paraId="5701931B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Thigh strength, circumference</w:t>
            </w:r>
          </w:p>
        </w:tc>
        <w:tc>
          <w:tcPr>
            <w:tcW w:w="2410" w:type="dxa"/>
            <w:vAlign w:val="center"/>
          </w:tcPr>
          <w:p w14:paraId="727568E5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6MWT, KOOS</w:t>
            </w:r>
          </w:p>
        </w:tc>
        <w:tc>
          <w:tcPr>
            <w:tcW w:w="2552" w:type="dxa"/>
            <w:vAlign w:val="center"/>
          </w:tcPr>
          <w:p w14:paraId="1D45FD39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QoL measures</w:t>
            </w:r>
          </w:p>
        </w:tc>
      </w:tr>
      <w:tr w:rsidR="00420415" w:rsidRPr="006D0A10" w14:paraId="2BB29BF1" w14:textId="77777777" w:rsidTr="00CB4760">
        <w:trPr>
          <w:jc w:val="center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6906729" w14:textId="77777777" w:rsidR="00420415" w:rsidRPr="006D0A10" w:rsidRDefault="0000000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Jung et al., 2022</w:t>
            </w:r>
          </w:p>
        </w:tc>
        <w:tc>
          <w:tcPr>
            <w:tcW w:w="6662" w:type="dxa"/>
            <w:tcBorders>
              <w:bottom w:val="single" w:sz="4" w:space="0" w:color="auto"/>
            </w:tcBorders>
            <w:vAlign w:val="center"/>
          </w:tcPr>
          <w:p w14:paraId="6CD24039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Muscle activity, isokinetic strength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58F6AA9D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Lysholm, IKDC, Y-Balance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09FC360F" w14:textId="77777777" w:rsidR="00420415" w:rsidRPr="006D0A10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0A10">
              <w:rPr>
                <w:rFonts w:ascii="Times New Roman" w:hAnsi="Times New Roman" w:cs="Times New Roman"/>
                <w:sz w:val="20"/>
                <w:szCs w:val="20"/>
              </w:rPr>
              <w:t>Not reported</w:t>
            </w:r>
          </w:p>
        </w:tc>
      </w:tr>
    </w:tbl>
    <w:p w14:paraId="7E1532C1" w14:textId="77777777" w:rsidR="00BE11DB" w:rsidRPr="006D0A10" w:rsidRDefault="00BE11DB">
      <w:pPr>
        <w:rPr>
          <w:sz w:val="20"/>
          <w:szCs w:val="20"/>
        </w:rPr>
      </w:pPr>
    </w:p>
    <w:sectPr w:rsidR="00BE11DB" w:rsidRPr="006D0A10" w:rsidSect="006D0A10">
      <w:pgSz w:w="15840" w:h="12240" w:orient="landscape"/>
      <w:pgMar w:top="426" w:right="1440" w:bottom="4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2473317">
    <w:abstractNumId w:val="8"/>
  </w:num>
  <w:num w:numId="2" w16cid:durableId="119225842">
    <w:abstractNumId w:val="6"/>
  </w:num>
  <w:num w:numId="3" w16cid:durableId="466363330">
    <w:abstractNumId w:val="5"/>
  </w:num>
  <w:num w:numId="4" w16cid:durableId="879511375">
    <w:abstractNumId w:val="4"/>
  </w:num>
  <w:num w:numId="5" w16cid:durableId="1361131588">
    <w:abstractNumId w:val="7"/>
  </w:num>
  <w:num w:numId="6" w16cid:durableId="565533534">
    <w:abstractNumId w:val="3"/>
  </w:num>
  <w:num w:numId="7" w16cid:durableId="184291571">
    <w:abstractNumId w:val="2"/>
  </w:num>
  <w:num w:numId="8" w16cid:durableId="354499657">
    <w:abstractNumId w:val="1"/>
  </w:num>
  <w:num w:numId="9" w16cid:durableId="59467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308FC"/>
    <w:rsid w:val="00265909"/>
    <w:rsid w:val="0029639D"/>
    <w:rsid w:val="00326F90"/>
    <w:rsid w:val="00420415"/>
    <w:rsid w:val="00430A5C"/>
    <w:rsid w:val="004A7563"/>
    <w:rsid w:val="006D0A10"/>
    <w:rsid w:val="00772313"/>
    <w:rsid w:val="00AA1D8D"/>
    <w:rsid w:val="00B47730"/>
    <w:rsid w:val="00BE11DB"/>
    <w:rsid w:val="00CB0664"/>
    <w:rsid w:val="00CB476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E897AA"/>
  <w14:defaultImageDpi w14:val="300"/>
  <w15:docId w15:val="{FB60D9D1-71D4-4FD3-9A0F-2118DEF59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Sema Nur  Atmaca</cp:lastModifiedBy>
  <cp:revision>5</cp:revision>
  <dcterms:created xsi:type="dcterms:W3CDTF">2026-02-17T07:49:00Z</dcterms:created>
  <dcterms:modified xsi:type="dcterms:W3CDTF">2026-02-17T10:50:00Z</dcterms:modified>
  <cp:category/>
</cp:coreProperties>
</file>