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left"/>
        <w:rPr/>
      </w:pPr>
      <w:r w:rsidDel="00000000" w:rsidR="00000000" w:rsidRPr="00000000">
        <w:rPr>
          <w:b w:val="1"/>
          <w:bCs w:val="1"/>
          <w:i w:val="0"/>
          <w:iCs w:val="0"/>
          <w:sz w:val="22"/>
          <w:szCs w:val="22"/>
          <w:rtl w:val="0"/>
        </w:rPr>
        <w:t xml:space="preserve">Additional file 1</w:t>
      </w:r>
      <w:r w:rsidDel="00000000" w:rsidR="00000000" w:rsidRPr="00000000">
        <w:rPr>
          <w:rtl w:val="0"/>
        </w:rPr>
      </w:r>
    </w:p>
    <w:p w:rsidR="00000000" w:rsidDel="00000000" w:rsidP="00000000" w:rsidRDefault="00000000" w:rsidRPr="00000000" w14:paraId="00000002">
      <w:pPr>
        <w:spacing w:after="120" w:before="0" w:lineRule="auto"/>
        <w:jc w:val="left"/>
        <w:rPr/>
      </w:pPr>
      <w:r w:rsidDel="00000000" w:rsidR="00000000" w:rsidRPr="00000000">
        <w:rPr>
          <w:b w:val="1"/>
          <w:bCs w:val="1"/>
          <w:i w:val="0"/>
          <w:iCs w:val="0"/>
          <w:sz w:val="26"/>
          <w:szCs w:val="26"/>
          <w:rtl w:val="0"/>
        </w:rPr>
        <w:t xml:space="preserve">CONSORT 2010 checklist of information to include when reporting a randomised trial</w:t>
      </w:r>
      <w:r w:rsidDel="00000000" w:rsidR="00000000" w:rsidRPr="00000000">
        <w:rPr>
          <w:rtl w:val="0"/>
        </w:rPr>
      </w:r>
    </w:p>
    <w:p w:rsidR="00000000" w:rsidDel="00000000" w:rsidP="00000000" w:rsidRDefault="00000000" w:rsidRPr="00000000" w14:paraId="00000003">
      <w:pPr>
        <w:spacing w:after="40" w:before="0" w:lineRule="auto"/>
        <w:jc w:val="left"/>
        <w:rPr/>
      </w:pPr>
      <w:r w:rsidDel="00000000" w:rsidR="00000000" w:rsidRPr="00000000">
        <w:rPr>
          <w:b w:val="0"/>
          <w:bCs w:val="0"/>
          <w:i w:val="0"/>
          <w:iCs w:val="0"/>
          <w:sz w:val="20"/>
          <w:szCs w:val="20"/>
          <w:rtl w:val="0"/>
        </w:rPr>
        <w:t xml:space="preserve">Manuscript title: Small-Sided Games as an Integrated Training Strategy: Effects on Aerobic Endurance and Passing Performance in Adolescent Soccer Players – A Randomized Controlled Trial</w:t>
      </w:r>
      <w:r w:rsidDel="00000000" w:rsidR="00000000" w:rsidRPr="00000000">
        <w:rPr>
          <w:rtl w:val="0"/>
        </w:rPr>
      </w:r>
    </w:p>
    <w:p w:rsidR="00000000" w:rsidDel="00000000" w:rsidP="00000000" w:rsidRDefault="00000000" w:rsidRPr="00000000" w14:paraId="00000004">
      <w:pPr>
        <w:spacing w:after="40" w:before="0" w:lineRule="auto"/>
        <w:jc w:val="left"/>
        <w:rPr/>
      </w:pPr>
      <w:r w:rsidDel="00000000" w:rsidR="00000000" w:rsidRPr="00000000">
        <w:rPr>
          <w:b w:val="0"/>
          <w:bCs w:val="0"/>
          <w:i w:val="0"/>
          <w:iCs w:val="0"/>
          <w:sz w:val="20"/>
          <w:szCs w:val="20"/>
          <w:rtl w:val="0"/>
        </w:rPr>
        <w:t xml:space="preserve">Corresponding authors: Sinan Seyhan; Çağlar Soylu</w:t>
      </w:r>
      <w:r w:rsidDel="00000000" w:rsidR="00000000" w:rsidRPr="00000000">
        <w:rPr>
          <w:rtl w:val="0"/>
        </w:rPr>
      </w:r>
    </w:p>
    <w:p w:rsidR="00000000" w:rsidDel="00000000" w:rsidP="00000000" w:rsidRDefault="00000000" w:rsidRPr="00000000" w14:paraId="00000005">
      <w:pPr>
        <w:spacing w:after="40" w:before="0" w:lineRule="auto"/>
        <w:jc w:val="left"/>
        <w:rPr/>
      </w:pPr>
      <w:r w:rsidDel="00000000" w:rsidR="00000000" w:rsidRPr="00000000">
        <w:rPr>
          <w:b w:val="0"/>
          <w:bCs w:val="0"/>
          <w:i w:val="0"/>
          <w:iCs w:val="0"/>
          <w:sz w:val="20"/>
          <w:szCs w:val="20"/>
          <w:rtl w:val="0"/>
        </w:rPr>
        <w:t xml:space="preserve">Trial design: Two-arm, parallel-group randomised controlled trial (1:1 allocation, stratified randomisation)</w:t>
      </w:r>
      <w:r w:rsidDel="00000000" w:rsidR="00000000" w:rsidRPr="00000000">
        <w:rPr>
          <w:rtl w:val="0"/>
        </w:rPr>
      </w:r>
    </w:p>
    <w:p w:rsidR="00000000" w:rsidDel="00000000" w:rsidP="00000000" w:rsidRDefault="00000000" w:rsidRPr="00000000" w14:paraId="00000006">
      <w:pPr>
        <w:spacing w:after="200" w:before="0" w:lineRule="auto"/>
        <w:jc w:val="left"/>
        <w:rPr/>
      </w:pPr>
      <w:r w:rsidDel="00000000" w:rsidR="00000000" w:rsidRPr="00000000">
        <w:rPr>
          <w:b w:val="0"/>
          <w:bCs w:val="0"/>
          <w:i w:val="1"/>
          <w:iCs w:val="1"/>
          <w:sz w:val="18"/>
          <w:szCs w:val="18"/>
          <w:rtl w:val="0"/>
        </w:rPr>
        <w:t xml:space="preserve">Note: "Reported on" refers to the section of the revised manuscript in which each item is addressed. Page and line numbers should be updated by the authors against the final paginated proof.</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6"/>
        <w:gridCol w:w="2556"/>
        <w:gridCol w:w="2556"/>
        <w:gridCol w:w="2556"/>
        <w:tblGridChange w:id="0">
          <w:tblGrid>
            <w:gridCol w:w="2556"/>
            <w:gridCol w:w="2556"/>
            <w:gridCol w:w="2556"/>
            <w:gridCol w:w="2556"/>
          </w:tblGrid>
        </w:tblGridChange>
      </w:tblGrid>
      <w:tr>
        <w:trPr>
          <w:cantSplit w:val="0"/>
          <w:tblHeader w:val="0"/>
        </w:trPr>
        <w:tc>
          <w:tcPr>
            <w:shd w:fill="d9d9d9" w:val="clear"/>
          </w:tcPr>
          <w:p w:rsidR="00000000" w:rsidDel="00000000" w:rsidP="00000000" w:rsidRDefault="00000000" w:rsidRPr="00000000" w14:paraId="00000007">
            <w:pPr>
              <w:spacing w:after="40" w:before="40" w:lineRule="auto"/>
              <w:jc w:val="left"/>
              <w:rPr/>
            </w:pPr>
            <w:r w:rsidDel="00000000" w:rsidR="00000000" w:rsidRPr="00000000">
              <w:rPr>
                <w:b w:val="1"/>
                <w:bCs w:val="1"/>
                <w:sz w:val="18"/>
                <w:szCs w:val="18"/>
                <w:rtl w:val="0"/>
              </w:rPr>
              <w:t xml:space="preserve">Item No</w:t>
            </w:r>
            <w:r w:rsidDel="00000000" w:rsidR="00000000" w:rsidRPr="00000000">
              <w:rPr>
                <w:rtl w:val="0"/>
              </w:rPr>
            </w:r>
          </w:p>
        </w:tc>
        <w:tc>
          <w:tcPr>
            <w:shd w:fill="d9d9d9" w:val="clear"/>
          </w:tcPr>
          <w:p w:rsidR="00000000" w:rsidDel="00000000" w:rsidP="00000000" w:rsidRDefault="00000000" w:rsidRPr="00000000" w14:paraId="00000008">
            <w:pPr>
              <w:spacing w:after="40" w:before="40" w:lineRule="auto"/>
              <w:jc w:val="left"/>
              <w:rPr/>
            </w:pPr>
            <w:r w:rsidDel="00000000" w:rsidR="00000000" w:rsidRPr="00000000">
              <w:rPr>
                <w:b w:val="1"/>
                <w:bCs w:val="1"/>
                <w:sz w:val="18"/>
                <w:szCs w:val="18"/>
                <w:rtl w:val="0"/>
              </w:rPr>
              <w:t xml:space="preserve">Checklist item</w:t>
            </w:r>
            <w:r w:rsidDel="00000000" w:rsidR="00000000" w:rsidRPr="00000000">
              <w:rPr>
                <w:rtl w:val="0"/>
              </w:rPr>
            </w:r>
          </w:p>
        </w:tc>
        <w:tc>
          <w:tcPr>
            <w:shd w:fill="d9d9d9" w:val="clear"/>
          </w:tcPr>
          <w:p w:rsidR="00000000" w:rsidDel="00000000" w:rsidP="00000000" w:rsidRDefault="00000000" w:rsidRPr="00000000" w14:paraId="00000009">
            <w:pPr>
              <w:spacing w:after="40" w:before="40" w:lineRule="auto"/>
              <w:jc w:val="left"/>
              <w:rPr/>
            </w:pPr>
            <w:r w:rsidDel="00000000" w:rsidR="00000000" w:rsidRPr="00000000">
              <w:rPr>
                <w:b w:val="1"/>
                <w:bCs w:val="1"/>
                <w:sz w:val="18"/>
                <w:szCs w:val="18"/>
                <w:rtl w:val="0"/>
              </w:rPr>
              <w:t xml:space="preserve">Reported</w:t>
            </w:r>
            <w:r w:rsidDel="00000000" w:rsidR="00000000" w:rsidRPr="00000000">
              <w:rPr>
                <w:rtl w:val="0"/>
              </w:rPr>
            </w:r>
          </w:p>
        </w:tc>
        <w:tc>
          <w:tcPr>
            <w:shd w:fill="d9d9d9" w:val="clear"/>
          </w:tcPr>
          <w:p w:rsidR="00000000" w:rsidDel="00000000" w:rsidP="00000000" w:rsidRDefault="00000000" w:rsidRPr="00000000" w14:paraId="0000000A">
            <w:pPr>
              <w:spacing w:after="40" w:before="40" w:lineRule="auto"/>
              <w:jc w:val="left"/>
              <w:rPr/>
            </w:pPr>
            <w:r w:rsidDel="00000000" w:rsidR="00000000" w:rsidRPr="00000000">
              <w:rPr>
                <w:b w:val="1"/>
                <w:bCs w:val="1"/>
                <w:sz w:val="18"/>
                <w:szCs w:val="18"/>
                <w:rtl w:val="0"/>
              </w:rPr>
              <w:t xml:space="preserve">Reported on (section of the manuscript)</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0B">
            <w:pPr>
              <w:spacing w:after="40" w:before="40" w:lineRule="auto"/>
              <w:jc w:val="left"/>
              <w:rPr/>
            </w:pPr>
            <w:r w:rsidDel="00000000" w:rsidR="00000000" w:rsidRPr="00000000">
              <w:rPr>
                <w:b w:val="1"/>
                <w:bCs w:val="1"/>
                <w:sz w:val="20"/>
                <w:szCs w:val="20"/>
                <w:rtl w:val="0"/>
              </w:rPr>
              <w:t xml:space="preserve">Title and abstract</w:t>
            </w:r>
            <w:r w:rsidDel="00000000" w:rsidR="00000000" w:rsidRPr="00000000">
              <w:rPr>
                <w:rtl w:val="0"/>
              </w:rPr>
            </w:r>
          </w:p>
        </w:tc>
      </w:tr>
      <w:tr>
        <w:trPr>
          <w:cantSplit w:val="0"/>
          <w:tblHeader w:val="0"/>
        </w:trPr>
        <w:tc>
          <w:tcPr/>
          <w:p w:rsidR="00000000" w:rsidDel="00000000" w:rsidP="00000000" w:rsidRDefault="00000000" w:rsidRPr="00000000" w14:paraId="0000000F">
            <w:pPr>
              <w:spacing w:after="40" w:before="40" w:lineRule="auto"/>
              <w:jc w:val="center"/>
              <w:rPr/>
            </w:pPr>
            <w:r w:rsidDel="00000000" w:rsidR="00000000" w:rsidRPr="00000000">
              <w:rPr>
                <w:b w:val="1"/>
                <w:bCs w:val="1"/>
                <w:sz w:val="18"/>
                <w:szCs w:val="18"/>
                <w:rtl w:val="0"/>
              </w:rPr>
              <w:t xml:space="preserve">1a</w:t>
            </w:r>
            <w:r w:rsidDel="00000000" w:rsidR="00000000" w:rsidRPr="00000000">
              <w:rPr>
                <w:rtl w:val="0"/>
              </w:rPr>
            </w:r>
          </w:p>
        </w:tc>
        <w:tc>
          <w:tcPr/>
          <w:p w:rsidR="00000000" w:rsidDel="00000000" w:rsidP="00000000" w:rsidRDefault="00000000" w:rsidRPr="00000000" w14:paraId="00000010">
            <w:pPr>
              <w:spacing w:after="40" w:before="40" w:lineRule="auto"/>
              <w:jc w:val="left"/>
              <w:rPr/>
            </w:pPr>
            <w:r w:rsidDel="00000000" w:rsidR="00000000" w:rsidRPr="00000000">
              <w:rPr>
                <w:b w:val="0"/>
                <w:bCs w:val="0"/>
                <w:sz w:val="18"/>
                <w:szCs w:val="18"/>
                <w:rtl w:val="0"/>
              </w:rPr>
              <w:t xml:space="preserve">Identification as a randomised trial in the title</w:t>
            </w:r>
            <w:r w:rsidDel="00000000" w:rsidR="00000000" w:rsidRPr="00000000">
              <w:rPr>
                <w:rtl w:val="0"/>
              </w:rPr>
            </w:r>
          </w:p>
        </w:tc>
        <w:tc>
          <w:tcPr/>
          <w:p w:rsidR="00000000" w:rsidDel="00000000" w:rsidP="00000000" w:rsidRDefault="00000000" w:rsidRPr="00000000" w14:paraId="0000001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12">
            <w:pPr>
              <w:spacing w:after="40" w:before="40" w:lineRule="auto"/>
              <w:jc w:val="left"/>
              <w:rPr/>
            </w:pPr>
            <w:r w:rsidDel="00000000" w:rsidR="00000000" w:rsidRPr="00000000">
              <w:rPr>
                <w:b w:val="0"/>
                <w:bCs w:val="0"/>
                <w:sz w:val="18"/>
                <w:szCs w:val="18"/>
                <w:rtl w:val="0"/>
              </w:rPr>
              <w:t xml:space="preserve">Title. Revised to indicate the randomised controlled design (see manuscript title page).</w:t>
            </w:r>
            <w:r w:rsidDel="00000000" w:rsidR="00000000" w:rsidRPr="00000000">
              <w:rPr>
                <w:rtl w:val="0"/>
              </w:rPr>
            </w:r>
          </w:p>
        </w:tc>
      </w:tr>
      <w:tr>
        <w:trPr>
          <w:cantSplit w:val="0"/>
          <w:tblHeader w:val="0"/>
        </w:trPr>
        <w:tc>
          <w:tcPr/>
          <w:p w:rsidR="00000000" w:rsidDel="00000000" w:rsidP="00000000" w:rsidRDefault="00000000" w:rsidRPr="00000000" w14:paraId="00000013">
            <w:pPr>
              <w:spacing w:after="40" w:before="40" w:lineRule="auto"/>
              <w:jc w:val="center"/>
              <w:rPr/>
            </w:pPr>
            <w:r w:rsidDel="00000000" w:rsidR="00000000" w:rsidRPr="00000000">
              <w:rPr>
                <w:b w:val="1"/>
                <w:bCs w:val="1"/>
                <w:sz w:val="18"/>
                <w:szCs w:val="18"/>
                <w:rtl w:val="0"/>
              </w:rPr>
              <w:t xml:space="preserve">1b</w:t>
            </w:r>
            <w:r w:rsidDel="00000000" w:rsidR="00000000" w:rsidRPr="00000000">
              <w:rPr>
                <w:rtl w:val="0"/>
              </w:rPr>
            </w:r>
          </w:p>
        </w:tc>
        <w:tc>
          <w:tcPr/>
          <w:p w:rsidR="00000000" w:rsidDel="00000000" w:rsidP="00000000" w:rsidRDefault="00000000" w:rsidRPr="00000000" w14:paraId="00000014">
            <w:pPr>
              <w:spacing w:after="40" w:before="40" w:lineRule="auto"/>
              <w:jc w:val="left"/>
              <w:rPr/>
            </w:pPr>
            <w:r w:rsidDel="00000000" w:rsidR="00000000" w:rsidRPr="00000000">
              <w:rPr>
                <w:b w:val="0"/>
                <w:bCs w:val="0"/>
                <w:sz w:val="18"/>
                <w:szCs w:val="18"/>
                <w:rtl w:val="0"/>
              </w:rPr>
              <w:t xml:space="preserve">Structured summary of trial design, methods, results, and conclusions (for specific guidance see CONSORT for abstracts)</w:t>
            </w:r>
            <w:r w:rsidDel="00000000" w:rsidR="00000000" w:rsidRPr="00000000">
              <w:rPr>
                <w:rtl w:val="0"/>
              </w:rPr>
            </w:r>
          </w:p>
        </w:tc>
        <w:tc>
          <w:tcPr/>
          <w:p w:rsidR="00000000" w:rsidDel="00000000" w:rsidP="00000000" w:rsidRDefault="00000000" w:rsidRPr="00000000" w14:paraId="0000001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16">
            <w:pPr>
              <w:spacing w:after="40" w:before="40" w:lineRule="auto"/>
              <w:jc w:val="left"/>
              <w:rPr/>
            </w:pPr>
            <w:r w:rsidDel="00000000" w:rsidR="00000000" w:rsidRPr="00000000">
              <w:rPr>
                <w:b w:val="0"/>
                <w:bCs w:val="0"/>
                <w:sz w:val="18"/>
                <w:szCs w:val="18"/>
                <w:rtl w:val="0"/>
              </w:rPr>
              <w:t xml:space="preserve">Abstract — Background, Methods, Results, Conclusions.</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17">
            <w:pPr>
              <w:spacing w:after="40" w:before="40" w:lineRule="auto"/>
              <w:jc w:val="left"/>
              <w:rPr/>
            </w:pPr>
            <w:r w:rsidDel="00000000" w:rsidR="00000000" w:rsidRPr="00000000">
              <w:rPr>
                <w:b w:val="1"/>
                <w:bCs w:val="1"/>
                <w:sz w:val="20"/>
                <w:szCs w:val="20"/>
                <w:rtl w:val="0"/>
              </w:rPr>
              <w:t xml:space="preserve">Introduction</w:t>
            </w:r>
            <w:r w:rsidDel="00000000" w:rsidR="00000000" w:rsidRPr="00000000">
              <w:rPr>
                <w:rtl w:val="0"/>
              </w:rPr>
            </w:r>
          </w:p>
        </w:tc>
      </w:tr>
      <w:tr>
        <w:trPr>
          <w:cantSplit w:val="0"/>
          <w:tblHeader w:val="0"/>
        </w:trPr>
        <w:tc>
          <w:tcPr/>
          <w:p w:rsidR="00000000" w:rsidDel="00000000" w:rsidP="00000000" w:rsidRDefault="00000000" w:rsidRPr="00000000" w14:paraId="0000001B">
            <w:pPr>
              <w:spacing w:after="40" w:before="40" w:lineRule="auto"/>
              <w:jc w:val="center"/>
              <w:rPr/>
            </w:pPr>
            <w:r w:rsidDel="00000000" w:rsidR="00000000" w:rsidRPr="00000000">
              <w:rPr>
                <w:b w:val="1"/>
                <w:bCs w:val="1"/>
                <w:sz w:val="18"/>
                <w:szCs w:val="18"/>
                <w:rtl w:val="0"/>
              </w:rPr>
              <w:t xml:space="preserve">2a</w:t>
            </w:r>
            <w:r w:rsidDel="00000000" w:rsidR="00000000" w:rsidRPr="00000000">
              <w:rPr>
                <w:rtl w:val="0"/>
              </w:rPr>
            </w:r>
          </w:p>
        </w:tc>
        <w:tc>
          <w:tcPr/>
          <w:p w:rsidR="00000000" w:rsidDel="00000000" w:rsidP="00000000" w:rsidRDefault="00000000" w:rsidRPr="00000000" w14:paraId="0000001C">
            <w:pPr>
              <w:spacing w:after="40" w:before="40" w:lineRule="auto"/>
              <w:jc w:val="left"/>
              <w:rPr/>
            </w:pPr>
            <w:r w:rsidDel="00000000" w:rsidR="00000000" w:rsidRPr="00000000">
              <w:rPr>
                <w:b w:val="0"/>
                <w:bCs w:val="0"/>
                <w:sz w:val="18"/>
                <w:szCs w:val="18"/>
                <w:rtl w:val="0"/>
              </w:rPr>
              <w:t xml:space="preserve">Scientific background and explanation of rationale</w:t>
            </w:r>
            <w:r w:rsidDel="00000000" w:rsidR="00000000" w:rsidRPr="00000000">
              <w:rPr>
                <w:rtl w:val="0"/>
              </w:rPr>
            </w:r>
          </w:p>
        </w:tc>
        <w:tc>
          <w:tcPr/>
          <w:p w:rsidR="00000000" w:rsidDel="00000000" w:rsidP="00000000" w:rsidRDefault="00000000" w:rsidRPr="00000000" w14:paraId="0000001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1E">
            <w:pPr>
              <w:spacing w:after="40" w:before="40" w:lineRule="auto"/>
              <w:jc w:val="left"/>
              <w:rPr/>
            </w:pPr>
            <w:r w:rsidDel="00000000" w:rsidR="00000000" w:rsidRPr="00000000">
              <w:rPr>
                <w:b w:val="0"/>
                <w:bCs w:val="0"/>
                <w:sz w:val="18"/>
                <w:szCs w:val="18"/>
                <w:rtl w:val="0"/>
              </w:rPr>
              <w:t xml:space="preserve">Introduction, paragraphs 1–4.</w:t>
            </w:r>
            <w:r w:rsidDel="00000000" w:rsidR="00000000" w:rsidRPr="00000000">
              <w:rPr>
                <w:rtl w:val="0"/>
              </w:rPr>
            </w:r>
          </w:p>
        </w:tc>
      </w:tr>
      <w:tr>
        <w:trPr>
          <w:cantSplit w:val="0"/>
          <w:tblHeader w:val="0"/>
        </w:trPr>
        <w:tc>
          <w:tcPr/>
          <w:p w:rsidR="00000000" w:rsidDel="00000000" w:rsidP="00000000" w:rsidRDefault="00000000" w:rsidRPr="00000000" w14:paraId="0000001F">
            <w:pPr>
              <w:spacing w:after="40" w:before="40" w:lineRule="auto"/>
              <w:jc w:val="center"/>
              <w:rPr/>
            </w:pPr>
            <w:r w:rsidDel="00000000" w:rsidR="00000000" w:rsidRPr="00000000">
              <w:rPr>
                <w:b w:val="1"/>
                <w:bCs w:val="1"/>
                <w:sz w:val="18"/>
                <w:szCs w:val="18"/>
                <w:rtl w:val="0"/>
              </w:rPr>
              <w:t xml:space="preserve">2b</w:t>
            </w:r>
            <w:r w:rsidDel="00000000" w:rsidR="00000000" w:rsidRPr="00000000">
              <w:rPr>
                <w:rtl w:val="0"/>
              </w:rPr>
            </w:r>
          </w:p>
        </w:tc>
        <w:tc>
          <w:tcPr/>
          <w:p w:rsidR="00000000" w:rsidDel="00000000" w:rsidP="00000000" w:rsidRDefault="00000000" w:rsidRPr="00000000" w14:paraId="00000020">
            <w:pPr>
              <w:spacing w:after="40" w:before="40" w:lineRule="auto"/>
              <w:jc w:val="left"/>
              <w:rPr/>
            </w:pPr>
            <w:r w:rsidDel="00000000" w:rsidR="00000000" w:rsidRPr="00000000">
              <w:rPr>
                <w:b w:val="0"/>
                <w:bCs w:val="0"/>
                <w:sz w:val="18"/>
                <w:szCs w:val="18"/>
                <w:rtl w:val="0"/>
              </w:rPr>
              <w:t xml:space="preserve">Specific objectives or hypotheses</w:t>
            </w:r>
            <w:r w:rsidDel="00000000" w:rsidR="00000000" w:rsidRPr="00000000">
              <w:rPr>
                <w:rtl w:val="0"/>
              </w:rPr>
            </w:r>
          </w:p>
        </w:tc>
        <w:tc>
          <w:tcPr/>
          <w:p w:rsidR="00000000" w:rsidDel="00000000" w:rsidP="00000000" w:rsidRDefault="00000000" w:rsidRPr="00000000" w14:paraId="0000002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22">
            <w:pPr>
              <w:spacing w:after="40" w:before="40" w:lineRule="auto"/>
              <w:jc w:val="left"/>
              <w:rPr/>
            </w:pPr>
            <w:r w:rsidDel="00000000" w:rsidR="00000000" w:rsidRPr="00000000">
              <w:rPr>
                <w:b w:val="0"/>
                <w:bCs w:val="0"/>
                <w:sz w:val="18"/>
                <w:szCs w:val="18"/>
                <w:rtl w:val="0"/>
              </w:rPr>
              <w:t xml:space="preserve">Introduction, final paragraph ("Therefore, the purpose of the present study was …").</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23">
            <w:pPr>
              <w:spacing w:after="40" w:before="40" w:lineRule="auto"/>
              <w:jc w:val="left"/>
              <w:rPr/>
            </w:pPr>
            <w:r w:rsidDel="00000000" w:rsidR="00000000" w:rsidRPr="00000000">
              <w:rPr>
                <w:b w:val="1"/>
                <w:bCs w:val="1"/>
                <w:sz w:val="20"/>
                <w:szCs w:val="20"/>
                <w:rtl w:val="0"/>
              </w:rPr>
              <w:t xml:space="preserve">Methods</w:t>
            </w:r>
            <w:r w:rsidDel="00000000" w:rsidR="00000000" w:rsidRPr="00000000">
              <w:rPr>
                <w:rtl w:val="0"/>
              </w:rPr>
            </w:r>
          </w:p>
        </w:tc>
      </w:tr>
      <w:tr>
        <w:trPr>
          <w:cantSplit w:val="0"/>
          <w:tblHeader w:val="0"/>
        </w:trPr>
        <w:tc>
          <w:tcPr/>
          <w:p w:rsidR="00000000" w:rsidDel="00000000" w:rsidP="00000000" w:rsidRDefault="00000000" w:rsidRPr="00000000" w14:paraId="00000027">
            <w:pPr>
              <w:spacing w:after="40" w:before="40" w:lineRule="auto"/>
              <w:jc w:val="center"/>
              <w:rPr/>
            </w:pPr>
            <w:r w:rsidDel="00000000" w:rsidR="00000000" w:rsidRPr="00000000">
              <w:rPr>
                <w:b w:val="1"/>
                <w:bCs w:val="1"/>
                <w:sz w:val="18"/>
                <w:szCs w:val="18"/>
                <w:rtl w:val="0"/>
              </w:rPr>
              <w:t xml:space="preserve">3a</w:t>
            </w:r>
            <w:r w:rsidDel="00000000" w:rsidR="00000000" w:rsidRPr="00000000">
              <w:rPr>
                <w:rtl w:val="0"/>
              </w:rPr>
            </w:r>
          </w:p>
        </w:tc>
        <w:tc>
          <w:tcPr/>
          <w:p w:rsidR="00000000" w:rsidDel="00000000" w:rsidP="00000000" w:rsidRDefault="00000000" w:rsidRPr="00000000" w14:paraId="00000028">
            <w:pPr>
              <w:spacing w:after="40" w:before="40" w:lineRule="auto"/>
              <w:jc w:val="left"/>
              <w:rPr/>
            </w:pPr>
            <w:r w:rsidDel="00000000" w:rsidR="00000000" w:rsidRPr="00000000">
              <w:rPr>
                <w:b w:val="0"/>
                <w:bCs w:val="0"/>
                <w:sz w:val="18"/>
                <w:szCs w:val="18"/>
                <w:rtl w:val="0"/>
              </w:rPr>
              <w:t xml:space="preserve">Description of trial design (such as parallel, factorial) including allocation ratio</w:t>
            </w:r>
            <w:r w:rsidDel="00000000" w:rsidR="00000000" w:rsidRPr="00000000">
              <w:rPr>
                <w:rtl w:val="0"/>
              </w:rPr>
            </w:r>
          </w:p>
        </w:tc>
        <w:tc>
          <w:tcPr/>
          <w:p w:rsidR="00000000" w:rsidDel="00000000" w:rsidP="00000000" w:rsidRDefault="00000000" w:rsidRPr="00000000" w14:paraId="00000029">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2A">
            <w:pPr>
              <w:spacing w:after="40" w:before="40" w:lineRule="auto"/>
              <w:jc w:val="left"/>
              <w:rPr/>
            </w:pPr>
            <w:r w:rsidDel="00000000" w:rsidR="00000000" w:rsidRPr="00000000">
              <w:rPr>
                <w:b w:val="0"/>
                <w:bCs w:val="0"/>
                <w:sz w:val="18"/>
                <w:szCs w:val="18"/>
                <w:rtl w:val="0"/>
              </w:rPr>
              <w:t xml:space="preserve">Methods — Research Design. Two-arm parallel-group randomised controlled trial, pre-test–post-test control group design, 1:1 allocation (n = 9 per arm).</w:t>
            </w:r>
            <w:r w:rsidDel="00000000" w:rsidR="00000000" w:rsidRPr="00000000">
              <w:rPr>
                <w:rtl w:val="0"/>
              </w:rPr>
            </w:r>
          </w:p>
        </w:tc>
      </w:tr>
      <w:tr>
        <w:trPr>
          <w:cantSplit w:val="0"/>
          <w:tblHeader w:val="0"/>
        </w:trPr>
        <w:tc>
          <w:tcPr/>
          <w:p w:rsidR="00000000" w:rsidDel="00000000" w:rsidP="00000000" w:rsidRDefault="00000000" w:rsidRPr="00000000" w14:paraId="0000002B">
            <w:pPr>
              <w:spacing w:after="40" w:before="40" w:lineRule="auto"/>
              <w:jc w:val="center"/>
              <w:rPr/>
            </w:pPr>
            <w:r w:rsidDel="00000000" w:rsidR="00000000" w:rsidRPr="00000000">
              <w:rPr>
                <w:b w:val="1"/>
                <w:bCs w:val="1"/>
                <w:sz w:val="18"/>
                <w:szCs w:val="18"/>
                <w:rtl w:val="0"/>
              </w:rPr>
              <w:t xml:space="preserve">3b</w:t>
            </w:r>
            <w:r w:rsidDel="00000000" w:rsidR="00000000" w:rsidRPr="00000000">
              <w:rPr>
                <w:rtl w:val="0"/>
              </w:rPr>
            </w:r>
          </w:p>
        </w:tc>
        <w:tc>
          <w:tcPr/>
          <w:p w:rsidR="00000000" w:rsidDel="00000000" w:rsidP="00000000" w:rsidRDefault="00000000" w:rsidRPr="00000000" w14:paraId="0000002C">
            <w:pPr>
              <w:spacing w:after="40" w:before="40" w:lineRule="auto"/>
              <w:jc w:val="left"/>
              <w:rPr/>
            </w:pPr>
            <w:r w:rsidDel="00000000" w:rsidR="00000000" w:rsidRPr="00000000">
              <w:rPr>
                <w:b w:val="0"/>
                <w:bCs w:val="0"/>
                <w:sz w:val="18"/>
                <w:szCs w:val="18"/>
                <w:rtl w:val="0"/>
              </w:rPr>
              <w:t xml:space="preserve">Important changes to methods after trial commencement (such as eligibility criteria), with reasons</w:t>
            </w:r>
            <w:r w:rsidDel="00000000" w:rsidR="00000000" w:rsidRPr="00000000">
              <w:rPr>
                <w:rtl w:val="0"/>
              </w:rPr>
            </w:r>
          </w:p>
        </w:tc>
        <w:tc>
          <w:tcPr/>
          <w:p w:rsidR="00000000" w:rsidDel="00000000" w:rsidP="00000000" w:rsidRDefault="00000000" w:rsidRPr="00000000" w14:paraId="0000002D">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2E">
            <w:pPr>
              <w:spacing w:after="40" w:before="40" w:lineRule="auto"/>
              <w:jc w:val="left"/>
              <w:rPr/>
            </w:pPr>
            <w:r w:rsidDel="00000000" w:rsidR="00000000" w:rsidRPr="00000000">
              <w:rPr>
                <w:b w:val="0"/>
                <w:bCs w:val="0"/>
                <w:sz w:val="18"/>
                <w:szCs w:val="18"/>
                <w:rtl w:val="0"/>
              </w:rPr>
              <w:t xml:space="preserve">No changes were made to the methods after commencement of the trial.</w:t>
            </w:r>
            <w:r w:rsidDel="00000000" w:rsidR="00000000" w:rsidRPr="00000000">
              <w:rPr>
                <w:rtl w:val="0"/>
              </w:rPr>
            </w:r>
          </w:p>
        </w:tc>
      </w:tr>
      <w:tr>
        <w:trPr>
          <w:cantSplit w:val="0"/>
          <w:tblHeader w:val="0"/>
        </w:trPr>
        <w:tc>
          <w:tcPr/>
          <w:p w:rsidR="00000000" w:rsidDel="00000000" w:rsidP="00000000" w:rsidRDefault="00000000" w:rsidRPr="00000000" w14:paraId="0000002F">
            <w:pPr>
              <w:spacing w:after="40" w:before="40" w:lineRule="auto"/>
              <w:jc w:val="center"/>
              <w:rPr/>
            </w:pPr>
            <w:r w:rsidDel="00000000" w:rsidR="00000000" w:rsidRPr="00000000">
              <w:rPr>
                <w:b w:val="1"/>
                <w:bCs w:val="1"/>
                <w:sz w:val="18"/>
                <w:szCs w:val="18"/>
                <w:rtl w:val="0"/>
              </w:rPr>
              <w:t xml:space="preserve">4a</w:t>
            </w:r>
            <w:r w:rsidDel="00000000" w:rsidR="00000000" w:rsidRPr="00000000">
              <w:rPr>
                <w:rtl w:val="0"/>
              </w:rPr>
            </w:r>
          </w:p>
        </w:tc>
        <w:tc>
          <w:tcPr/>
          <w:p w:rsidR="00000000" w:rsidDel="00000000" w:rsidP="00000000" w:rsidRDefault="00000000" w:rsidRPr="00000000" w14:paraId="00000030">
            <w:pPr>
              <w:spacing w:after="40" w:before="40" w:lineRule="auto"/>
              <w:jc w:val="left"/>
              <w:rPr/>
            </w:pPr>
            <w:r w:rsidDel="00000000" w:rsidR="00000000" w:rsidRPr="00000000">
              <w:rPr>
                <w:b w:val="0"/>
                <w:bCs w:val="0"/>
                <w:sz w:val="18"/>
                <w:szCs w:val="18"/>
                <w:rtl w:val="0"/>
              </w:rPr>
              <w:t xml:space="preserve">Eligibility criteria for participants</w:t>
            </w:r>
            <w:r w:rsidDel="00000000" w:rsidR="00000000" w:rsidRPr="00000000">
              <w:rPr>
                <w:rtl w:val="0"/>
              </w:rPr>
            </w:r>
          </w:p>
        </w:tc>
        <w:tc>
          <w:tcPr/>
          <w:p w:rsidR="00000000" w:rsidDel="00000000" w:rsidP="00000000" w:rsidRDefault="00000000" w:rsidRPr="00000000" w14:paraId="0000003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32">
            <w:pPr>
              <w:spacing w:after="40" w:before="40" w:lineRule="auto"/>
              <w:jc w:val="left"/>
              <w:rPr/>
            </w:pPr>
            <w:r w:rsidDel="00000000" w:rsidR="00000000" w:rsidRPr="00000000">
              <w:rPr>
                <w:b w:val="0"/>
                <w:bCs w:val="0"/>
                <w:sz w:val="18"/>
                <w:szCs w:val="18"/>
                <w:rtl w:val="0"/>
              </w:rPr>
              <w:t xml:space="preserve">Methods — Study Group. Inclusion and exclusion criteria are stated in full.</w:t>
            </w:r>
            <w:r w:rsidDel="00000000" w:rsidR="00000000" w:rsidRPr="00000000">
              <w:rPr>
                <w:rtl w:val="0"/>
              </w:rPr>
            </w:r>
          </w:p>
        </w:tc>
      </w:tr>
      <w:tr>
        <w:trPr>
          <w:cantSplit w:val="0"/>
          <w:tblHeader w:val="0"/>
        </w:trPr>
        <w:tc>
          <w:tcPr/>
          <w:p w:rsidR="00000000" w:rsidDel="00000000" w:rsidP="00000000" w:rsidRDefault="00000000" w:rsidRPr="00000000" w14:paraId="00000033">
            <w:pPr>
              <w:spacing w:after="40" w:before="40" w:lineRule="auto"/>
              <w:jc w:val="center"/>
              <w:rPr/>
            </w:pPr>
            <w:r w:rsidDel="00000000" w:rsidR="00000000" w:rsidRPr="00000000">
              <w:rPr>
                <w:b w:val="1"/>
                <w:bCs w:val="1"/>
                <w:sz w:val="18"/>
                <w:szCs w:val="18"/>
                <w:rtl w:val="0"/>
              </w:rPr>
              <w:t xml:space="preserve">4b</w:t>
            </w:r>
            <w:r w:rsidDel="00000000" w:rsidR="00000000" w:rsidRPr="00000000">
              <w:rPr>
                <w:rtl w:val="0"/>
              </w:rPr>
            </w:r>
          </w:p>
        </w:tc>
        <w:tc>
          <w:tcPr/>
          <w:p w:rsidR="00000000" w:rsidDel="00000000" w:rsidP="00000000" w:rsidRDefault="00000000" w:rsidRPr="00000000" w14:paraId="00000034">
            <w:pPr>
              <w:spacing w:after="40" w:before="40" w:lineRule="auto"/>
              <w:jc w:val="left"/>
              <w:rPr/>
            </w:pPr>
            <w:r w:rsidDel="00000000" w:rsidR="00000000" w:rsidRPr="00000000">
              <w:rPr>
                <w:b w:val="0"/>
                <w:bCs w:val="0"/>
                <w:sz w:val="18"/>
                <w:szCs w:val="18"/>
                <w:rtl w:val="0"/>
              </w:rPr>
              <w:t xml:space="preserve">Settings and locations where the data were collected</w:t>
            </w:r>
            <w:r w:rsidDel="00000000" w:rsidR="00000000" w:rsidRPr="00000000">
              <w:rPr>
                <w:rtl w:val="0"/>
              </w:rPr>
            </w:r>
          </w:p>
        </w:tc>
        <w:tc>
          <w:tcPr/>
          <w:p w:rsidR="00000000" w:rsidDel="00000000" w:rsidP="00000000" w:rsidRDefault="00000000" w:rsidRPr="00000000" w14:paraId="0000003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36">
            <w:pPr>
              <w:spacing w:after="40" w:before="40" w:lineRule="auto"/>
              <w:jc w:val="left"/>
              <w:rPr/>
            </w:pPr>
            <w:r w:rsidDel="00000000" w:rsidR="00000000" w:rsidRPr="00000000">
              <w:rPr>
                <w:b w:val="0"/>
                <w:bCs w:val="0"/>
                <w:sz w:val="18"/>
                <w:szCs w:val="18"/>
                <w:rtl w:val="0"/>
              </w:rPr>
              <w:t xml:space="preserve">Methods — Data Collection Procedure. All assessments were performed on the same outdoor football pitch, with identical equipment, at consistent times of day.</w:t>
            </w:r>
            <w:r w:rsidDel="00000000" w:rsidR="00000000" w:rsidRPr="00000000">
              <w:rPr>
                <w:rtl w:val="0"/>
              </w:rPr>
            </w:r>
          </w:p>
        </w:tc>
      </w:tr>
      <w:tr>
        <w:trPr>
          <w:cantSplit w:val="0"/>
          <w:tblHeader w:val="0"/>
        </w:trPr>
        <w:tc>
          <w:tcPr/>
          <w:p w:rsidR="00000000" w:rsidDel="00000000" w:rsidP="00000000" w:rsidRDefault="00000000" w:rsidRPr="00000000" w14:paraId="00000037">
            <w:pPr>
              <w:spacing w:after="40" w:before="40" w:lineRule="auto"/>
              <w:jc w:val="center"/>
              <w:rPr/>
            </w:pPr>
            <w:r w:rsidDel="00000000" w:rsidR="00000000" w:rsidRPr="00000000">
              <w:rPr>
                <w:b w:val="1"/>
                <w:bCs w:val="1"/>
                <w:sz w:val="18"/>
                <w:szCs w:val="18"/>
                <w:rtl w:val="0"/>
              </w:rPr>
              <w:t xml:space="preserve">5</w:t>
            </w:r>
            <w:r w:rsidDel="00000000" w:rsidR="00000000" w:rsidRPr="00000000">
              <w:rPr>
                <w:rtl w:val="0"/>
              </w:rPr>
            </w:r>
          </w:p>
        </w:tc>
        <w:tc>
          <w:tcPr/>
          <w:p w:rsidR="00000000" w:rsidDel="00000000" w:rsidP="00000000" w:rsidRDefault="00000000" w:rsidRPr="00000000" w14:paraId="00000038">
            <w:pPr>
              <w:spacing w:after="40" w:before="40" w:lineRule="auto"/>
              <w:jc w:val="left"/>
              <w:rPr/>
            </w:pPr>
            <w:r w:rsidDel="00000000" w:rsidR="00000000" w:rsidRPr="00000000">
              <w:rPr>
                <w:b w:val="0"/>
                <w:bCs w:val="0"/>
                <w:sz w:val="18"/>
                <w:szCs w:val="18"/>
                <w:rtl w:val="0"/>
              </w:rPr>
              <w:t xml:space="preserve">The interventions for each group with sufficient details to allow replication, including how and when they were actually administered</w:t>
            </w:r>
            <w:r w:rsidDel="00000000" w:rsidR="00000000" w:rsidRPr="00000000">
              <w:rPr>
                <w:rtl w:val="0"/>
              </w:rPr>
            </w:r>
          </w:p>
        </w:tc>
        <w:tc>
          <w:tcPr/>
          <w:p w:rsidR="00000000" w:rsidDel="00000000" w:rsidP="00000000" w:rsidRDefault="00000000" w:rsidRPr="00000000" w14:paraId="00000039">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3A">
            <w:pPr>
              <w:spacing w:after="40" w:before="40" w:lineRule="auto"/>
              <w:jc w:val="left"/>
              <w:rPr/>
            </w:pPr>
            <w:r w:rsidDel="00000000" w:rsidR="00000000" w:rsidRPr="00000000">
              <w:rPr>
                <w:b w:val="0"/>
                <w:bCs w:val="0"/>
                <w:sz w:val="18"/>
                <w:szCs w:val="18"/>
                <w:rtl w:val="0"/>
              </w:rPr>
              <w:t xml:space="preserve">Methods — Small-Sided Games (SSG) Training Protocol; Figure 1. Formats (2v2, 3v3, 4v4, 3v3+2 jokers), pitch dimensions, 1:1 work-to-rest ratio, session duration, frequency (3×/week for 8 weeks), warm-up/cool-down, and control-group content are described.</w:t>
            </w:r>
            <w:r w:rsidDel="00000000" w:rsidR="00000000" w:rsidRPr="00000000">
              <w:rPr>
                <w:rtl w:val="0"/>
              </w:rPr>
            </w:r>
          </w:p>
        </w:tc>
      </w:tr>
      <w:tr>
        <w:trPr>
          <w:cantSplit w:val="0"/>
          <w:tblHeader w:val="0"/>
        </w:trPr>
        <w:tc>
          <w:tcPr/>
          <w:p w:rsidR="00000000" w:rsidDel="00000000" w:rsidP="00000000" w:rsidRDefault="00000000" w:rsidRPr="00000000" w14:paraId="0000003B">
            <w:pPr>
              <w:spacing w:after="40" w:before="40" w:lineRule="auto"/>
              <w:jc w:val="center"/>
              <w:rPr/>
            </w:pPr>
            <w:r w:rsidDel="00000000" w:rsidR="00000000" w:rsidRPr="00000000">
              <w:rPr>
                <w:b w:val="1"/>
                <w:bCs w:val="1"/>
                <w:sz w:val="18"/>
                <w:szCs w:val="18"/>
                <w:rtl w:val="0"/>
              </w:rPr>
              <w:t xml:space="preserve">6a</w:t>
            </w:r>
            <w:r w:rsidDel="00000000" w:rsidR="00000000" w:rsidRPr="00000000">
              <w:rPr>
                <w:rtl w:val="0"/>
              </w:rPr>
            </w:r>
          </w:p>
        </w:tc>
        <w:tc>
          <w:tcPr/>
          <w:p w:rsidR="00000000" w:rsidDel="00000000" w:rsidP="00000000" w:rsidRDefault="00000000" w:rsidRPr="00000000" w14:paraId="0000003C">
            <w:pPr>
              <w:spacing w:after="40" w:before="40" w:lineRule="auto"/>
              <w:jc w:val="left"/>
              <w:rPr/>
            </w:pPr>
            <w:r w:rsidDel="00000000" w:rsidR="00000000" w:rsidRPr="00000000">
              <w:rPr>
                <w:b w:val="0"/>
                <w:bCs w:val="0"/>
                <w:sz w:val="18"/>
                <w:szCs w:val="18"/>
                <w:rtl w:val="0"/>
              </w:rPr>
              <w:t xml:space="preserve">Completely defined pre-specified primary and secondary outcome measures, including how and when they were assessed</w:t>
            </w:r>
            <w:r w:rsidDel="00000000" w:rsidR="00000000" w:rsidRPr="00000000">
              <w:rPr>
                <w:rtl w:val="0"/>
              </w:rPr>
            </w:r>
          </w:p>
        </w:tc>
        <w:tc>
          <w:tcPr/>
          <w:p w:rsidR="00000000" w:rsidDel="00000000" w:rsidP="00000000" w:rsidRDefault="00000000" w:rsidRPr="00000000" w14:paraId="0000003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3E">
            <w:pPr>
              <w:spacing w:after="40" w:before="40" w:lineRule="auto"/>
              <w:jc w:val="left"/>
              <w:rPr/>
            </w:pPr>
            <w:r w:rsidDel="00000000" w:rsidR="00000000" w:rsidRPr="00000000">
              <w:rPr>
                <w:b w:val="0"/>
                <w:bCs w:val="0"/>
                <w:sz w:val="18"/>
                <w:szCs w:val="18"/>
                <w:rtl w:val="0"/>
              </w:rPr>
              <w:t xml:space="preserve">Methods — Data Collection Instruments and Tests (Yo-Yo IR1; LSPT); Results, first paragraph. Primary outcomes: LSPT completion time and Yo-Yo IR1 distance, assessed one week before and immediately after the 8-week intervention.</w:t>
            </w:r>
            <w:r w:rsidDel="00000000" w:rsidR="00000000" w:rsidRPr="00000000">
              <w:rPr>
                <w:rtl w:val="0"/>
              </w:rPr>
            </w:r>
          </w:p>
        </w:tc>
      </w:tr>
      <w:tr>
        <w:trPr>
          <w:cantSplit w:val="0"/>
          <w:tblHeader w:val="0"/>
        </w:trPr>
        <w:tc>
          <w:tcPr/>
          <w:p w:rsidR="00000000" w:rsidDel="00000000" w:rsidP="00000000" w:rsidRDefault="00000000" w:rsidRPr="00000000" w14:paraId="0000003F">
            <w:pPr>
              <w:spacing w:after="40" w:before="40" w:lineRule="auto"/>
              <w:jc w:val="center"/>
              <w:rPr/>
            </w:pPr>
            <w:r w:rsidDel="00000000" w:rsidR="00000000" w:rsidRPr="00000000">
              <w:rPr>
                <w:b w:val="1"/>
                <w:bCs w:val="1"/>
                <w:sz w:val="18"/>
                <w:szCs w:val="18"/>
                <w:rtl w:val="0"/>
              </w:rPr>
              <w:t xml:space="preserve">6b</w:t>
            </w:r>
            <w:r w:rsidDel="00000000" w:rsidR="00000000" w:rsidRPr="00000000">
              <w:rPr>
                <w:rtl w:val="0"/>
              </w:rPr>
            </w:r>
          </w:p>
        </w:tc>
        <w:tc>
          <w:tcPr/>
          <w:p w:rsidR="00000000" w:rsidDel="00000000" w:rsidP="00000000" w:rsidRDefault="00000000" w:rsidRPr="00000000" w14:paraId="00000040">
            <w:pPr>
              <w:spacing w:after="40" w:before="40" w:lineRule="auto"/>
              <w:jc w:val="left"/>
              <w:rPr/>
            </w:pPr>
            <w:r w:rsidDel="00000000" w:rsidR="00000000" w:rsidRPr="00000000">
              <w:rPr>
                <w:b w:val="0"/>
                <w:bCs w:val="0"/>
                <w:sz w:val="18"/>
                <w:szCs w:val="18"/>
                <w:rtl w:val="0"/>
              </w:rPr>
              <w:t xml:space="preserve">Any changes to trial outcomes after the trial commenced, with reasons</w:t>
            </w:r>
            <w:r w:rsidDel="00000000" w:rsidR="00000000" w:rsidRPr="00000000">
              <w:rPr>
                <w:rtl w:val="0"/>
              </w:rPr>
            </w:r>
          </w:p>
        </w:tc>
        <w:tc>
          <w:tcPr/>
          <w:p w:rsidR="00000000" w:rsidDel="00000000" w:rsidP="00000000" w:rsidRDefault="00000000" w:rsidRPr="00000000" w14:paraId="00000041">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42">
            <w:pPr>
              <w:spacing w:after="40" w:before="40" w:lineRule="auto"/>
              <w:jc w:val="left"/>
              <w:rPr/>
            </w:pPr>
            <w:r w:rsidDel="00000000" w:rsidR="00000000" w:rsidRPr="00000000">
              <w:rPr>
                <w:b w:val="0"/>
                <w:bCs w:val="0"/>
                <w:sz w:val="18"/>
                <w:szCs w:val="18"/>
                <w:rtl w:val="0"/>
              </w:rPr>
              <w:t xml:space="preserve">No outcomes were added, removed, or modified after the trial commenced.</w:t>
            </w:r>
            <w:r w:rsidDel="00000000" w:rsidR="00000000" w:rsidRPr="00000000">
              <w:rPr>
                <w:rtl w:val="0"/>
              </w:rPr>
            </w:r>
          </w:p>
        </w:tc>
      </w:tr>
      <w:tr>
        <w:trPr>
          <w:cantSplit w:val="0"/>
          <w:tblHeader w:val="0"/>
        </w:trPr>
        <w:tc>
          <w:tcPr/>
          <w:p w:rsidR="00000000" w:rsidDel="00000000" w:rsidP="00000000" w:rsidRDefault="00000000" w:rsidRPr="00000000" w14:paraId="00000043">
            <w:pPr>
              <w:spacing w:after="40" w:before="40" w:lineRule="auto"/>
              <w:jc w:val="center"/>
              <w:rPr/>
            </w:pPr>
            <w:r w:rsidDel="00000000" w:rsidR="00000000" w:rsidRPr="00000000">
              <w:rPr>
                <w:b w:val="1"/>
                <w:bCs w:val="1"/>
                <w:sz w:val="18"/>
                <w:szCs w:val="18"/>
                <w:rtl w:val="0"/>
              </w:rPr>
              <w:t xml:space="preserve">7a</w:t>
            </w:r>
            <w:r w:rsidDel="00000000" w:rsidR="00000000" w:rsidRPr="00000000">
              <w:rPr>
                <w:rtl w:val="0"/>
              </w:rPr>
            </w:r>
          </w:p>
        </w:tc>
        <w:tc>
          <w:tcPr/>
          <w:p w:rsidR="00000000" w:rsidDel="00000000" w:rsidP="00000000" w:rsidRDefault="00000000" w:rsidRPr="00000000" w14:paraId="00000044">
            <w:pPr>
              <w:spacing w:after="40" w:before="40" w:lineRule="auto"/>
              <w:jc w:val="left"/>
              <w:rPr/>
            </w:pPr>
            <w:r w:rsidDel="00000000" w:rsidR="00000000" w:rsidRPr="00000000">
              <w:rPr>
                <w:b w:val="0"/>
                <w:bCs w:val="0"/>
                <w:sz w:val="18"/>
                <w:szCs w:val="18"/>
                <w:rtl w:val="0"/>
              </w:rPr>
              <w:t xml:space="preserve">How sample size was determined</w:t>
            </w:r>
            <w:r w:rsidDel="00000000" w:rsidR="00000000" w:rsidRPr="00000000">
              <w:rPr>
                <w:rtl w:val="0"/>
              </w:rPr>
            </w:r>
          </w:p>
        </w:tc>
        <w:tc>
          <w:tcPr/>
          <w:p w:rsidR="00000000" w:rsidDel="00000000" w:rsidP="00000000" w:rsidRDefault="00000000" w:rsidRPr="00000000" w14:paraId="0000004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46">
            <w:pPr>
              <w:spacing w:after="40" w:before="40" w:lineRule="auto"/>
              <w:jc w:val="left"/>
              <w:rPr/>
            </w:pPr>
            <w:r w:rsidDel="00000000" w:rsidR="00000000" w:rsidRPr="00000000">
              <w:rPr>
                <w:b w:val="0"/>
                <w:bCs w:val="0"/>
                <w:sz w:val="18"/>
                <w:szCs w:val="18"/>
                <w:rtl w:val="0"/>
              </w:rPr>
              <w:t xml:space="preserve">Methods — Power Analysis. A priori G*Power 3.1.9.7 analysis (repeated-measures ANOVA, within–between interaction; α = 0.05; power = 0.80) indicated a required total sample of 18 participants.</w:t>
            </w:r>
            <w:r w:rsidDel="00000000" w:rsidR="00000000" w:rsidRPr="00000000">
              <w:rPr>
                <w:rtl w:val="0"/>
              </w:rPr>
            </w:r>
          </w:p>
        </w:tc>
      </w:tr>
      <w:tr>
        <w:trPr>
          <w:cantSplit w:val="0"/>
          <w:tblHeader w:val="0"/>
        </w:trPr>
        <w:tc>
          <w:tcPr/>
          <w:p w:rsidR="00000000" w:rsidDel="00000000" w:rsidP="00000000" w:rsidRDefault="00000000" w:rsidRPr="00000000" w14:paraId="00000047">
            <w:pPr>
              <w:spacing w:after="40" w:before="40" w:lineRule="auto"/>
              <w:jc w:val="center"/>
              <w:rPr/>
            </w:pPr>
            <w:r w:rsidDel="00000000" w:rsidR="00000000" w:rsidRPr="00000000">
              <w:rPr>
                <w:b w:val="1"/>
                <w:bCs w:val="1"/>
                <w:sz w:val="18"/>
                <w:szCs w:val="18"/>
                <w:rtl w:val="0"/>
              </w:rPr>
              <w:t xml:space="preserve">7b</w:t>
            </w:r>
            <w:r w:rsidDel="00000000" w:rsidR="00000000" w:rsidRPr="00000000">
              <w:rPr>
                <w:rtl w:val="0"/>
              </w:rPr>
            </w:r>
          </w:p>
        </w:tc>
        <w:tc>
          <w:tcPr/>
          <w:p w:rsidR="00000000" w:rsidDel="00000000" w:rsidP="00000000" w:rsidRDefault="00000000" w:rsidRPr="00000000" w14:paraId="00000048">
            <w:pPr>
              <w:spacing w:after="40" w:before="40" w:lineRule="auto"/>
              <w:jc w:val="left"/>
              <w:rPr/>
            </w:pPr>
            <w:r w:rsidDel="00000000" w:rsidR="00000000" w:rsidRPr="00000000">
              <w:rPr>
                <w:b w:val="0"/>
                <w:bCs w:val="0"/>
                <w:sz w:val="18"/>
                <w:szCs w:val="18"/>
                <w:rtl w:val="0"/>
              </w:rPr>
              <w:t xml:space="preserve">When applicable, explanation of any interim analyses and stopping guidelines</w:t>
            </w:r>
            <w:r w:rsidDel="00000000" w:rsidR="00000000" w:rsidRPr="00000000">
              <w:rPr>
                <w:rtl w:val="0"/>
              </w:rPr>
            </w:r>
          </w:p>
        </w:tc>
        <w:tc>
          <w:tcPr/>
          <w:p w:rsidR="00000000" w:rsidDel="00000000" w:rsidP="00000000" w:rsidRDefault="00000000" w:rsidRPr="00000000" w14:paraId="00000049">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4A">
            <w:pPr>
              <w:spacing w:after="40" w:before="40" w:lineRule="auto"/>
              <w:jc w:val="left"/>
              <w:rPr/>
            </w:pPr>
            <w:r w:rsidDel="00000000" w:rsidR="00000000" w:rsidRPr="00000000">
              <w:rPr>
                <w:b w:val="0"/>
                <w:bCs w:val="0"/>
                <w:sz w:val="18"/>
                <w:szCs w:val="18"/>
                <w:rtl w:val="0"/>
              </w:rPr>
              <w:t xml:space="preserve">No interim analyses were conducted and no stopping guidelines were applied.</w:t>
            </w:r>
            <w:r w:rsidDel="00000000" w:rsidR="00000000" w:rsidRPr="00000000">
              <w:rPr>
                <w:rtl w:val="0"/>
              </w:rPr>
            </w:r>
          </w:p>
        </w:tc>
      </w:tr>
      <w:tr>
        <w:trPr>
          <w:cantSplit w:val="0"/>
          <w:tblHeader w:val="0"/>
        </w:trPr>
        <w:tc>
          <w:tcPr/>
          <w:p w:rsidR="00000000" w:rsidDel="00000000" w:rsidP="00000000" w:rsidRDefault="00000000" w:rsidRPr="00000000" w14:paraId="0000004B">
            <w:pPr>
              <w:spacing w:after="40" w:before="40" w:lineRule="auto"/>
              <w:jc w:val="center"/>
              <w:rPr/>
            </w:pPr>
            <w:r w:rsidDel="00000000" w:rsidR="00000000" w:rsidRPr="00000000">
              <w:rPr>
                <w:b w:val="1"/>
                <w:bCs w:val="1"/>
                <w:sz w:val="18"/>
                <w:szCs w:val="18"/>
                <w:rtl w:val="0"/>
              </w:rPr>
              <w:t xml:space="preserve">8a</w:t>
            </w:r>
            <w:r w:rsidDel="00000000" w:rsidR="00000000" w:rsidRPr="00000000">
              <w:rPr>
                <w:rtl w:val="0"/>
              </w:rPr>
            </w:r>
          </w:p>
        </w:tc>
        <w:tc>
          <w:tcPr/>
          <w:p w:rsidR="00000000" w:rsidDel="00000000" w:rsidP="00000000" w:rsidRDefault="00000000" w:rsidRPr="00000000" w14:paraId="0000004C">
            <w:pPr>
              <w:spacing w:after="40" w:before="40" w:lineRule="auto"/>
              <w:jc w:val="left"/>
              <w:rPr/>
            </w:pPr>
            <w:r w:rsidDel="00000000" w:rsidR="00000000" w:rsidRPr="00000000">
              <w:rPr>
                <w:b w:val="0"/>
                <w:bCs w:val="0"/>
                <w:sz w:val="18"/>
                <w:szCs w:val="18"/>
                <w:rtl w:val="0"/>
              </w:rPr>
              <w:t xml:space="preserve">Method used to generate the random allocation sequence</w:t>
            </w:r>
            <w:r w:rsidDel="00000000" w:rsidR="00000000" w:rsidRPr="00000000">
              <w:rPr>
                <w:rtl w:val="0"/>
              </w:rPr>
            </w:r>
          </w:p>
        </w:tc>
        <w:tc>
          <w:tcPr/>
          <w:p w:rsidR="00000000" w:rsidDel="00000000" w:rsidP="00000000" w:rsidRDefault="00000000" w:rsidRPr="00000000" w14:paraId="0000004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4E">
            <w:pPr>
              <w:spacing w:after="40" w:before="40" w:lineRule="auto"/>
              <w:jc w:val="left"/>
              <w:rPr/>
            </w:pPr>
            <w:r w:rsidDel="00000000" w:rsidR="00000000" w:rsidRPr="00000000">
              <w:rPr>
                <w:b w:val="0"/>
                <w:bCs w:val="0"/>
                <w:sz w:val="18"/>
                <w:szCs w:val="18"/>
                <w:rtl w:val="0"/>
              </w:rPr>
              <w:t xml:space="preserve">Methods — Study Group. Stratified randomisation (strata: height, body mass, BMI, and playing position) with a computer-generated random number sequence (Microsoft Excel, RAND function).</w:t>
            </w:r>
            <w:r w:rsidDel="00000000" w:rsidR="00000000" w:rsidRPr="00000000">
              <w:rPr>
                <w:rtl w:val="0"/>
              </w:rPr>
            </w:r>
          </w:p>
        </w:tc>
      </w:tr>
      <w:tr>
        <w:trPr>
          <w:cantSplit w:val="0"/>
          <w:tblHeader w:val="0"/>
        </w:trPr>
        <w:tc>
          <w:tcPr/>
          <w:p w:rsidR="00000000" w:rsidDel="00000000" w:rsidP="00000000" w:rsidRDefault="00000000" w:rsidRPr="00000000" w14:paraId="0000004F">
            <w:pPr>
              <w:spacing w:after="40" w:before="40" w:lineRule="auto"/>
              <w:jc w:val="center"/>
              <w:rPr/>
            </w:pPr>
            <w:r w:rsidDel="00000000" w:rsidR="00000000" w:rsidRPr="00000000">
              <w:rPr>
                <w:b w:val="1"/>
                <w:bCs w:val="1"/>
                <w:sz w:val="18"/>
                <w:szCs w:val="18"/>
                <w:rtl w:val="0"/>
              </w:rPr>
              <w:t xml:space="preserve">8b</w:t>
            </w:r>
            <w:r w:rsidDel="00000000" w:rsidR="00000000" w:rsidRPr="00000000">
              <w:rPr>
                <w:rtl w:val="0"/>
              </w:rPr>
            </w:r>
          </w:p>
        </w:tc>
        <w:tc>
          <w:tcPr/>
          <w:p w:rsidR="00000000" w:rsidDel="00000000" w:rsidP="00000000" w:rsidRDefault="00000000" w:rsidRPr="00000000" w14:paraId="00000050">
            <w:pPr>
              <w:spacing w:after="40" w:before="40" w:lineRule="auto"/>
              <w:jc w:val="left"/>
              <w:rPr/>
            </w:pPr>
            <w:r w:rsidDel="00000000" w:rsidR="00000000" w:rsidRPr="00000000">
              <w:rPr>
                <w:b w:val="0"/>
                <w:bCs w:val="0"/>
                <w:sz w:val="18"/>
                <w:szCs w:val="18"/>
                <w:rtl w:val="0"/>
              </w:rPr>
              <w:t xml:space="preserve">Type of randomisation; details of any restriction (such as blocking and block size)</w:t>
            </w:r>
            <w:r w:rsidDel="00000000" w:rsidR="00000000" w:rsidRPr="00000000">
              <w:rPr>
                <w:rtl w:val="0"/>
              </w:rPr>
            </w:r>
          </w:p>
        </w:tc>
        <w:tc>
          <w:tcPr/>
          <w:p w:rsidR="00000000" w:rsidDel="00000000" w:rsidP="00000000" w:rsidRDefault="00000000" w:rsidRPr="00000000" w14:paraId="0000005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52">
            <w:pPr>
              <w:spacing w:after="40" w:before="40" w:lineRule="auto"/>
              <w:jc w:val="left"/>
              <w:rPr/>
            </w:pPr>
            <w:r w:rsidDel="00000000" w:rsidR="00000000" w:rsidRPr="00000000">
              <w:rPr>
                <w:b w:val="0"/>
                <w:bCs w:val="0"/>
                <w:sz w:val="18"/>
                <w:szCs w:val="18"/>
                <w:rtl w:val="0"/>
              </w:rPr>
              <w:t xml:space="preserve">Methods — Study Group. Stratified randomisation by baseline anthropometric characteristics and playing position; no blocking was applied.</w:t>
            </w:r>
            <w:r w:rsidDel="00000000" w:rsidR="00000000" w:rsidRPr="00000000">
              <w:rPr>
                <w:rtl w:val="0"/>
              </w:rPr>
            </w:r>
          </w:p>
        </w:tc>
      </w:tr>
      <w:tr>
        <w:trPr>
          <w:cantSplit w:val="0"/>
          <w:tblHeader w:val="0"/>
        </w:trPr>
        <w:tc>
          <w:tcPr/>
          <w:p w:rsidR="00000000" w:rsidDel="00000000" w:rsidP="00000000" w:rsidRDefault="00000000" w:rsidRPr="00000000" w14:paraId="00000053">
            <w:pPr>
              <w:spacing w:after="40" w:before="40" w:lineRule="auto"/>
              <w:jc w:val="center"/>
              <w:rPr/>
            </w:pPr>
            <w:r w:rsidDel="00000000" w:rsidR="00000000" w:rsidRPr="00000000">
              <w:rPr>
                <w:b w:val="1"/>
                <w:bCs w:val="1"/>
                <w:sz w:val="18"/>
                <w:szCs w:val="18"/>
                <w:rtl w:val="0"/>
              </w:rPr>
              <w:t xml:space="preserve">9</w:t>
            </w:r>
            <w:r w:rsidDel="00000000" w:rsidR="00000000" w:rsidRPr="00000000">
              <w:rPr>
                <w:rtl w:val="0"/>
              </w:rPr>
            </w:r>
          </w:p>
        </w:tc>
        <w:tc>
          <w:tcPr/>
          <w:p w:rsidR="00000000" w:rsidDel="00000000" w:rsidP="00000000" w:rsidRDefault="00000000" w:rsidRPr="00000000" w14:paraId="00000054">
            <w:pPr>
              <w:spacing w:after="40" w:before="40" w:lineRule="auto"/>
              <w:jc w:val="left"/>
              <w:rPr/>
            </w:pPr>
            <w:r w:rsidDel="00000000" w:rsidR="00000000" w:rsidRPr="00000000">
              <w:rPr>
                <w:b w:val="0"/>
                <w:bCs w:val="0"/>
                <w:sz w:val="18"/>
                <w:szCs w:val="18"/>
                <w:rtl w:val="0"/>
              </w:rPr>
              <w:t xml:space="preserve">Mechanism used to implement the random allocation sequence (such as sequentially numbered containers), describing any steps taken to conceal the sequence until interventions were assigned</w:t>
            </w:r>
            <w:r w:rsidDel="00000000" w:rsidR="00000000" w:rsidRPr="00000000">
              <w:rPr>
                <w:rtl w:val="0"/>
              </w:rPr>
            </w:r>
          </w:p>
        </w:tc>
        <w:tc>
          <w:tcPr/>
          <w:p w:rsidR="00000000" w:rsidDel="00000000" w:rsidP="00000000" w:rsidRDefault="00000000" w:rsidRPr="00000000" w14:paraId="0000005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56">
            <w:pPr>
              <w:spacing w:after="40" w:before="40" w:lineRule="auto"/>
              <w:jc w:val="left"/>
              <w:rPr/>
            </w:pPr>
            <w:r w:rsidDel="00000000" w:rsidR="00000000" w:rsidRPr="00000000">
              <w:rPr>
                <w:b w:val="0"/>
                <w:bCs w:val="0"/>
                <w:sz w:val="18"/>
                <w:szCs w:val="18"/>
                <w:rtl w:val="0"/>
              </w:rPr>
              <w:t xml:space="preserve">Methods — Study Group. The allocation sequence was generated by a researcher not involved in delivering the intervention or administering the tests, and group allocation was concealed until all baseline measurements had been completed.</w:t>
            </w:r>
            <w:r w:rsidDel="00000000" w:rsidR="00000000" w:rsidRPr="00000000">
              <w:rPr>
                <w:rtl w:val="0"/>
              </w:rPr>
            </w:r>
          </w:p>
        </w:tc>
      </w:tr>
      <w:tr>
        <w:trPr>
          <w:cantSplit w:val="0"/>
          <w:tblHeader w:val="0"/>
        </w:trPr>
        <w:tc>
          <w:tcPr/>
          <w:p w:rsidR="00000000" w:rsidDel="00000000" w:rsidP="00000000" w:rsidRDefault="00000000" w:rsidRPr="00000000" w14:paraId="00000057">
            <w:pPr>
              <w:spacing w:after="40" w:before="40" w:lineRule="auto"/>
              <w:jc w:val="center"/>
              <w:rPr/>
            </w:pPr>
            <w:r w:rsidDel="00000000" w:rsidR="00000000" w:rsidRPr="00000000">
              <w:rPr>
                <w:b w:val="1"/>
                <w:bCs w:val="1"/>
                <w:sz w:val="18"/>
                <w:szCs w:val="18"/>
                <w:rtl w:val="0"/>
              </w:rPr>
              <w:t xml:space="preserve">10</w:t>
            </w:r>
            <w:r w:rsidDel="00000000" w:rsidR="00000000" w:rsidRPr="00000000">
              <w:rPr>
                <w:rtl w:val="0"/>
              </w:rPr>
            </w:r>
          </w:p>
        </w:tc>
        <w:tc>
          <w:tcPr/>
          <w:p w:rsidR="00000000" w:rsidDel="00000000" w:rsidP="00000000" w:rsidRDefault="00000000" w:rsidRPr="00000000" w14:paraId="00000058">
            <w:pPr>
              <w:spacing w:after="40" w:before="40" w:lineRule="auto"/>
              <w:jc w:val="left"/>
              <w:rPr/>
            </w:pPr>
            <w:r w:rsidDel="00000000" w:rsidR="00000000" w:rsidRPr="00000000">
              <w:rPr>
                <w:b w:val="0"/>
                <w:bCs w:val="0"/>
                <w:sz w:val="18"/>
                <w:szCs w:val="18"/>
                <w:rtl w:val="0"/>
              </w:rPr>
              <w:t xml:space="preserve">Who generated the random allocation sequence, who enrolled participants, and who assigned participants to interventions</w:t>
            </w:r>
            <w:r w:rsidDel="00000000" w:rsidR="00000000" w:rsidRPr="00000000">
              <w:rPr>
                <w:rtl w:val="0"/>
              </w:rPr>
            </w:r>
          </w:p>
        </w:tc>
        <w:tc>
          <w:tcPr/>
          <w:p w:rsidR="00000000" w:rsidDel="00000000" w:rsidP="00000000" w:rsidRDefault="00000000" w:rsidRPr="00000000" w14:paraId="00000059">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5A">
            <w:pPr>
              <w:spacing w:after="40" w:before="40" w:lineRule="auto"/>
              <w:jc w:val="left"/>
              <w:rPr/>
            </w:pPr>
            <w:r w:rsidDel="00000000" w:rsidR="00000000" w:rsidRPr="00000000">
              <w:rPr>
                <w:b w:val="0"/>
                <w:bCs w:val="0"/>
                <w:sz w:val="18"/>
                <w:szCs w:val="18"/>
                <w:rtl w:val="0"/>
              </w:rPr>
              <w:t xml:space="preserve">Methods — Study Group. The sequence was generated by an independent researcher who was not involved in the delivery of the training intervention or in test administration.</w:t>
            </w:r>
            <w:r w:rsidDel="00000000" w:rsidR="00000000" w:rsidRPr="00000000">
              <w:rPr>
                <w:rtl w:val="0"/>
              </w:rPr>
            </w:r>
          </w:p>
        </w:tc>
      </w:tr>
      <w:tr>
        <w:trPr>
          <w:cantSplit w:val="0"/>
          <w:tblHeader w:val="0"/>
        </w:trPr>
        <w:tc>
          <w:tcPr/>
          <w:p w:rsidR="00000000" w:rsidDel="00000000" w:rsidP="00000000" w:rsidRDefault="00000000" w:rsidRPr="00000000" w14:paraId="0000005B">
            <w:pPr>
              <w:spacing w:after="40" w:before="40" w:lineRule="auto"/>
              <w:jc w:val="center"/>
              <w:rPr/>
            </w:pPr>
            <w:r w:rsidDel="00000000" w:rsidR="00000000" w:rsidRPr="00000000">
              <w:rPr>
                <w:b w:val="1"/>
                <w:bCs w:val="1"/>
                <w:sz w:val="18"/>
                <w:szCs w:val="18"/>
                <w:rtl w:val="0"/>
              </w:rPr>
              <w:t xml:space="preserve">11a</w:t>
            </w:r>
            <w:r w:rsidDel="00000000" w:rsidR="00000000" w:rsidRPr="00000000">
              <w:rPr>
                <w:rtl w:val="0"/>
              </w:rPr>
            </w:r>
          </w:p>
        </w:tc>
        <w:tc>
          <w:tcPr/>
          <w:p w:rsidR="00000000" w:rsidDel="00000000" w:rsidP="00000000" w:rsidRDefault="00000000" w:rsidRPr="00000000" w14:paraId="0000005C">
            <w:pPr>
              <w:spacing w:after="40" w:before="40" w:lineRule="auto"/>
              <w:jc w:val="left"/>
              <w:rPr/>
            </w:pPr>
            <w:r w:rsidDel="00000000" w:rsidR="00000000" w:rsidRPr="00000000">
              <w:rPr>
                <w:b w:val="0"/>
                <w:bCs w:val="0"/>
                <w:sz w:val="18"/>
                <w:szCs w:val="18"/>
                <w:rtl w:val="0"/>
              </w:rPr>
              <w:t xml:space="preserve">If done, who was blinded after assignment to interventions (for example, participants, care providers, those assessing outcomes) and how</w:t>
            </w:r>
            <w:r w:rsidDel="00000000" w:rsidR="00000000" w:rsidRPr="00000000">
              <w:rPr>
                <w:rtl w:val="0"/>
              </w:rPr>
            </w:r>
          </w:p>
        </w:tc>
        <w:tc>
          <w:tcPr/>
          <w:p w:rsidR="00000000" w:rsidDel="00000000" w:rsidP="00000000" w:rsidRDefault="00000000" w:rsidRPr="00000000" w14:paraId="0000005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5E">
            <w:pPr>
              <w:spacing w:after="40" w:before="40" w:lineRule="auto"/>
              <w:jc w:val="left"/>
              <w:rPr/>
            </w:pPr>
            <w:r w:rsidDel="00000000" w:rsidR="00000000" w:rsidRPr="00000000">
              <w:rPr>
                <w:b w:val="0"/>
                <w:bCs w:val="0"/>
                <w:sz w:val="18"/>
                <w:szCs w:val="18"/>
                <w:rtl w:val="0"/>
              </w:rPr>
              <w:t xml:space="preserve">Methods — Study Group. Because of the nature of the intervention, participants and coaches could not be blinded; the researchers who administered and scored the Yo-Yo IR1 and LSPT were blinded to group allocation at both time points (outcome-assessor blinding).</w:t>
            </w:r>
            <w:r w:rsidDel="00000000" w:rsidR="00000000" w:rsidRPr="00000000">
              <w:rPr>
                <w:rtl w:val="0"/>
              </w:rPr>
            </w:r>
          </w:p>
        </w:tc>
      </w:tr>
      <w:tr>
        <w:trPr>
          <w:cantSplit w:val="0"/>
          <w:tblHeader w:val="0"/>
        </w:trPr>
        <w:tc>
          <w:tcPr/>
          <w:p w:rsidR="00000000" w:rsidDel="00000000" w:rsidP="00000000" w:rsidRDefault="00000000" w:rsidRPr="00000000" w14:paraId="0000005F">
            <w:pPr>
              <w:spacing w:after="40" w:before="40" w:lineRule="auto"/>
              <w:jc w:val="center"/>
              <w:rPr/>
            </w:pPr>
            <w:r w:rsidDel="00000000" w:rsidR="00000000" w:rsidRPr="00000000">
              <w:rPr>
                <w:b w:val="1"/>
                <w:bCs w:val="1"/>
                <w:sz w:val="18"/>
                <w:szCs w:val="18"/>
                <w:rtl w:val="0"/>
              </w:rPr>
              <w:t xml:space="preserve">11b</w:t>
            </w:r>
            <w:r w:rsidDel="00000000" w:rsidR="00000000" w:rsidRPr="00000000">
              <w:rPr>
                <w:rtl w:val="0"/>
              </w:rPr>
            </w:r>
          </w:p>
        </w:tc>
        <w:tc>
          <w:tcPr/>
          <w:p w:rsidR="00000000" w:rsidDel="00000000" w:rsidP="00000000" w:rsidRDefault="00000000" w:rsidRPr="00000000" w14:paraId="00000060">
            <w:pPr>
              <w:spacing w:after="40" w:before="40" w:lineRule="auto"/>
              <w:jc w:val="left"/>
              <w:rPr/>
            </w:pPr>
            <w:r w:rsidDel="00000000" w:rsidR="00000000" w:rsidRPr="00000000">
              <w:rPr>
                <w:b w:val="0"/>
                <w:bCs w:val="0"/>
                <w:sz w:val="18"/>
                <w:szCs w:val="18"/>
                <w:rtl w:val="0"/>
              </w:rPr>
              <w:t xml:space="preserve">If relevant, description of the similarity of interventions</w:t>
            </w:r>
            <w:r w:rsidDel="00000000" w:rsidR="00000000" w:rsidRPr="00000000">
              <w:rPr>
                <w:rtl w:val="0"/>
              </w:rPr>
            </w:r>
          </w:p>
        </w:tc>
        <w:tc>
          <w:tcPr/>
          <w:p w:rsidR="00000000" w:rsidDel="00000000" w:rsidP="00000000" w:rsidRDefault="00000000" w:rsidRPr="00000000" w14:paraId="0000006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62">
            <w:pPr>
              <w:spacing w:after="40" w:before="40" w:lineRule="auto"/>
              <w:jc w:val="left"/>
              <w:rPr/>
            </w:pPr>
            <w:r w:rsidDel="00000000" w:rsidR="00000000" w:rsidRPr="00000000">
              <w:rPr>
                <w:b w:val="0"/>
                <w:bCs w:val="0"/>
                <w:sz w:val="18"/>
                <w:szCs w:val="18"/>
                <w:rtl w:val="0"/>
              </w:rPr>
              <w:t xml:space="preserve">Methods — SSG Training Protocol. Both arms continued identical routine club training (5 × 90 min/week); the experimental arm additionally performed 3 × 30 min/week of structured SSG. The resulting difference in total training volume is acknowledged in the Limitations.</w:t>
            </w:r>
            <w:r w:rsidDel="00000000" w:rsidR="00000000" w:rsidRPr="00000000">
              <w:rPr>
                <w:rtl w:val="0"/>
              </w:rPr>
            </w:r>
          </w:p>
        </w:tc>
      </w:tr>
      <w:tr>
        <w:trPr>
          <w:cantSplit w:val="0"/>
          <w:tblHeader w:val="0"/>
        </w:trPr>
        <w:tc>
          <w:tcPr/>
          <w:p w:rsidR="00000000" w:rsidDel="00000000" w:rsidP="00000000" w:rsidRDefault="00000000" w:rsidRPr="00000000" w14:paraId="00000063">
            <w:pPr>
              <w:spacing w:after="40" w:before="40" w:lineRule="auto"/>
              <w:jc w:val="center"/>
              <w:rPr/>
            </w:pPr>
            <w:r w:rsidDel="00000000" w:rsidR="00000000" w:rsidRPr="00000000">
              <w:rPr>
                <w:b w:val="1"/>
                <w:bCs w:val="1"/>
                <w:sz w:val="18"/>
                <w:szCs w:val="18"/>
                <w:rtl w:val="0"/>
              </w:rPr>
              <w:t xml:space="preserve">12a</w:t>
            </w:r>
            <w:r w:rsidDel="00000000" w:rsidR="00000000" w:rsidRPr="00000000">
              <w:rPr>
                <w:rtl w:val="0"/>
              </w:rPr>
            </w:r>
          </w:p>
        </w:tc>
        <w:tc>
          <w:tcPr/>
          <w:p w:rsidR="00000000" w:rsidDel="00000000" w:rsidP="00000000" w:rsidRDefault="00000000" w:rsidRPr="00000000" w14:paraId="00000064">
            <w:pPr>
              <w:spacing w:after="40" w:before="40" w:lineRule="auto"/>
              <w:jc w:val="left"/>
              <w:rPr/>
            </w:pPr>
            <w:r w:rsidDel="00000000" w:rsidR="00000000" w:rsidRPr="00000000">
              <w:rPr>
                <w:b w:val="0"/>
                <w:bCs w:val="0"/>
                <w:sz w:val="18"/>
                <w:szCs w:val="18"/>
                <w:rtl w:val="0"/>
              </w:rPr>
              <w:t xml:space="preserve">Statistical methods used to compare groups for primary and secondary outcomes</w:t>
            </w:r>
            <w:r w:rsidDel="00000000" w:rsidR="00000000" w:rsidRPr="00000000">
              <w:rPr>
                <w:rtl w:val="0"/>
              </w:rPr>
            </w:r>
          </w:p>
        </w:tc>
        <w:tc>
          <w:tcPr/>
          <w:p w:rsidR="00000000" w:rsidDel="00000000" w:rsidP="00000000" w:rsidRDefault="00000000" w:rsidRPr="00000000" w14:paraId="0000006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66">
            <w:pPr>
              <w:spacing w:after="40" w:before="40" w:lineRule="auto"/>
              <w:jc w:val="left"/>
              <w:rPr/>
            </w:pPr>
            <w:r w:rsidDel="00000000" w:rsidR="00000000" w:rsidRPr="00000000">
              <w:rPr>
                <w:b w:val="0"/>
                <w:bCs w:val="0"/>
                <w:sz w:val="18"/>
                <w:szCs w:val="18"/>
                <w:rtl w:val="0"/>
              </w:rPr>
              <w:t xml:space="preserve">Methods — Statistical Analysis. Two-way mixed-design ANOVA (Group × Time), independent- and paired-samples t-tests, partial eta squared, and 95% confidence intervals for mean change and between-group difference in change.</w:t>
            </w:r>
            <w:r w:rsidDel="00000000" w:rsidR="00000000" w:rsidRPr="00000000">
              <w:rPr>
                <w:rtl w:val="0"/>
              </w:rPr>
            </w:r>
          </w:p>
        </w:tc>
      </w:tr>
      <w:tr>
        <w:trPr>
          <w:cantSplit w:val="0"/>
          <w:tblHeader w:val="0"/>
        </w:trPr>
        <w:tc>
          <w:tcPr/>
          <w:p w:rsidR="00000000" w:rsidDel="00000000" w:rsidP="00000000" w:rsidRDefault="00000000" w:rsidRPr="00000000" w14:paraId="00000067">
            <w:pPr>
              <w:spacing w:after="40" w:before="40" w:lineRule="auto"/>
              <w:jc w:val="center"/>
              <w:rPr/>
            </w:pPr>
            <w:r w:rsidDel="00000000" w:rsidR="00000000" w:rsidRPr="00000000">
              <w:rPr>
                <w:b w:val="1"/>
                <w:bCs w:val="1"/>
                <w:sz w:val="18"/>
                <w:szCs w:val="18"/>
                <w:rtl w:val="0"/>
              </w:rPr>
              <w:t xml:space="preserve">12b</w:t>
            </w:r>
            <w:r w:rsidDel="00000000" w:rsidR="00000000" w:rsidRPr="00000000">
              <w:rPr>
                <w:rtl w:val="0"/>
              </w:rPr>
            </w:r>
          </w:p>
        </w:tc>
        <w:tc>
          <w:tcPr/>
          <w:p w:rsidR="00000000" w:rsidDel="00000000" w:rsidP="00000000" w:rsidRDefault="00000000" w:rsidRPr="00000000" w14:paraId="00000068">
            <w:pPr>
              <w:spacing w:after="40" w:before="40" w:lineRule="auto"/>
              <w:jc w:val="left"/>
              <w:rPr/>
            </w:pPr>
            <w:r w:rsidDel="00000000" w:rsidR="00000000" w:rsidRPr="00000000">
              <w:rPr>
                <w:b w:val="0"/>
                <w:bCs w:val="0"/>
                <w:sz w:val="18"/>
                <w:szCs w:val="18"/>
                <w:rtl w:val="0"/>
              </w:rPr>
              <w:t xml:space="preserve">Methods for additional analyses, such as subgroup analyses and adjusted analyses</w:t>
            </w:r>
            <w:r w:rsidDel="00000000" w:rsidR="00000000" w:rsidRPr="00000000">
              <w:rPr>
                <w:rtl w:val="0"/>
              </w:rPr>
            </w:r>
          </w:p>
        </w:tc>
        <w:tc>
          <w:tcPr/>
          <w:p w:rsidR="00000000" w:rsidDel="00000000" w:rsidP="00000000" w:rsidRDefault="00000000" w:rsidRPr="00000000" w14:paraId="00000069">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6A">
            <w:pPr>
              <w:spacing w:after="40" w:before="40" w:lineRule="auto"/>
              <w:jc w:val="left"/>
              <w:rPr/>
            </w:pPr>
            <w:r w:rsidDel="00000000" w:rsidR="00000000" w:rsidRPr="00000000">
              <w:rPr>
                <w:b w:val="0"/>
                <w:bCs w:val="0"/>
                <w:sz w:val="18"/>
                <w:szCs w:val="18"/>
                <w:rtl w:val="0"/>
              </w:rPr>
              <w:t xml:space="preserve">No subgroup or adjusted analyses were performed.</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6B">
            <w:pPr>
              <w:spacing w:after="40" w:before="40" w:lineRule="auto"/>
              <w:jc w:val="left"/>
              <w:rPr/>
            </w:pPr>
            <w:r w:rsidDel="00000000" w:rsidR="00000000" w:rsidRPr="00000000">
              <w:rPr>
                <w:b w:val="1"/>
                <w:bCs w:val="1"/>
                <w:sz w:val="20"/>
                <w:szCs w:val="20"/>
                <w:rtl w:val="0"/>
              </w:rPr>
              <w:t xml:space="preserve">Results</w:t>
            </w:r>
            <w:r w:rsidDel="00000000" w:rsidR="00000000" w:rsidRPr="00000000">
              <w:rPr>
                <w:rtl w:val="0"/>
              </w:rPr>
            </w:r>
          </w:p>
        </w:tc>
      </w:tr>
      <w:tr>
        <w:trPr>
          <w:cantSplit w:val="0"/>
          <w:tblHeader w:val="0"/>
        </w:trPr>
        <w:tc>
          <w:tcPr/>
          <w:p w:rsidR="00000000" w:rsidDel="00000000" w:rsidP="00000000" w:rsidRDefault="00000000" w:rsidRPr="00000000" w14:paraId="0000006F">
            <w:pPr>
              <w:spacing w:after="40" w:before="40" w:lineRule="auto"/>
              <w:jc w:val="center"/>
              <w:rPr/>
            </w:pPr>
            <w:r w:rsidDel="00000000" w:rsidR="00000000" w:rsidRPr="00000000">
              <w:rPr>
                <w:b w:val="1"/>
                <w:bCs w:val="1"/>
                <w:sz w:val="18"/>
                <w:szCs w:val="18"/>
                <w:rtl w:val="0"/>
              </w:rPr>
              <w:t xml:space="preserve">13a</w:t>
            </w:r>
            <w:r w:rsidDel="00000000" w:rsidR="00000000" w:rsidRPr="00000000">
              <w:rPr>
                <w:rtl w:val="0"/>
              </w:rPr>
            </w:r>
          </w:p>
        </w:tc>
        <w:tc>
          <w:tcPr/>
          <w:p w:rsidR="00000000" w:rsidDel="00000000" w:rsidP="00000000" w:rsidRDefault="00000000" w:rsidRPr="00000000" w14:paraId="00000070">
            <w:pPr>
              <w:spacing w:after="40" w:before="40" w:lineRule="auto"/>
              <w:jc w:val="left"/>
              <w:rPr/>
            </w:pPr>
            <w:r w:rsidDel="00000000" w:rsidR="00000000" w:rsidRPr="00000000">
              <w:rPr>
                <w:b w:val="0"/>
                <w:bCs w:val="0"/>
                <w:sz w:val="18"/>
                <w:szCs w:val="18"/>
                <w:rtl w:val="0"/>
              </w:rPr>
              <w:t xml:space="preserve">For each group, the numbers of participants who were randomly assigned, received intended treatment, and were analysed for the primary outcome</w:t>
            </w:r>
            <w:r w:rsidDel="00000000" w:rsidR="00000000" w:rsidRPr="00000000">
              <w:rPr>
                <w:rtl w:val="0"/>
              </w:rPr>
            </w:r>
          </w:p>
        </w:tc>
        <w:tc>
          <w:tcPr/>
          <w:p w:rsidR="00000000" w:rsidDel="00000000" w:rsidP="00000000" w:rsidRDefault="00000000" w:rsidRPr="00000000" w14:paraId="0000007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72">
            <w:pPr>
              <w:spacing w:after="40" w:before="40" w:lineRule="auto"/>
              <w:jc w:val="left"/>
              <w:rPr/>
            </w:pPr>
            <w:r w:rsidDel="00000000" w:rsidR="00000000" w:rsidRPr="00000000">
              <w:rPr>
                <w:b w:val="0"/>
                <w:bCs w:val="0"/>
                <w:sz w:val="18"/>
                <w:szCs w:val="18"/>
                <w:rtl w:val="0"/>
              </w:rPr>
              <w:t xml:space="preserve">Results — Participant flow; Figure 2 (CONSORT flow diagram). Randomised n = 18 (SSG n = 9; control n = 9); all received the allocated intervention and all were analysed.</w:t>
            </w:r>
            <w:r w:rsidDel="00000000" w:rsidR="00000000" w:rsidRPr="00000000">
              <w:rPr>
                <w:rtl w:val="0"/>
              </w:rPr>
            </w:r>
          </w:p>
        </w:tc>
      </w:tr>
      <w:tr>
        <w:trPr>
          <w:cantSplit w:val="0"/>
          <w:tblHeader w:val="0"/>
        </w:trPr>
        <w:tc>
          <w:tcPr/>
          <w:p w:rsidR="00000000" w:rsidDel="00000000" w:rsidP="00000000" w:rsidRDefault="00000000" w:rsidRPr="00000000" w14:paraId="00000073">
            <w:pPr>
              <w:spacing w:after="40" w:before="40" w:lineRule="auto"/>
              <w:jc w:val="center"/>
              <w:rPr/>
            </w:pPr>
            <w:r w:rsidDel="00000000" w:rsidR="00000000" w:rsidRPr="00000000">
              <w:rPr>
                <w:b w:val="1"/>
                <w:bCs w:val="1"/>
                <w:sz w:val="18"/>
                <w:szCs w:val="18"/>
                <w:rtl w:val="0"/>
              </w:rPr>
              <w:t xml:space="preserve">13b</w:t>
            </w:r>
            <w:r w:rsidDel="00000000" w:rsidR="00000000" w:rsidRPr="00000000">
              <w:rPr>
                <w:rtl w:val="0"/>
              </w:rPr>
            </w:r>
          </w:p>
        </w:tc>
        <w:tc>
          <w:tcPr/>
          <w:p w:rsidR="00000000" w:rsidDel="00000000" w:rsidP="00000000" w:rsidRDefault="00000000" w:rsidRPr="00000000" w14:paraId="00000074">
            <w:pPr>
              <w:spacing w:after="40" w:before="40" w:lineRule="auto"/>
              <w:jc w:val="left"/>
              <w:rPr/>
            </w:pPr>
            <w:r w:rsidDel="00000000" w:rsidR="00000000" w:rsidRPr="00000000">
              <w:rPr>
                <w:b w:val="0"/>
                <w:bCs w:val="0"/>
                <w:sz w:val="18"/>
                <w:szCs w:val="18"/>
                <w:rtl w:val="0"/>
              </w:rPr>
              <w:t xml:space="preserve">For each group, losses and exclusions after randomisation, together with reasons</w:t>
            </w:r>
            <w:r w:rsidDel="00000000" w:rsidR="00000000" w:rsidRPr="00000000">
              <w:rPr>
                <w:rtl w:val="0"/>
              </w:rPr>
            </w:r>
          </w:p>
        </w:tc>
        <w:tc>
          <w:tcPr/>
          <w:p w:rsidR="00000000" w:rsidDel="00000000" w:rsidP="00000000" w:rsidRDefault="00000000" w:rsidRPr="00000000" w14:paraId="0000007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76">
            <w:pPr>
              <w:spacing w:after="40" w:before="40" w:lineRule="auto"/>
              <w:jc w:val="left"/>
              <w:rPr/>
            </w:pPr>
            <w:r w:rsidDel="00000000" w:rsidR="00000000" w:rsidRPr="00000000">
              <w:rPr>
                <w:b w:val="0"/>
                <w:bCs w:val="0"/>
                <w:sz w:val="18"/>
                <w:szCs w:val="18"/>
                <w:rtl w:val="0"/>
              </w:rPr>
              <w:t xml:space="preserve">Results — Participant flow; Figure 2. There were no losses to follow-up, no discontinuations, and no exclusions after randomisation in either arm.</w:t>
            </w:r>
            <w:r w:rsidDel="00000000" w:rsidR="00000000" w:rsidRPr="00000000">
              <w:rPr>
                <w:rtl w:val="0"/>
              </w:rPr>
            </w:r>
          </w:p>
        </w:tc>
      </w:tr>
      <w:tr>
        <w:trPr>
          <w:cantSplit w:val="0"/>
          <w:tblHeader w:val="0"/>
        </w:trPr>
        <w:tc>
          <w:tcPr/>
          <w:p w:rsidR="00000000" w:rsidDel="00000000" w:rsidP="00000000" w:rsidRDefault="00000000" w:rsidRPr="00000000" w14:paraId="00000077">
            <w:pPr>
              <w:spacing w:after="40" w:before="40" w:lineRule="auto"/>
              <w:jc w:val="center"/>
              <w:rPr/>
            </w:pPr>
            <w:r w:rsidDel="00000000" w:rsidR="00000000" w:rsidRPr="00000000">
              <w:rPr>
                <w:b w:val="1"/>
                <w:bCs w:val="1"/>
                <w:sz w:val="18"/>
                <w:szCs w:val="18"/>
                <w:rtl w:val="0"/>
              </w:rPr>
              <w:t xml:space="preserve">14a</w:t>
            </w:r>
            <w:r w:rsidDel="00000000" w:rsidR="00000000" w:rsidRPr="00000000">
              <w:rPr>
                <w:rtl w:val="0"/>
              </w:rPr>
            </w:r>
          </w:p>
        </w:tc>
        <w:tc>
          <w:tcPr/>
          <w:p w:rsidR="00000000" w:rsidDel="00000000" w:rsidP="00000000" w:rsidRDefault="00000000" w:rsidRPr="00000000" w14:paraId="00000078">
            <w:pPr>
              <w:spacing w:after="40" w:before="40" w:lineRule="auto"/>
              <w:jc w:val="left"/>
              <w:rPr/>
            </w:pPr>
            <w:r w:rsidDel="00000000" w:rsidR="00000000" w:rsidRPr="00000000">
              <w:rPr>
                <w:b w:val="0"/>
                <w:bCs w:val="0"/>
                <w:sz w:val="18"/>
                <w:szCs w:val="18"/>
                <w:rtl w:val="0"/>
              </w:rPr>
              <w:t xml:space="preserve">Dates defining the periods of recruitment and follow-up</w:t>
            </w:r>
            <w:r w:rsidDel="00000000" w:rsidR="00000000" w:rsidRPr="00000000">
              <w:rPr>
                <w:rtl w:val="0"/>
              </w:rPr>
            </w:r>
          </w:p>
        </w:tc>
        <w:tc>
          <w:tcPr/>
          <w:p w:rsidR="00000000" w:rsidDel="00000000" w:rsidP="00000000" w:rsidRDefault="00000000" w:rsidRPr="00000000" w14:paraId="00000079">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7A">
            <w:pPr>
              <w:spacing w:after="40" w:before="40" w:lineRule="auto"/>
              <w:jc w:val="left"/>
              <w:rPr/>
            </w:pPr>
            <w:r w:rsidDel="00000000" w:rsidR="00000000" w:rsidRPr="00000000">
              <w:rPr>
                <w:b w:val="0"/>
                <w:bCs w:val="0"/>
                <w:sz w:val="18"/>
                <w:szCs w:val="18"/>
                <w:rtl w:val="0"/>
              </w:rPr>
              <w:t xml:space="preserve">Results — Participant flow. Recruitment and the eight-week intervention period are reported. [Authors: confirm exact dates.]</w:t>
            </w:r>
            <w:r w:rsidDel="00000000" w:rsidR="00000000" w:rsidRPr="00000000">
              <w:rPr>
                <w:rtl w:val="0"/>
              </w:rPr>
            </w:r>
          </w:p>
        </w:tc>
      </w:tr>
      <w:tr>
        <w:trPr>
          <w:cantSplit w:val="0"/>
          <w:tblHeader w:val="0"/>
        </w:trPr>
        <w:tc>
          <w:tcPr/>
          <w:p w:rsidR="00000000" w:rsidDel="00000000" w:rsidP="00000000" w:rsidRDefault="00000000" w:rsidRPr="00000000" w14:paraId="0000007B">
            <w:pPr>
              <w:spacing w:after="40" w:before="40" w:lineRule="auto"/>
              <w:jc w:val="center"/>
              <w:rPr/>
            </w:pPr>
            <w:r w:rsidDel="00000000" w:rsidR="00000000" w:rsidRPr="00000000">
              <w:rPr>
                <w:b w:val="1"/>
                <w:bCs w:val="1"/>
                <w:sz w:val="18"/>
                <w:szCs w:val="18"/>
                <w:rtl w:val="0"/>
              </w:rPr>
              <w:t xml:space="preserve">14b</w:t>
            </w:r>
            <w:r w:rsidDel="00000000" w:rsidR="00000000" w:rsidRPr="00000000">
              <w:rPr>
                <w:rtl w:val="0"/>
              </w:rPr>
            </w:r>
          </w:p>
        </w:tc>
        <w:tc>
          <w:tcPr/>
          <w:p w:rsidR="00000000" w:rsidDel="00000000" w:rsidP="00000000" w:rsidRDefault="00000000" w:rsidRPr="00000000" w14:paraId="0000007C">
            <w:pPr>
              <w:spacing w:after="40" w:before="40" w:lineRule="auto"/>
              <w:jc w:val="left"/>
              <w:rPr/>
            </w:pPr>
            <w:r w:rsidDel="00000000" w:rsidR="00000000" w:rsidRPr="00000000">
              <w:rPr>
                <w:b w:val="0"/>
                <w:bCs w:val="0"/>
                <w:sz w:val="18"/>
                <w:szCs w:val="18"/>
                <w:rtl w:val="0"/>
              </w:rPr>
              <w:t xml:space="preserve">Why the trial ended or was stopped</w:t>
            </w:r>
            <w:r w:rsidDel="00000000" w:rsidR="00000000" w:rsidRPr="00000000">
              <w:rPr>
                <w:rtl w:val="0"/>
              </w:rPr>
            </w:r>
          </w:p>
        </w:tc>
        <w:tc>
          <w:tcPr/>
          <w:p w:rsidR="00000000" w:rsidDel="00000000" w:rsidP="00000000" w:rsidRDefault="00000000" w:rsidRPr="00000000" w14:paraId="0000007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7E">
            <w:pPr>
              <w:spacing w:after="40" w:before="40" w:lineRule="auto"/>
              <w:jc w:val="left"/>
              <w:rPr/>
            </w:pPr>
            <w:r w:rsidDel="00000000" w:rsidR="00000000" w:rsidRPr="00000000">
              <w:rPr>
                <w:b w:val="0"/>
                <w:bCs w:val="0"/>
                <w:sz w:val="18"/>
                <w:szCs w:val="18"/>
                <w:rtl w:val="0"/>
              </w:rPr>
              <w:t xml:space="preserve">Results — Participant flow. The trial ended when the pre-specified eight-week intervention period and post-testing had been completed in all participants.</w:t>
            </w:r>
            <w:r w:rsidDel="00000000" w:rsidR="00000000" w:rsidRPr="00000000">
              <w:rPr>
                <w:rtl w:val="0"/>
              </w:rPr>
            </w:r>
          </w:p>
        </w:tc>
      </w:tr>
      <w:tr>
        <w:trPr>
          <w:cantSplit w:val="0"/>
          <w:tblHeader w:val="0"/>
        </w:trPr>
        <w:tc>
          <w:tcPr/>
          <w:p w:rsidR="00000000" w:rsidDel="00000000" w:rsidP="00000000" w:rsidRDefault="00000000" w:rsidRPr="00000000" w14:paraId="0000007F">
            <w:pPr>
              <w:spacing w:after="40" w:before="40" w:lineRule="auto"/>
              <w:jc w:val="center"/>
              <w:rPr/>
            </w:pPr>
            <w:r w:rsidDel="00000000" w:rsidR="00000000" w:rsidRPr="00000000">
              <w:rPr>
                <w:b w:val="1"/>
                <w:bCs w:val="1"/>
                <w:sz w:val="18"/>
                <w:szCs w:val="18"/>
                <w:rtl w:val="0"/>
              </w:rPr>
              <w:t xml:space="preserve">15</w:t>
            </w:r>
            <w:r w:rsidDel="00000000" w:rsidR="00000000" w:rsidRPr="00000000">
              <w:rPr>
                <w:rtl w:val="0"/>
              </w:rPr>
            </w:r>
          </w:p>
        </w:tc>
        <w:tc>
          <w:tcPr/>
          <w:p w:rsidR="00000000" w:rsidDel="00000000" w:rsidP="00000000" w:rsidRDefault="00000000" w:rsidRPr="00000000" w14:paraId="00000080">
            <w:pPr>
              <w:spacing w:after="40" w:before="40" w:lineRule="auto"/>
              <w:jc w:val="left"/>
              <w:rPr/>
            </w:pPr>
            <w:r w:rsidDel="00000000" w:rsidR="00000000" w:rsidRPr="00000000">
              <w:rPr>
                <w:b w:val="0"/>
                <w:bCs w:val="0"/>
                <w:sz w:val="18"/>
                <w:szCs w:val="18"/>
                <w:rtl w:val="0"/>
              </w:rPr>
              <w:t xml:space="preserve">A table showing baseline demographic and clinical characteristics for each group</w:t>
            </w:r>
            <w:r w:rsidDel="00000000" w:rsidR="00000000" w:rsidRPr="00000000">
              <w:rPr>
                <w:rtl w:val="0"/>
              </w:rPr>
            </w:r>
          </w:p>
        </w:tc>
        <w:tc>
          <w:tcPr/>
          <w:p w:rsidR="00000000" w:rsidDel="00000000" w:rsidP="00000000" w:rsidRDefault="00000000" w:rsidRPr="00000000" w14:paraId="0000008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82">
            <w:pPr>
              <w:spacing w:after="40" w:before="40" w:lineRule="auto"/>
              <w:jc w:val="left"/>
              <w:rPr/>
            </w:pPr>
            <w:r w:rsidDel="00000000" w:rsidR="00000000" w:rsidRPr="00000000">
              <w:rPr>
                <w:b w:val="0"/>
                <w:bCs w:val="0"/>
                <w:sz w:val="18"/>
                <w:szCs w:val="18"/>
                <w:rtl w:val="0"/>
              </w:rPr>
              <w:t xml:space="preserve">Table 1 (demographic and anthropometric characteristics); Table 4 and Table 8 (baseline between-group comparisons for LSPT and Yo-Yo IR1).</w:t>
            </w:r>
            <w:r w:rsidDel="00000000" w:rsidR="00000000" w:rsidRPr="00000000">
              <w:rPr>
                <w:rtl w:val="0"/>
              </w:rPr>
            </w:r>
          </w:p>
        </w:tc>
      </w:tr>
      <w:tr>
        <w:trPr>
          <w:cantSplit w:val="0"/>
          <w:tblHeader w:val="0"/>
        </w:trPr>
        <w:tc>
          <w:tcPr/>
          <w:p w:rsidR="00000000" w:rsidDel="00000000" w:rsidP="00000000" w:rsidRDefault="00000000" w:rsidRPr="00000000" w14:paraId="00000083">
            <w:pPr>
              <w:spacing w:after="40" w:before="40" w:lineRule="auto"/>
              <w:jc w:val="center"/>
              <w:rPr/>
            </w:pPr>
            <w:r w:rsidDel="00000000" w:rsidR="00000000" w:rsidRPr="00000000">
              <w:rPr>
                <w:b w:val="1"/>
                <w:bCs w:val="1"/>
                <w:sz w:val="18"/>
                <w:szCs w:val="18"/>
                <w:rtl w:val="0"/>
              </w:rPr>
              <w:t xml:space="preserve">16</w:t>
            </w:r>
            <w:r w:rsidDel="00000000" w:rsidR="00000000" w:rsidRPr="00000000">
              <w:rPr>
                <w:rtl w:val="0"/>
              </w:rPr>
            </w:r>
          </w:p>
        </w:tc>
        <w:tc>
          <w:tcPr/>
          <w:p w:rsidR="00000000" w:rsidDel="00000000" w:rsidP="00000000" w:rsidRDefault="00000000" w:rsidRPr="00000000" w14:paraId="00000084">
            <w:pPr>
              <w:spacing w:after="40" w:before="40" w:lineRule="auto"/>
              <w:jc w:val="left"/>
              <w:rPr/>
            </w:pPr>
            <w:r w:rsidDel="00000000" w:rsidR="00000000" w:rsidRPr="00000000">
              <w:rPr>
                <w:b w:val="0"/>
                <w:bCs w:val="0"/>
                <w:sz w:val="18"/>
                <w:szCs w:val="18"/>
                <w:rtl w:val="0"/>
              </w:rPr>
              <w:t xml:space="preserve">For each group, number of participants (denominator) included in each analysis and whether the analysis was by original assigned groups</w:t>
            </w:r>
            <w:r w:rsidDel="00000000" w:rsidR="00000000" w:rsidRPr="00000000">
              <w:rPr>
                <w:rtl w:val="0"/>
              </w:rPr>
            </w:r>
          </w:p>
        </w:tc>
        <w:tc>
          <w:tcPr/>
          <w:p w:rsidR="00000000" w:rsidDel="00000000" w:rsidP="00000000" w:rsidRDefault="00000000" w:rsidRPr="00000000" w14:paraId="0000008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86">
            <w:pPr>
              <w:spacing w:after="40" w:before="40" w:lineRule="auto"/>
              <w:jc w:val="left"/>
              <w:rPr/>
            </w:pPr>
            <w:r w:rsidDel="00000000" w:rsidR="00000000" w:rsidRPr="00000000">
              <w:rPr>
                <w:b w:val="0"/>
                <w:bCs w:val="0"/>
                <w:sz w:val="18"/>
                <w:szCs w:val="18"/>
                <w:rtl w:val="0"/>
              </w:rPr>
              <w:t xml:space="preserve">Results, Tables 2–10; Figure 2. n = 9 per group in every analysis; all participants were analysed in the group to which they were originally allocated.</w:t>
            </w:r>
            <w:r w:rsidDel="00000000" w:rsidR="00000000" w:rsidRPr="00000000">
              <w:rPr>
                <w:rtl w:val="0"/>
              </w:rPr>
            </w:r>
          </w:p>
        </w:tc>
      </w:tr>
      <w:tr>
        <w:trPr>
          <w:cantSplit w:val="0"/>
          <w:tblHeader w:val="0"/>
        </w:trPr>
        <w:tc>
          <w:tcPr/>
          <w:p w:rsidR="00000000" w:rsidDel="00000000" w:rsidP="00000000" w:rsidRDefault="00000000" w:rsidRPr="00000000" w14:paraId="00000087">
            <w:pPr>
              <w:spacing w:after="40" w:before="40" w:lineRule="auto"/>
              <w:jc w:val="center"/>
              <w:rPr/>
            </w:pPr>
            <w:r w:rsidDel="00000000" w:rsidR="00000000" w:rsidRPr="00000000">
              <w:rPr>
                <w:b w:val="1"/>
                <w:bCs w:val="1"/>
                <w:sz w:val="18"/>
                <w:szCs w:val="18"/>
                <w:rtl w:val="0"/>
              </w:rPr>
              <w:t xml:space="preserve">17a</w:t>
            </w:r>
            <w:r w:rsidDel="00000000" w:rsidR="00000000" w:rsidRPr="00000000">
              <w:rPr>
                <w:rtl w:val="0"/>
              </w:rPr>
            </w:r>
          </w:p>
        </w:tc>
        <w:tc>
          <w:tcPr/>
          <w:p w:rsidR="00000000" w:rsidDel="00000000" w:rsidP="00000000" w:rsidRDefault="00000000" w:rsidRPr="00000000" w14:paraId="00000088">
            <w:pPr>
              <w:spacing w:after="40" w:before="40" w:lineRule="auto"/>
              <w:jc w:val="left"/>
              <w:rPr/>
            </w:pPr>
            <w:r w:rsidDel="00000000" w:rsidR="00000000" w:rsidRPr="00000000">
              <w:rPr>
                <w:b w:val="0"/>
                <w:bCs w:val="0"/>
                <w:sz w:val="18"/>
                <w:szCs w:val="18"/>
                <w:rtl w:val="0"/>
              </w:rPr>
              <w:t xml:space="preserve">For each primary and secondary outcome, results for each group, and the estimated effect size and its precision (such as 95% confidence interval)</w:t>
            </w:r>
            <w:r w:rsidDel="00000000" w:rsidR="00000000" w:rsidRPr="00000000">
              <w:rPr>
                <w:rtl w:val="0"/>
              </w:rPr>
            </w:r>
          </w:p>
        </w:tc>
        <w:tc>
          <w:tcPr/>
          <w:p w:rsidR="00000000" w:rsidDel="00000000" w:rsidP="00000000" w:rsidRDefault="00000000" w:rsidRPr="00000000" w14:paraId="00000089">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8A">
            <w:pPr>
              <w:spacing w:after="40" w:before="40" w:lineRule="auto"/>
              <w:jc w:val="left"/>
              <w:rPr/>
            </w:pPr>
            <w:r w:rsidDel="00000000" w:rsidR="00000000" w:rsidRPr="00000000">
              <w:rPr>
                <w:b w:val="0"/>
                <w:bCs w:val="0"/>
                <w:sz w:val="18"/>
                <w:szCs w:val="18"/>
                <w:rtl w:val="0"/>
              </w:rPr>
              <w:t xml:space="preserve">Tables 2, 5, 6, 9 and 10; Figures 3 and 4. Means ± SD, within-group mean changes with 95% CIs, between-group difference in change with 95% CI, and partial eta squared are reported.</w:t>
            </w:r>
            <w:r w:rsidDel="00000000" w:rsidR="00000000" w:rsidRPr="00000000">
              <w:rPr>
                <w:rtl w:val="0"/>
              </w:rPr>
            </w:r>
          </w:p>
        </w:tc>
      </w:tr>
      <w:tr>
        <w:trPr>
          <w:cantSplit w:val="0"/>
          <w:tblHeader w:val="0"/>
        </w:trPr>
        <w:tc>
          <w:tcPr/>
          <w:p w:rsidR="00000000" w:rsidDel="00000000" w:rsidP="00000000" w:rsidRDefault="00000000" w:rsidRPr="00000000" w14:paraId="0000008B">
            <w:pPr>
              <w:spacing w:after="40" w:before="40" w:lineRule="auto"/>
              <w:jc w:val="center"/>
              <w:rPr/>
            </w:pPr>
            <w:r w:rsidDel="00000000" w:rsidR="00000000" w:rsidRPr="00000000">
              <w:rPr>
                <w:b w:val="1"/>
                <w:bCs w:val="1"/>
                <w:sz w:val="18"/>
                <w:szCs w:val="18"/>
                <w:rtl w:val="0"/>
              </w:rPr>
              <w:t xml:space="preserve">17b</w:t>
            </w:r>
            <w:r w:rsidDel="00000000" w:rsidR="00000000" w:rsidRPr="00000000">
              <w:rPr>
                <w:rtl w:val="0"/>
              </w:rPr>
            </w:r>
          </w:p>
        </w:tc>
        <w:tc>
          <w:tcPr/>
          <w:p w:rsidR="00000000" w:rsidDel="00000000" w:rsidP="00000000" w:rsidRDefault="00000000" w:rsidRPr="00000000" w14:paraId="0000008C">
            <w:pPr>
              <w:spacing w:after="40" w:before="40" w:lineRule="auto"/>
              <w:jc w:val="left"/>
              <w:rPr/>
            </w:pPr>
            <w:r w:rsidDel="00000000" w:rsidR="00000000" w:rsidRPr="00000000">
              <w:rPr>
                <w:b w:val="0"/>
                <w:bCs w:val="0"/>
                <w:sz w:val="18"/>
                <w:szCs w:val="18"/>
                <w:rtl w:val="0"/>
              </w:rPr>
              <w:t xml:space="preserve">For binary outcomes, presentation of both absolute and relative effect sizes is recommended</w:t>
            </w:r>
            <w:r w:rsidDel="00000000" w:rsidR="00000000" w:rsidRPr="00000000">
              <w:rPr>
                <w:rtl w:val="0"/>
              </w:rPr>
            </w:r>
          </w:p>
        </w:tc>
        <w:tc>
          <w:tcPr/>
          <w:p w:rsidR="00000000" w:rsidDel="00000000" w:rsidP="00000000" w:rsidRDefault="00000000" w:rsidRPr="00000000" w14:paraId="0000008D">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8E">
            <w:pPr>
              <w:spacing w:after="40" w:before="40" w:lineRule="auto"/>
              <w:jc w:val="left"/>
              <w:rPr/>
            </w:pPr>
            <w:r w:rsidDel="00000000" w:rsidR="00000000" w:rsidRPr="00000000">
              <w:rPr>
                <w:b w:val="0"/>
                <w:bCs w:val="0"/>
                <w:sz w:val="18"/>
                <w:szCs w:val="18"/>
                <w:rtl w:val="0"/>
              </w:rPr>
              <w:t xml:space="preserve">Both primary outcomes are continuous; no binary outcomes were assessed.</w:t>
            </w:r>
            <w:r w:rsidDel="00000000" w:rsidR="00000000" w:rsidRPr="00000000">
              <w:rPr>
                <w:rtl w:val="0"/>
              </w:rPr>
            </w:r>
          </w:p>
        </w:tc>
      </w:tr>
      <w:tr>
        <w:trPr>
          <w:cantSplit w:val="0"/>
          <w:tblHeader w:val="0"/>
        </w:trPr>
        <w:tc>
          <w:tcPr/>
          <w:p w:rsidR="00000000" w:rsidDel="00000000" w:rsidP="00000000" w:rsidRDefault="00000000" w:rsidRPr="00000000" w14:paraId="0000008F">
            <w:pPr>
              <w:spacing w:after="40" w:before="40" w:lineRule="auto"/>
              <w:jc w:val="center"/>
              <w:rPr/>
            </w:pPr>
            <w:r w:rsidDel="00000000" w:rsidR="00000000" w:rsidRPr="00000000">
              <w:rPr>
                <w:b w:val="1"/>
                <w:bCs w:val="1"/>
                <w:sz w:val="18"/>
                <w:szCs w:val="18"/>
                <w:rtl w:val="0"/>
              </w:rPr>
              <w:t xml:space="preserve">18</w:t>
            </w:r>
            <w:r w:rsidDel="00000000" w:rsidR="00000000" w:rsidRPr="00000000">
              <w:rPr>
                <w:rtl w:val="0"/>
              </w:rPr>
            </w:r>
          </w:p>
        </w:tc>
        <w:tc>
          <w:tcPr/>
          <w:p w:rsidR="00000000" w:rsidDel="00000000" w:rsidP="00000000" w:rsidRDefault="00000000" w:rsidRPr="00000000" w14:paraId="00000090">
            <w:pPr>
              <w:spacing w:after="40" w:before="40" w:lineRule="auto"/>
              <w:jc w:val="left"/>
              <w:rPr/>
            </w:pPr>
            <w:r w:rsidDel="00000000" w:rsidR="00000000" w:rsidRPr="00000000">
              <w:rPr>
                <w:b w:val="0"/>
                <w:bCs w:val="0"/>
                <w:sz w:val="18"/>
                <w:szCs w:val="18"/>
                <w:rtl w:val="0"/>
              </w:rPr>
              <w:t xml:space="preserve">Results of any other analyses performed, including subgroup analyses and adjusted analyses, distinguishing pre-specified from exploratory</w:t>
            </w:r>
            <w:r w:rsidDel="00000000" w:rsidR="00000000" w:rsidRPr="00000000">
              <w:rPr>
                <w:rtl w:val="0"/>
              </w:rPr>
            </w:r>
          </w:p>
        </w:tc>
        <w:tc>
          <w:tcPr/>
          <w:p w:rsidR="00000000" w:rsidDel="00000000" w:rsidP="00000000" w:rsidRDefault="00000000" w:rsidRPr="00000000" w14:paraId="00000091">
            <w:pPr>
              <w:spacing w:after="40" w:before="40" w:lineRule="auto"/>
              <w:jc w:val="center"/>
              <w:rPr/>
            </w:pPr>
            <w:r w:rsidDel="00000000" w:rsidR="00000000" w:rsidRPr="00000000">
              <w:rPr>
                <w:b w:val="1"/>
                <w:bCs w:val="1"/>
                <w:sz w:val="18"/>
                <w:szCs w:val="18"/>
                <w:rtl w:val="0"/>
              </w:rPr>
              <w:t xml:space="preserve">N/A</w:t>
            </w:r>
            <w:r w:rsidDel="00000000" w:rsidR="00000000" w:rsidRPr="00000000">
              <w:rPr>
                <w:rtl w:val="0"/>
              </w:rPr>
            </w:r>
          </w:p>
        </w:tc>
        <w:tc>
          <w:tcPr/>
          <w:p w:rsidR="00000000" w:rsidDel="00000000" w:rsidP="00000000" w:rsidRDefault="00000000" w:rsidRPr="00000000" w14:paraId="00000092">
            <w:pPr>
              <w:spacing w:after="40" w:before="40" w:lineRule="auto"/>
              <w:jc w:val="left"/>
              <w:rPr/>
            </w:pPr>
            <w:r w:rsidDel="00000000" w:rsidR="00000000" w:rsidRPr="00000000">
              <w:rPr>
                <w:b w:val="0"/>
                <w:bCs w:val="0"/>
                <w:sz w:val="18"/>
                <w:szCs w:val="18"/>
                <w:rtl w:val="0"/>
              </w:rPr>
              <w:t xml:space="preserve">No subgroup, adjusted, or exploratory analyses were performed. Normality and assumption checks are reported in Tables 3 and 7.</w:t>
            </w:r>
            <w:r w:rsidDel="00000000" w:rsidR="00000000" w:rsidRPr="00000000">
              <w:rPr>
                <w:rtl w:val="0"/>
              </w:rPr>
            </w:r>
          </w:p>
        </w:tc>
      </w:tr>
      <w:tr>
        <w:trPr>
          <w:cantSplit w:val="0"/>
          <w:tblHeader w:val="0"/>
        </w:trPr>
        <w:tc>
          <w:tcPr/>
          <w:p w:rsidR="00000000" w:rsidDel="00000000" w:rsidP="00000000" w:rsidRDefault="00000000" w:rsidRPr="00000000" w14:paraId="00000093">
            <w:pPr>
              <w:spacing w:after="40" w:before="40" w:lineRule="auto"/>
              <w:jc w:val="center"/>
              <w:rPr/>
            </w:pPr>
            <w:r w:rsidDel="00000000" w:rsidR="00000000" w:rsidRPr="00000000">
              <w:rPr>
                <w:b w:val="1"/>
                <w:bCs w:val="1"/>
                <w:sz w:val="18"/>
                <w:szCs w:val="18"/>
                <w:rtl w:val="0"/>
              </w:rPr>
              <w:t xml:space="preserve">19</w:t>
            </w:r>
            <w:r w:rsidDel="00000000" w:rsidR="00000000" w:rsidRPr="00000000">
              <w:rPr>
                <w:rtl w:val="0"/>
              </w:rPr>
            </w:r>
          </w:p>
        </w:tc>
        <w:tc>
          <w:tcPr/>
          <w:p w:rsidR="00000000" w:rsidDel="00000000" w:rsidP="00000000" w:rsidRDefault="00000000" w:rsidRPr="00000000" w14:paraId="00000094">
            <w:pPr>
              <w:spacing w:after="40" w:before="40" w:lineRule="auto"/>
              <w:jc w:val="left"/>
              <w:rPr/>
            </w:pPr>
            <w:r w:rsidDel="00000000" w:rsidR="00000000" w:rsidRPr="00000000">
              <w:rPr>
                <w:b w:val="0"/>
                <w:bCs w:val="0"/>
                <w:sz w:val="18"/>
                <w:szCs w:val="18"/>
                <w:rtl w:val="0"/>
              </w:rPr>
              <w:t xml:space="preserve">All important harms or unintended effects in each group (for specific guidance see CONSORT for harms)</w:t>
            </w:r>
            <w:r w:rsidDel="00000000" w:rsidR="00000000" w:rsidRPr="00000000">
              <w:rPr>
                <w:rtl w:val="0"/>
              </w:rPr>
            </w:r>
          </w:p>
        </w:tc>
        <w:tc>
          <w:tcPr/>
          <w:p w:rsidR="00000000" w:rsidDel="00000000" w:rsidP="00000000" w:rsidRDefault="00000000" w:rsidRPr="00000000" w14:paraId="0000009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96">
            <w:pPr>
              <w:spacing w:after="40" w:before="40" w:lineRule="auto"/>
              <w:jc w:val="left"/>
              <w:rPr/>
            </w:pPr>
            <w:r w:rsidDel="00000000" w:rsidR="00000000" w:rsidRPr="00000000">
              <w:rPr>
                <w:b w:val="0"/>
                <w:bCs w:val="0"/>
                <w:sz w:val="18"/>
                <w:szCs w:val="18"/>
                <w:rtl w:val="0"/>
              </w:rPr>
              <w:t xml:space="preserve">Results — Participant flow. No injuries, harms, or unintended effects occurred in either group during the intervention or testing.</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97">
            <w:pPr>
              <w:spacing w:after="40" w:before="40" w:lineRule="auto"/>
              <w:jc w:val="left"/>
              <w:rPr/>
            </w:pPr>
            <w:r w:rsidDel="00000000" w:rsidR="00000000" w:rsidRPr="00000000">
              <w:rPr>
                <w:b w:val="1"/>
                <w:bCs w:val="1"/>
                <w:sz w:val="20"/>
                <w:szCs w:val="20"/>
                <w:rtl w:val="0"/>
              </w:rPr>
              <w:t xml:space="preserve">Discussion</w:t>
            </w:r>
            <w:r w:rsidDel="00000000" w:rsidR="00000000" w:rsidRPr="00000000">
              <w:rPr>
                <w:rtl w:val="0"/>
              </w:rPr>
            </w:r>
          </w:p>
        </w:tc>
      </w:tr>
      <w:tr>
        <w:trPr>
          <w:cantSplit w:val="0"/>
          <w:tblHeader w:val="0"/>
        </w:trPr>
        <w:tc>
          <w:tcPr/>
          <w:p w:rsidR="00000000" w:rsidDel="00000000" w:rsidP="00000000" w:rsidRDefault="00000000" w:rsidRPr="00000000" w14:paraId="0000009B">
            <w:pPr>
              <w:spacing w:after="40" w:before="40" w:lineRule="auto"/>
              <w:jc w:val="center"/>
              <w:rPr/>
            </w:pPr>
            <w:r w:rsidDel="00000000" w:rsidR="00000000" w:rsidRPr="00000000">
              <w:rPr>
                <w:b w:val="1"/>
                <w:bCs w:val="1"/>
                <w:sz w:val="18"/>
                <w:szCs w:val="18"/>
                <w:rtl w:val="0"/>
              </w:rPr>
              <w:t xml:space="preserve">20</w:t>
            </w:r>
            <w:r w:rsidDel="00000000" w:rsidR="00000000" w:rsidRPr="00000000">
              <w:rPr>
                <w:rtl w:val="0"/>
              </w:rPr>
            </w:r>
          </w:p>
        </w:tc>
        <w:tc>
          <w:tcPr/>
          <w:p w:rsidR="00000000" w:rsidDel="00000000" w:rsidP="00000000" w:rsidRDefault="00000000" w:rsidRPr="00000000" w14:paraId="0000009C">
            <w:pPr>
              <w:spacing w:after="40" w:before="40" w:lineRule="auto"/>
              <w:jc w:val="left"/>
              <w:rPr/>
            </w:pPr>
            <w:r w:rsidDel="00000000" w:rsidR="00000000" w:rsidRPr="00000000">
              <w:rPr>
                <w:b w:val="0"/>
                <w:bCs w:val="0"/>
                <w:sz w:val="18"/>
                <w:szCs w:val="18"/>
                <w:rtl w:val="0"/>
              </w:rPr>
              <w:t xml:space="preserve">Trial limitations, addressing sources of potential bias, imprecision, and, if relevant, multiplicity of analyses</w:t>
            </w:r>
            <w:r w:rsidDel="00000000" w:rsidR="00000000" w:rsidRPr="00000000">
              <w:rPr>
                <w:rtl w:val="0"/>
              </w:rPr>
            </w:r>
          </w:p>
        </w:tc>
        <w:tc>
          <w:tcPr/>
          <w:p w:rsidR="00000000" w:rsidDel="00000000" w:rsidP="00000000" w:rsidRDefault="00000000" w:rsidRPr="00000000" w14:paraId="0000009D">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9E">
            <w:pPr>
              <w:spacing w:after="40" w:before="40" w:lineRule="auto"/>
              <w:jc w:val="left"/>
              <w:rPr/>
            </w:pPr>
            <w:r w:rsidDel="00000000" w:rsidR="00000000" w:rsidRPr="00000000">
              <w:rPr>
                <w:b w:val="0"/>
                <w:bCs w:val="0"/>
                <w:sz w:val="18"/>
                <w:szCs w:val="18"/>
                <w:rtl w:val="0"/>
              </w:rPr>
              <w:t xml:space="preserve">Discussion — Limitations. Small sample size and inflated partial eta squared, absence of internal load monitoring, confounding of training type with training volume, closed-skill nature of the LSPT, absence of match-derived indicators, and lack of prospective trial registration are all addressed.</w:t>
            </w:r>
            <w:r w:rsidDel="00000000" w:rsidR="00000000" w:rsidRPr="00000000">
              <w:rPr>
                <w:rtl w:val="0"/>
              </w:rPr>
            </w:r>
          </w:p>
        </w:tc>
      </w:tr>
      <w:tr>
        <w:trPr>
          <w:cantSplit w:val="0"/>
          <w:tblHeader w:val="0"/>
        </w:trPr>
        <w:tc>
          <w:tcPr/>
          <w:p w:rsidR="00000000" w:rsidDel="00000000" w:rsidP="00000000" w:rsidRDefault="00000000" w:rsidRPr="00000000" w14:paraId="0000009F">
            <w:pPr>
              <w:spacing w:after="40" w:before="40" w:lineRule="auto"/>
              <w:jc w:val="center"/>
              <w:rPr/>
            </w:pPr>
            <w:r w:rsidDel="00000000" w:rsidR="00000000" w:rsidRPr="00000000">
              <w:rPr>
                <w:b w:val="1"/>
                <w:bCs w:val="1"/>
                <w:sz w:val="18"/>
                <w:szCs w:val="18"/>
                <w:rtl w:val="0"/>
              </w:rPr>
              <w:t xml:space="preserve">21</w:t>
            </w:r>
            <w:r w:rsidDel="00000000" w:rsidR="00000000" w:rsidRPr="00000000">
              <w:rPr>
                <w:rtl w:val="0"/>
              </w:rPr>
            </w:r>
          </w:p>
        </w:tc>
        <w:tc>
          <w:tcPr/>
          <w:p w:rsidR="00000000" w:rsidDel="00000000" w:rsidP="00000000" w:rsidRDefault="00000000" w:rsidRPr="00000000" w14:paraId="000000A0">
            <w:pPr>
              <w:spacing w:after="40" w:before="40" w:lineRule="auto"/>
              <w:jc w:val="left"/>
              <w:rPr/>
            </w:pPr>
            <w:r w:rsidDel="00000000" w:rsidR="00000000" w:rsidRPr="00000000">
              <w:rPr>
                <w:b w:val="0"/>
                <w:bCs w:val="0"/>
                <w:sz w:val="18"/>
                <w:szCs w:val="18"/>
                <w:rtl w:val="0"/>
              </w:rPr>
              <w:t xml:space="preserve">Generalisability (external validity, applicability) of the trial findings</w:t>
            </w:r>
            <w:r w:rsidDel="00000000" w:rsidR="00000000" w:rsidRPr="00000000">
              <w:rPr>
                <w:rtl w:val="0"/>
              </w:rPr>
            </w:r>
          </w:p>
        </w:tc>
        <w:tc>
          <w:tcPr/>
          <w:p w:rsidR="00000000" w:rsidDel="00000000" w:rsidP="00000000" w:rsidRDefault="00000000" w:rsidRPr="00000000" w14:paraId="000000A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A2">
            <w:pPr>
              <w:spacing w:after="40" w:before="40" w:lineRule="auto"/>
              <w:jc w:val="left"/>
              <w:rPr/>
            </w:pPr>
            <w:r w:rsidDel="00000000" w:rsidR="00000000" w:rsidRPr="00000000">
              <w:rPr>
                <w:b w:val="0"/>
                <w:bCs w:val="0"/>
                <w:sz w:val="18"/>
                <w:szCs w:val="18"/>
                <w:rtl w:val="0"/>
              </w:rPr>
              <w:t xml:space="preserve">Discussion — Limitations and final paragraphs. Findings are limited to male adolescent players (17 years) over a short intervention period.</w:t>
            </w:r>
            <w:r w:rsidDel="00000000" w:rsidR="00000000" w:rsidRPr="00000000">
              <w:rPr>
                <w:rtl w:val="0"/>
              </w:rPr>
            </w:r>
          </w:p>
        </w:tc>
      </w:tr>
      <w:tr>
        <w:trPr>
          <w:cantSplit w:val="0"/>
          <w:tblHeader w:val="0"/>
        </w:trPr>
        <w:tc>
          <w:tcPr/>
          <w:p w:rsidR="00000000" w:rsidDel="00000000" w:rsidP="00000000" w:rsidRDefault="00000000" w:rsidRPr="00000000" w14:paraId="000000A3">
            <w:pPr>
              <w:spacing w:after="40" w:before="40" w:lineRule="auto"/>
              <w:jc w:val="center"/>
              <w:rPr/>
            </w:pPr>
            <w:r w:rsidDel="00000000" w:rsidR="00000000" w:rsidRPr="00000000">
              <w:rPr>
                <w:b w:val="1"/>
                <w:bCs w:val="1"/>
                <w:sz w:val="18"/>
                <w:szCs w:val="18"/>
                <w:rtl w:val="0"/>
              </w:rPr>
              <w:t xml:space="preserve">22</w:t>
            </w:r>
            <w:r w:rsidDel="00000000" w:rsidR="00000000" w:rsidRPr="00000000">
              <w:rPr>
                <w:rtl w:val="0"/>
              </w:rPr>
            </w:r>
          </w:p>
        </w:tc>
        <w:tc>
          <w:tcPr/>
          <w:p w:rsidR="00000000" w:rsidDel="00000000" w:rsidP="00000000" w:rsidRDefault="00000000" w:rsidRPr="00000000" w14:paraId="000000A4">
            <w:pPr>
              <w:spacing w:after="40" w:before="40" w:lineRule="auto"/>
              <w:jc w:val="left"/>
              <w:rPr/>
            </w:pPr>
            <w:r w:rsidDel="00000000" w:rsidR="00000000" w:rsidRPr="00000000">
              <w:rPr>
                <w:b w:val="0"/>
                <w:bCs w:val="0"/>
                <w:sz w:val="18"/>
                <w:szCs w:val="18"/>
                <w:rtl w:val="0"/>
              </w:rPr>
              <w:t xml:space="preserve">Interpretation consistent with results, balancing benefits and harms, and considering other relevant evidence</w:t>
            </w:r>
            <w:r w:rsidDel="00000000" w:rsidR="00000000" w:rsidRPr="00000000">
              <w:rPr>
                <w:rtl w:val="0"/>
              </w:rPr>
            </w:r>
          </w:p>
        </w:tc>
        <w:tc>
          <w:tcPr/>
          <w:p w:rsidR="00000000" w:rsidDel="00000000" w:rsidP="00000000" w:rsidRDefault="00000000" w:rsidRPr="00000000" w14:paraId="000000A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A6">
            <w:pPr>
              <w:spacing w:after="40" w:before="40" w:lineRule="auto"/>
              <w:jc w:val="left"/>
              <w:rPr/>
            </w:pPr>
            <w:r w:rsidDel="00000000" w:rsidR="00000000" w:rsidRPr="00000000">
              <w:rPr>
                <w:b w:val="0"/>
                <w:bCs w:val="0"/>
                <w:sz w:val="18"/>
                <w:szCs w:val="18"/>
                <w:rtl w:val="0"/>
              </w:rPr>
              <w:t xml:space="preserve">Discussion (throughout) and Conclusion. Effects are interpreted against SWC and MDC thresholds and against previous literature.</w:t>
            </w:r>
            <w:r w:rsidDel="00000000" w:rsidR="00000000" w:rsidRPr="00000000">
              <w:rPr>
                <w:rtl w:val="0"/>
              </w:rPr>
            </w:r>
          </w:p>
        </w:tc>
      </w:tr>
      <w:tr>
        <w:trPr>
          <w:cantSplit w:val="0"/>
          <w:tblHeader w:val="0"/>
        </w:trPr>
        <w:tc>
          <w:tcPr>
            <w:gridSpan w:val="4"/>
            <w:shd w:fill="ededed" w:val="clear"/>
          </w:tcPr>
          <w:p w:rsidR="00000000" w:rsidDel="00000000" w:rsidP="00000000" w:rsidRDefault="00000000" w:rsidRPr="00000000" w14:paraId="000000A7">
            <w:pPr>
              <w:spacing w:after="40" w:before="40" w:lineRule="auto"/>
              <w:jc w:val="left"/>
              <w:rPr/>
            </w:pPr>
            <w:r w:rsidDel="00000000" w:rsidR="00000000" w:rsidRPr="00000000">
              <w:rPr>
                <w:b w:val="1"/>
                <w:bCs w:val="1"/>
                <w:sz w:val="20"/>
                <w:szCs w:val="20"/>
                <w:rtl w:val="0"/>
              </w:rPr>
              <w:t xml:space="preserve">Other information</w:t>
            </w:r>
            <w:r w:rsidDel="00000000" w:rsidR="00000000" w:rsidRPr="00000000">
              <w:rPr>
                <w:rtl w:val="0"/>
              </w:rPr>
            </w:r>
          </w:p>
        </w:tc>
      </w:tr>
      <w:tr>
        <w:trPr>
          <w:cantSplit w:val="0"/>
          <w:tblHeader w:val="0"/>
        </w:trPr>
        <w:tc>
          <w:tcPr/>
          <w:p w:rsidR="00000000" w:rsidDel="00000000" w:rsidP="00000000" w:rsidRDefault="00000000" w:rsidRPr="00000000" w14:paraId="000000AB">
            <w:pPr>
              <w:spacing w:after="40" w:before="40" w:lineRule="auto"/>
              <w:jc w:val="center"/>
              <w:rPr/>
            </w:pPr>
            <w:r w:rsidDel="00000000" w:rsidR="00000000" w:rsidRPr="00000000">
              <w:rPr>
                <w:b w:val="1"/>
                <w:bCs w:val="1"/>
                <w:sz w:val="18"/>
                <w:szCs w:val="18"/>
                <w:rtl w:val="0"/>
              </w:rPr>
              <w:t xml:space="preserve">23</w:t>
            </w:r>
            <w:r w:rsidDel="00000000" w:rsidR="00000000" w:rsidRPr="00000000">
              <w:rPr>
                <w:rtl w:val="0"/>
              </w:rPr>
            </w:r>
          </w:p>
        </w:tc>
        <w:tc>
          <w:tcPr/>
          <w:p w:rsidR="00000000" w:rsidDel="00000000" w:rsidP="00000000" w:rsidRDefault="00000000" w:rsidRPr="00000000" w14:paraId="000000AC">
            <w:pPr>
              <w:spacing w:after="40" w:before="40" w:lineRule="auto"/>
              <w:jc w:val="left"/>
              <w:rPr/>
            </w:pPr>
            <w:r w:rsidDel="00000000" w:rsidR="00000000" w:rsidRPr="00000000">
              <w:rPr>
                <w:b w:val="0"/>
                <w:bCs w:val="0"/>
                <w:sz w:val="18"/>
                <w:szCs w:val="18"/>
                <w:rtl w:val="0"/>
              </w:rPr>
              <w:t xml:space="preserve">Registration number and name of trial registry</w:t>
            </w:r>
            <w:r w:rsidDel="00000000" w:rsidR="00000000" w:rsidRPr="00000000">
              <w:rPr>
                <w:rtl w:val="0"/>
              </w:rPr>
            </w:r>
          </w:p>
        </w:tc>
        <w:tc>
          <w:tcPr/>
          <w:p w:rsidR="00000000" w:rsidDel="00000000" w:rsidP="00000000" w:rsidRDefault="00000000" w:rsidRPr="00000000" w14:paraId="000000AD">
            <w:pPr>
              <w:spacing w:after="40" w:before="40" w:lineRule="auto"/>
              <w:jc w:val="center"/>
              <w:rPr/>
            </w:pPr>
            <w:r w:rsidDel="00000000" w:rsidR="00000000" w:rsidRPr="00000000">
              <w:rPr>
                <w:b w:val="1"/>
                <w:bCs w:val="1"/>
                <w:sz w:val="18"/>
                <w:szCs w:val="18"/>
                <w:rtl w:val="0"/>
              </w:rPr>
              <w:t xml:space="preserve">Partly</w:t>
            </w:r>
            <w:r w:rsidDel="00000000" w:rsidR="00000000" w:rsidRPr="00000000">
              <w:rPr>
                <w:rtl w:val="0"/>
              </w:rPr>
            </w:r>
          </w:p>
        </w:tc>
        <w:tc>
          <w:tcPr/>
          <w:p w:rsidR="00000000" w:rsidDel="00000000" w:rsidP="00000000" w:rsidRDefault="00000000" w:rsidRPr="00000000" w14:paraId="000000AE">
            <w:pPr>
              <w:spacing w:after="40" w:before="40" w:lineRule="auto"/>
              <w:jc w:val="left"/>
              <w:rPr/>
            </w:pPr>
            <w:r w:rsidDel="00000000" w:rsidR="00000000" w:rsidRPr="00000000">
              <w:rPr>
                <w:b w:val="0"/>
                <w:bCs w:val="0"/>
                <w:sz w:val="18"/>
                <w:szCs w:val="18"/>
                <w:rtl w:val="0"/>
              </w:rPr>
              <w:t xml:space="preserve">Methods — Research Design; Declarations — Trial registration. The trial was not prospectively registered; an application for retrospective registration was submitted on 5 August 2026. The registry name and registration number will be supplied to the Editorial Office once assigned.</w:t>
            </w:r>
            <w:r w:rsidDel="00000000" w:rsidR="00000000" w:rsidRPr="00000000">
              <w:rPr>
                <w:rtl w:val="0"/>
              </w:rPr>
            </w:r>
          </w:p>
        </w:tc>
      </w:tr>
      <w:tr>
        <w:trPr>
          <w:cantSplit w:val="0"/>
          <w:tblHeader w:val="0"/>
        </w:trPr>
        <w:tc>
          <w:tcPr/>
          <w:p w:rsidR="00000000" w:rsidDel="00000000" w:rsidP="00000000" w:rsidRDefault="00000000" w:rsidRPr="00000000" w14:paraId="000000AF">
            <w:pPr>
              <w:spacing w:after="40" w:before="40" w:lineRule="auto"/>
              <w:jc w:val="center"/>
              <w:rPr/>
            </w:pPr>
            <w:r w:rsidDel="00000000" w:rsidR="00000000" w:rsidRPr="00000000">
              <w:rPr>
                <w:b w:val="1"/>
                <w:bCs w:val="1"/>
                <w:sz w:val="18"/>
                <w:szCs w:val="18"/>
                <w:rtl w:val="0"/>
              </w:rPr>
              <w:t xml:space="preserve">24</w:t>
            </w:r>
            <w:r w:rsidDel="00000000" w:rsidR="00000000" w:rsidRPr="00000000">
              <w:rPr>
                <w:rtl w:val="0"/>
              </w:rPr>
            </w:r>
          </w:p>
        </w:tc>
        <w:tc>
          <w:tcPr/>
          <w:p w:rsidR="00000000" w:rsidDel="00000000" w:rsidP="00000000" w:rsidRDefault="00000000" w:rsidRPr="00000000" w14:paraId="000000B0">
            <w:pPr>
              <w:spacing w:after="40" w:before="40" w:lineRule="auto"/>
              <w:jc w:val="left"/>
              <w:rPr/>
            </w:pPr>
            <w:r w:rsidDel="00000000" w:rsidR="00000000" w:rsidRPr="00000000">
              <w:rPr>
                <w:b w:val="0"/>
                <w:bCs w:val="0"/>
                <w:sz w:val="18"/>
                <w:szCs w:val="18"/>
                <w:rtl w:val="0"/>
              </w:rPr>
              <w:t xml:space="preserve">Where the full trial protocol can be accessed, if available</w:t>
            </w:r>
            <w:r w:rsidDel="00000000" w:rsidR="00000000" w:rsidRPr="00000000">
              <w:rPr>
                <w:rtl w:val="0"/>
              </w:rPr>
            </w:r>
          </w:p>
        </w:tc>
        <w:tc>
          <w:tcPr/>
          <w:p w:rsidR="00000000" w:rsidDel="00000000" w:rsidP="00000000" w:rsidRDefault="00000000" w:rsidRPr="00000000" w14:paraId="000000B1">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B2">
            <w:pPr>
              <w:spacing w:after="40" w:before="40" w:lineRule="auto"/>
              <w:jc w:val="left"/>
              <w:rPr/>
            </w:pPr>
            <w:r w:rsidDel="00000000" w:rsidR="00000000" w:rsidRPr="00000000">
              <w:rPr>
                <w:b w:val="0"/>
                <w:bCs w:val="0"/>
                <w:sz w:val="18"/>
                <w:szCs w:val="18"/>
                <w:rtl w:val="0"/>
              </w:rPr>
              <w:t xml:space="preserve">Declarations — Availability of data and materials. The full protocol is available from the corresponding authors upon reasonable request.</w:t>
            </w:r>
            <w:r w:rsidDel="00000000" w:rsidR="00000000" w:rsidRPr="00000000">
              <w:rPr>
                <w:rtl w:val="0"/>
              </w:rPr>
            </w:r>
          </w:p>
        </w:tc>
      </w:tr>
      <w:tr>
        <w:trPr>
          <w:cantSplit w:val="0"/>
          <w:tblHeader w:val="0"/>
        </w:trPr>
        <w:tc>
          <w:tcPr/>
          <w:p w:rsidR="00000000" w:rsidDel="00000000" w:rsidP="00000000" w:rsidRDefault="00000000" w:rsidRPr="00000000" w14:paraId="000000B3">
            <w:pPr>
              <w:spacing w:after="40" w:before="40" w:lineRule="auto"/>
              <w:jc w:val="center"/>
              <w:rPr/>
            </w:pPr>
            <w:r w:rsidDel="00000000" w:rsidR="00000000" w:rsidRPr="00000000">
              <w:rPr>
                <w:b w:val="1"/>
                <w:bCs w:val="1"/>
                <w:sz w:val="18"/>
                <w:szCs w:val="18"/>
                <w:rtl w:val="0"/>
              </w:rPr>
              <w:t xml:space="preserve">25</w:t>
            </w:r>
            <w:r w:rsidDel="00000000" w:rsidR="00000000" w:rsidRPr="00000000">
              <w:rPr>
                <w:rtl w:val="0"/>
              </w:rPr>
            </w:r>
          </w:p>
        </w:tc>
        <w:tc>
          <w:tcPr/>
          <w:p w:rsidR="00000000" w:rsidDel="00000000" w:rsidP="00000000" w:rsidRDefault="00000000" w:rsidRPr="00000000" w14:paraId="000000B4">
            <w:pPr>
              <w:spacing w:after="40" w:before="40" w:lineRule="auto"/>
              <w:jc w:val="left"/>
              <w:rPr/>
            </w:pPr>
            <w:r w:rsidDel="00000000" w:rsidR="00000000" w:rsidRPr="00000000">
              <w:rPr>
                <w:b w:val="0"/>
                <w:bCs w:val="0"/>
                <w:sz w:val="18"/>
                <w:szCs w:val="18"/>
                <w:rtl w:val="0"/>
              </w:rPr>
              <w:t xml:space="preserve">Sources of funding and other support (such as supply of drugs), role of funders</w:t>
            </w:r>
            <w:r w:rsidDel="00000000" w:rsidR="00000000" w:rsidRPr="00000000">
              <w:rPr>
                <w:rtl w:val="0"/>
              </w:rPr>
            </w:r>
          </w:p>
        </w:tc>
        <w:tc>
          <w:tcPr/>
          <w:p w:rsidR="00000000" w:rsidDel="00000000" w:rsidP="00000000" w:rsidRDefault="00000000" w:rsidRPr="00000000" w14:paraId="000000B5">
            <w:pPr>
              <w:spacing w:after="40" w:before="40" w:lineRule="auto"/>
              <w:jc w:val="center"/>
              <w:rPr/>
            </w:pPr>
            <w:r w:rsidDel="00000000" w:rsidR="00000000" w:rsidRPr="00000000">
              <w:rPr>
                <w:b w:val="1"/>
                <w:bCs w:val="1"/>
                <w:sz w:val="18"/>
                <w:szCs w:val="18"/>
                <w:rtl w:val="0"/>
              </w:rPr>
              <w:t xml:space="preserve">Yes</w:t>
            </w:r>
            <w:r w:rsidDel="00000000" w:rsidR="00000000" w:rsidRPr="00000000">
              <w:rPr>
                <w:rtl w:val="0"/>
              </w:rPr>
            </w:r>
          </w:p>
        </w:tc>
        <w:tc>
          <w:tcPr/>
          <w:p w:rsidR="00000000" w:rsidDel="00000000" w:rsidP="00000000" w:rsidRDefault="00000000" w:rsidRPr="00000000" w14:paraId="000000B6">
            <w:pPr>
              <w:spacing w:after="40" w:before="40" w:lineRule="auto"/>
              <w:jc w:val="left"/>
              <w:rPr/>
            </w:pPr>
            <w:r w:rsidDel="00000000" w:rsidR="00000000" w:rsidRPr="00000000">
              <w:rPr>
                <w:b w:val="0"/>
                <w:bCs w:val="0"/>
                <w:sz w:val="18"/>
                <w:szCs w:val="18"/>
                <w:rtl w:val="0"/>
              </w:rPr>
              <w:t xml:space="preserve">Declarations — Funding. The authors received no financial support for the research or publication of this article.</w:t>
            </w:r>
            <w:r w:rsidDel="00000000" w:rsidR="00000000" w:rsidRPr="00000000">
              <w:rPr>
                <w:rtl w:val="0"/>
              </w:rPr>
            </w:r>
          </w:p>
        </w:tc>
      </w:tr>
    </w:tbl>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spacing w:after="120" w:before="0" w:lineRule="auto"/>
        <w:jc w:val="both"/>
        <w:rPr/>
      </w:pPr>
      <w:r w:rsidDel="00000000" w:rsidR="00000000" w:rsidRPr="00000000">
        <w:rPr>
          <w:b w:val="0"/>
          <w:bCs w:val="0"/>
          <w:i w:val="1"/>
          <w:iCs w:val="1"/>
          <w:sz w:val="16"/>
          <w:szCs w:val="16"/>
          <w:rtl w:val="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up-to-date references relevant to this checklist, see www.consort-statement.org.</w:t>
      </w:r>
      <w:r w:rsidDel="00000000" w:rsidR="00000000" w:rsidRPr="00000000">
        <w:rPr>
          <w:rtl w:val="0"/>
        </w:rPr>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