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8C3E4B" w:rsidRDefault="00B043FA" w:rsidP="00B36D6D">
      <w:pPr>
        <w:spacing w:line="360" w:lineRule="auto"/>
        <w:jc w:val="both"/>
        <w:rPr>
          <w:rFonts w:ascii="Calibri" w:eastAsia="Calibri" w:hAnsi="Calibri" w:cs="Calibri"/>
          <w:b/>
          <w:color w:val="000000"/>
          <w:sz w:val="22"/>
          <w:szCs w:val="22"/>
          <w:lang w:val="en-GB"/>
        </w:rPr>
      </w:pPr>
      <w:r w:rsidRPr="008C3E4B">
        <w:rPr>
          <w:rFonts w:ascii="Calibri" w:eastAsia="Calibri" w:hAnsi="Calibri" w:cs="Calibri"/>
          <w:b/>
          <w:color w:val="000000"/>
          <w:sz w:val="22"/>
          <w:szCs w:val="22"/>
          <w:lang w:val="en-GB"/>
        </w:rPr>
        <w:t xml:space="preserve">CONSORT </w:t>
      </w:r>
      <w:r w:rsidR="00352DB7" w:rsidRPr="008C3E4B">
        <w:rPr>
          <w:rFonts w:ascii="Calibri" w:eastAsia="Calibri" w:hAnsi="Calibri" w:cs="Calibri"/>
          <w:b/>
          <w:color w:val="000000"/>
          <w:sz w:val="22"/>
          <w:szCs w:val="22"/>
          <w:lang w:val="en-GB"/>
        </w:rPr>
        <w:t>2025</w:t>
      </w:r>
      <w:r w:rsidRPr="008C3E4B">
        <w:rPr>
          <w:rFonts w:ascii="Calibri" w:eastAsia="Calibri" w:hAnsi="Calibri" w:cs="Calibri"/>
          <w:b/>
          <w:color w:val="000000"/>
          <w:sz w:val="22"/>
          <w:szCs w:val="22"/>
          <w:lang w:val="en-GB"/>
        </w:rPr>
        <w:t xml:space="preserve"> checklist of information to include when reporting a randomised trial</w:t>
      </w:r>
      <w:r w:rsidR="00B36D6D" w:rsidRPr="008C3E4B">
        <w:rPr>
          <w:rFonts w:ascii="Calibri" w:eastAsia="Calibri" w:hAnsi="Calibri" w:cs="Calibri"/>
          <w:b/>
          <w:color w:val="000000"/>
          <w:sz w:val="22"/>
          <w:szCs w:val="22"/>
          <w:lang w:val="en-GB"/>
        </w:rPr>
        <w:t>*</w:t>
      </w:r>
      <w:r w:rsidRPr="008C3E4B">
        <w:rPr>
          <w:rFonts w:ascii="Calibri" w:eastAsia="Calibri" w:hAnsi="Calibri" w:cs="Calibri"/>
          <w:b/>
          <w:color w:val="000000"/>
          <w:sz w:val="22"/>
          <w:szCs w:val="22"/>
          <w:lang w:val="en-GB"/>
        </w:rPr>
        <w:t xml:space="preserve"> </w:t>
      </w:r>
    </w:p>
    <w:tbl>
      <w:tblPr>
        <w:tblStyle w:val="a6"/>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8C3E4B" w14:paraId="42F6C7CE" w14:textId="60744FD6" w:rsidTr="00BC3998">
        <w:trPr>
          <w:trHeight w:val="276"/>
        </w:trPr>
        <w:tc>
          <w:tcPr>
            <w:tcW w:w="2547" w:type="dxa"/>
            <w:shd w:val="clear" w:color="auto" w:fill="BFBFBF"/>
          </w:tcPr>
          <w:p w14:paraId="07AEEDF9" w14:textId="77777777" w:rsidR="00B36D6D" w:rsidRPr="008C3E4B" w:rsidRDefault="00B36D6D">
            <w:pPr>
              <w:spacing w:line="240" w:lineRule="auto"/>
              <w:rPr>
                <w:rFonts w:ascii="Calibri" w:eastAsia="Calibri" w:hAnsi="Calibri" w:cs="Calibri"/>
                <w:b/>
                <w:color w:val="000000"/>
                <w:sz w:val="22"/>
                <w:szCs w:val="22"/>
                <w:lang w:val="en-GB"/>
              </w:rPr>
            </w:pPr>
            <w:r w:rsidRPr="008C3E4B">
              <w:rPr>
                <w:rFonts w:ascii="Calibri" w:eastAsia="Calibri" w:hAnsi="Calibri" w:cs="Calibri"/>
                <w:b/>
                <w:color w:val="000000"/>
                <w:sz w:val="22"/>
                <w:szCs w:val="22"/>
                <w:lang w:val="en-GB"/>
              </w:rPr>
              <w:t>Section / Topic</w:t>
            </w:r>
          </w:p>
          <w:p w14:paraId="0F5F40E3" w14:textId="77777777" w:rsidR="00B36D6D" w:rsidRPr="008C3E4B"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8C3E4B" w:rsidRDefault="00B36D6D">
            <w:pPr>
              <w:spacing w:line="240" w:lineRule="auto"/>
              <w:jc w:val="center"/>
              <w:rPr>
                <w:rFonts w:ascii="Calibri" w:eastAsia="Calibri" w:hAnsi="Calibri" w:cs="Calibri"/>
                <w:b/>
                <w:color w:val="000000"/>
                <w:sz w:val="22"/>
                <w:szCs w:val="22"/>
                <w:lang w:val="en-GB"/>
              </w:rPr>
            </w:pPr>
            <w:r w:rsidRPr="008C3E4B">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8C3E4B" w:rsidRDefault="00B36D6D">
            <w:pPr>
              <w:spacing w:line="240" w:lineRule="auto"/>
              <w:rPr>
                <w:rFonts w:ascii="Calibri" w:eastAsia="Calibri" w:hAnsi="Calibri" w:cs="Calibri"/>
                <w:b/>
                <w:color w:val="000000"/>
                <w:sz w:val="22"/>
                <w:szCs w:val="22"/>
                <w:lang w:val="en-GB"/>
              </w:rPr>
            </w:pPr>
            <w:r w:rsidRPr="008C3E4B">
              <w:rPr>
                <w:rFonts w:ascii="Calibri" w:eastAsia="Calibri" w:hAnsi="Calibri" w:cs="Calibri"/>
                <w:b/>
                <w:color w:val="000000"/>
                <w:sz w:val="22"/>
                <w:szCs w:val="22"/>
                <w:lang w:val="en-GB"/>
              </w:rPr>
              <w:t>CONSORT 2025 checklist item description</w:t>
            </w:r>
          </w:p>
        </w:tc>
        <w:tc>
          <w:tcPr>
            <w:tcW w:w="1417" w:type="dxa"/>
            <w:shd w:val="clear" w:color="auto" w:fill="BFBFBF" w:themeFill="background1" w:themeFillShade="BF"/>
          </w:tcPr>
          <w:p w14:paraId="6927BCB3" w14:textId="6D7D7DF9" w:rsidR="00B36D6D" w:rsidRPr="008C3E4B" w:rsidRDefault="00BC3998">
            <w:pPr>
              <w:spacing w:line="240" w:lineRule="auto"/>
              <w:rPr>
                <w:rFonts w:ascii="Calibri" w:eastAsia="Calibri" w:hAnsi="Calibri" w:cs="Calibri"/>
                <w:b/>
                <w:color w:val="000000"/>
                <w:sz w:val="22"/>
                <w:szCs w:val="22"/>
                <w:lang w:val="en-GB"/>
              </w:rPr>
            </w:pPr>
            <w:r w:rsidRPr="008C3E4B">
              <w:rPr>
                <w:rFonts w:ascii="Calibri" w:eastAsia="Calibri" w:hAnsi="Calibri" w:cs="Calibri"/>
                <w:b/>
                <w:color w:val="000000"/>
                <w:sz w:val="22"/>
                <w:szCs w:val="22"/>
                <w:lang w:val="en-GB"/>
              </w:rPr>
              <w:t>Reported on page no.</w:t>
            </w:r>
          </w:p>
        </w:tc>
      </w:tr>
      <w:tr w:rsidR="00B36D6D" w:rsidRPr="008C3E4B" w14:paraId="35E60B6F" w14:textId="347F17D0" w:rsidTr="00BC3998">
        <w:trPr>
          <w:trHeight w:val="268"/>
        </w:trPr>
        <w:tc>
          <w:tcPr>
            <w:tcW w:w="12895" w:type="dxa"/>
            <w:gridSpan w:val="3"/>
            <w:shd w:val="clear" w:color="auto" w:fill="C6D9F1" w:themeFill="text2" w:themeFillTint="33"/>
          </w:tcPr>
          <w:p w14:paraId="105C0986" w14:textId="77777777" w:rsidR="00B36D6D" w:rsidRPr="008C3E4B" w:rsidRDefault="00B36D6D">
            <w:pPr>
              <w:spacing w:line="240" w:lineRule="auto"/>
              <w:rPr>
                <w:rFonts w:ascii="Calibri" w:eastAsia="Calibri" w:hAnsi="Calibri" w:cs="Calibri"/>
                <w:b/>
                <w:color w:val="000000"/>
                <w:sz w:val="22"/>
                <w:szCs w:val="22"/>
                <w:lang w:val="en-GB"/>
              </w:rPr>
            </w:pPr>
            <w:r w:rsidRPr="008C3E4B">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22969940" w:rsidR="00B36D6D" w:rsidRPr="008C3E4B" w:rsidRDefault="00B36D6D">
            <w:pPr>
              <w:spacing w:line="240" w:lineRule="auto"/>
              <w:rPr>
                <w:rFonts w:ascii="Calibri" w:eastAsia="Calibri" w:hAnsi="Calibri" w:cs="Calibri"/>
                <w:b/>
                <w:color w:val="000000"/>
                <w:sz w:val="20"/>
                <w:szCs w:val="20"/>
                <w:lang w:val="en-GB"/>
              </w:rPr>
            </w:pPr>
          </w:p>
        </w:tc>
      </w:tr>
      <w:tr w:rsidR="00B36D6D" w:rsidRPr="008C3E4B" w14:paraId="10FCCADF" w14:textId="367CAE06" w:rsidTr="00BC3998">
        <w:trPr>
          <w:trHeight w:val="276"/>
        </w:trPr>
        <w:tc>
          <w:tcPr>
            <w:tcW w:w="2547" w:type="dxa"/>
            <w:vMerge w:val="restart"/>
          </w:tcPr>
          <w:p w14:paraId="55516C2D" w14:textId="77777777" w:rsidR="00B36D6D" w:rsidRPr="008C3E4B" w:rsidRDefault="00B36D6D">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Title and structured abstract</w:t>
            </w:r>
          </w:p>
        </w:tc>
        <w:tc>
          <w:tcPr>
            <w:tcW w:w="992" w:type="dxa"/>
          </w:tcPr>
          <w:p w14:paraId="2FAFE5CC" w14:textId="77777777" w:rsidR="00B36D6D" w:rsidRPr="008C3E4B" w:rsidRDefault="00B36D6D">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1a</w:t>
            </w:r>
          </w:p>
        </w:tc>
        <w:tc>
          <w:tcPr>
            <w:tcW w:w="9356" w:type="dxa"/>
          </w:tcPr>
          <w:p w14:paraId="0A0F88B9" w14:textId="77777777" w:rsidR="00B36D6D" w:rsidRPr="008C3E4B" w:rsidRDefault="00B36D6D">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 xml:space="preserve">Identification as a randomised trial </w:t>
            </w:r>
          </w:p>
        </w:tc>
        <w:tc>
          <w:tcPr>
            <w:tcW w:w="1417" w:type="dxa"/>
          </w:tcPr>
          <w:p w14:paraId="682CEBAD" w14:textId="1AECB63E" w:rsidR="00B36D6D" w:rsidRPr="008C3E4B" w:rsidRDefault="00FE0C3B">
            <w:pPr>
              <w:spacing w:line="240" w:lineRule="auto"/>
              <w:rPr>
                <w:rFonts w:ascii="Calibri" w:eastAsia="Calibri" w:hAnsi="Calibri" w:cs="Calibri"/>
                <w:color w:val="000000"/>
                <w:sz w:val="20"/>
                <w:szCs w:val="20"/>
                <w:lang w:val="en-GB"/>
              </w:rPr>
            </w:pPr>
            <w:r w:rsidRPr="008C3E4B">
              <w:rPr>
                <w:sz w:val="20"/>
                <w:szCs w:val="20"/>
              </w:rPr>
              <w:t>P1, L1-3</w:t>
            </w:r>
          </w:p>
        </w:tc>
      </w:tr>
      <w:tr w:rsidR="00B36D6D" w:rsidRPr="008C3E4B" w14:paraId="2962253C" w14:textId="1E5A4156" w:rsidTr="00BC3998">
        <w:trPr>
          <w:trHeight w:val="418"/>
        </w:trPr>
        <w:tc>
          <w:tcPr>
            <w:tcW w:w="2547" w:type="dxa"/>
            <w:vMerge/>
          </w:tcPr>
          <w:p w14:paraId="4CFF8030" w14:textId="77777777" w:rsidR="00B36D6D" w:rsidRPr="008C3E4B"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8C3E4B" w:rsidRDefault="00B36D6D">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1b</w:t>
            </w:r>
          </w:p>
        </w:tc>
        <w:tc>
          <w:tcPr>
            <w:tcW w:w="9356" w:type="dxa"/>
          </w:tcPr>
          <w:p w14:paraId="01761076" w14:textId="77777777" w:rsidR="00B36D6D" w:rsidRPr="008C3E4B" w:rsidRDefault="00B36D6D">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19FF6CA3" w:rsidR="00B36D6D" w:rsidRPr="008C3E4B" w:rsidRDefault="00FE0C3B">
            <w:pPr>
              <w:spacing w:line="240" w:lineRule="auto"/>
              <w:rPr>
                <w:rFonts w:ascii="Calibri" w:eastAsia="Calibri" w:hAnsi="Calibri" w:cs="Calibri"/>
                <w:color w:val="000000"/>
                <w:sz w:val="20"/>
                <w:szCs w:val="20"/>
                <w:lang w:val="en-GB"/>
              </w:rPr>
            </w:pPr>
            <w:r w:rsidRPr="008C3E4B">
              <w:rPr>
                <w:sz w:val="20"/>
                <w:szCs w:val="20"/>
              </w:rPr>
              <w:t>P2, L23-45</w:t>
            </w:r>
          </w:p>
        </w:tc>
      </w:tr>
      <w:tr w:rsidR="00B36D6D" w:rsidRPr="008C3E4B" w14:paraId="3A57CE3F" w14:textId="3A3DB5B7" w:rsidTr="00BC3998">
        <w:trPr>
          <w:trHeight w:val="276"/>
        </w:trPr>
        <w:tc>
          <w:tcPr>
            <w:tcW w:w="12895" w:type="dxa"/>
            <w:gridSpan w:val="3"/>
            <w:shd w:val="clear" w:color="auto" w:fill="BDD7EE"/>
          </w:tcPr>
          <w:p w14:paraId="353B2DC6" w14:textId="77777777" w:rsidR="00B36D6D" w:rsidRPr="008C3E4B" w:rsidRDefault="00B36D6D">
            <w:pPr>
              <w:spacing w:line="240" w:lineRule="auto"/>
              <w:rPr>
                <w:rFonts w:ascii="Calibri" w:eastAsia="Calibri" w:hAnsi="Calibri" w:cs="Calibri"/>
                <w:b/>
                <w:color w:val="000000"/>
                <w:sz w:val="22"/>
                <w:szCs w:val="22"/>
                <w:lang w:val="en-GB"/>
              </w:rPr>
            </w:pPr>
            <w:r w:rsidRPr="008C3E4B">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33496AE5" w:rsidR="00B36D6D" w:rsidRPr="008C3E4B" w:rsidRDefault="00B36D6D">
            <w:pPr>
              <w:spacing w:line="240" w:lineRule="auto"/>
              <w:rPr>
                <w:rFonts w:ascii="Calibri" w:eastAsia="Calibri" w:hAnsi="Calibri" w:cs="Calibri"/>
                <w:b/>
                <w:color w:val="000000"/>
                <w:sz w:val="20"/>
                <w:szCs w:val="20"/>
                <w:lang w:val="en-GB"/>
              </w:rPr>
            </w:pPr>
          </w:p>
        </w:tc>
      </w:tr>
      <w:tr w:rsidR="00B36D6D" w:rsidRPr="008C3E4B" w14:paraId="6325BAB8" w14:textId="48ED528B" w:rsidTr="00BC3998">
        <w:trPr>
          <w:trHeight w:val="272"/>
        </w:trPr>
        <w:tc>
          <w:tcPr>
            <w:tcW w:w="2547" w:type="dxa"/>
          </w:tcPr>
          <w:p w14:paraId="559029C1" w14:textId="77777777" w:rsidR="00B36D6D" w:rsidRPr="008C3E4B" w:rsidRDefault="00B36D6D">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Trial registration</w:t>
            </w:r>
          </w:p>
        </w:tc>
        <w:tc>
          <w:tcPr>
            <w:tcW w:w="992" w:type="dxa"/>
          </w:tcPr>
          <w:p w14:paraId="169EB1A0" w14:textId="77777777" w:rsidR="00B36D6D" w:rsidRPr="008C3E4B" w:rsidRDefault="00B36D6D">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w:t>
            </w:r>
          </w:p>
        </w:tc>
        <w:tc>
          <w:tcPr>
            <w:tcW w:w="9356" w:type="dxa"/>
          </w:tcPr>
          <w:p w14:paraId="6110F8CD" w14:textId="77777777" w:rsidR="00B36D6D" w:rsidRPr="008C3E4B" w:rsidRDefault="00B36D6D">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7B1B4052" w:rsidR="00B36D6D" w:rsidRPr="008C3E4B" w:rsidRDefault="00FE0C3B">
            <w:pPr>
              <w:spacing w:line="240" w:lineRule="auto"/>
              <w:rPr>
                <w:rFonts w:ascii="Calibri" w:eastAsia="Calibri" w:hAnsi="Calibri" w:cs="Calibri"/>
                <w:color w:val="000000"/>
                <w:sz w:val="20"/>
                <w:szCs w:val="20"/>
                <w:lang w:val="en-GB"/>
              </w:rPr>
            </w:pPr>
            <w:r w:rsidRPr="008C3E4B">
              <w:rPr>
                <w:sz w:val="20"/>
                <w:szCs w:val="20"/>
              </w:rPr>
              <w:t xml:space="preserve">P2, L44-45; P4, L94-96; P21, L455-456 </w:t>
            </w:r>
          </w:p>
        </w:tc>
      </w:tr>
      <w:tr w:rsidR="00B36D6D" w:rsidRPr="008C3E4B" w14:paraId="5732C7E5" w14:textId="1E98AF6E" w:rsidTr="00BC3998">
        <w:trPr>
          <w:trHeight w:val="272"/>
        </w:trPr>
        <w:tc>
          <w:tcPr>
            <w:tcW w:w="2547" w:type="dxa"/>
          </w:tcPr>
          <w:p w14:paraId="3979146A" w14:textId="77777777" w:rsidR="00B36D6D" w:rsidRPr="008C3E4B" w:rsidRDefault="00B36D6D">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8C3E4B" w:rsidRDefault="00B36D6D">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3</w:t>
            </w:r>
          </w:p>
        </w:tc>
        <w:tc>
          <w:tcPr>
            <w:tcW w:w="9356" w:type="dxa"/>
          </w:tcPr>
          <w:p w14:paraId="2530AB92" w14:textId="77777777" w:rsidR="00B36D6D" w:rsidRPr="008C3E4B" w:rsidRDefault="00B36D6D">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450FC395" w:rsidR="00B36D6D" w:rsidRPr="008C3E4B" w:rsidRDefault="002E0088">
            <w:pPr>
              <w:spacing w:line="240" w:lineRule="auto"/>
              <w:rPr>
                <w:rFonts w:ascii="Calibri" w:eastAsia="Calibri" w:hAnsi="Calibri" w:cs="Calibri"/>
                <w:color w:val="000000"/>
                <w:sz w:val="20"/>
                <w:szCs w:val="20"/>
                <w:lang w:val="en-GB"/>
              </w:rPr>
            </w:pPr>
            <w:r w:rsidRPr="008C3E4B">
              <w:rPr>
                <w:sz w:val="20"/>
                <w:szCs w:val="20"/>
              </w:rPr>
              <w:t>Not reported in manuscript</w:t>
            </w:r>
          </w:p>
        </w:tc>
      </w:tr>
      <w:tr w:rsidR="00B36D6D" w:rsidRPr="008C3E4B" w14:paraId="5457CDD4" w14:textId="1CA03383" w:rsidTr="00BC3998">
        <w:trPr>
          <w:trHeight w:val="272"/>
        </w:trPr>
        <w:tc>
          <w:tcPr>
            <w:tcW w:w="2547" w:type="dxa"/>
          </w:tcPr>
          <w:p w14:paraId="522B7D73" w14:textId="77777777" w:rsidR="00B36D6D" w:rsidRPr="008C3E4B" w:rsidRDefault="00B36D6D">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Data sharing</w:t>
            </w:r>
          </w:p>
        </w:tc>
        <w:tc>
          <w:tcPr>
            <w:tcW w:w="992" w:type="dxa"/>
          </w:tcPr>
          <w:p w14:paraId="697875C6" w14:textId="77777777" w:rsidR="00B36D6D" w:rsidRPr="008C3E4B" w:rsidRDefault="00B36D6D">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4</w:t>
            </w:r>
          </w:p>
        </w:tc>
        <w:tc>
          <w:tcPr>
            <w:tcW w:w="9356" w:type="dxa"/>
          </w:tcPr>
          <w:p w14:paraId="4D4B1455" w14:textId="77777777" w:rsidR="00B36D6D" w:rsidRPr="008C3E4B" w:rsidRDefault="00B36D6D">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5F7F7AC8" w:rsidR="00B36D6D" w:rsidRPr="008C3E4B" w:rsidRDefault="0066508A">
            <w:pPr>
              <w:spacing w:line="240" w:lineRule="auto"/>
              <w:rPr>
                <w:rFonts w:ascii="Calibri" w:eastAsia="Calibri" w:hAnsi="Calibri" w:cs="Calibri"/>
                <w:color w:val="000000"/>
                <w:sz w:val="20"/>
                <w:szCs w:val="20"/>
                <w:lang w:val="en-GB"/>
              </w:rPr>
            </w:pPr>
            <w:r w:rsidRPr="008C3E4B">
              <w:rPr>
                <w:sz w:val="20"/>
                <w:szCs w:val="20"/>
              </w:rPr>
              <w:t xml:space="preserve">P22, L461-464 </w:t>
            </w:r>
          </w:p>
        </w:tc>
      </w:tr>
      <w:tr w:rsidR="0066508A" w:rsidRPr="008C3E4B" w14:paraId="53FD3373" w14:textId="12E61B4B" w:rsidTr="00BC3998">
        <w:trPr>
          <w:trHeight w:val="272"/>
        </w:trPr>
        <w:tc>
          <w:tcPr>
            <w:tcW w:w="2547" w:type="dxa"/>
            <w:vMerge w:val="restart"/>
          </w:tcPr>
          <w:p w14:paraId="47802CC2"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Funding and conflicts of interest</w:t>
            </w:r>
          </w:p>
        </w:tc>
        <w:tc>
          <w:tcPr>
            <w:tcW w:w="992" w:type="dxa"/>
          </w:tcPr>
          <w:p w14:paraId="1B41FA27"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5a</w:t>
            </w:r>
          </w:p>
        </w:tc>
        <w:tc>
          <w:tcPr>
            <w:tcW w:w="9356" w:type="dxa"/>
          </w:tcPr>
          <w:p w14:paraId="4D265E51"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200CD200" w:rsidR="0066508A" w:rsidRPr="008C3E4B" w:rsidRDefault="0066508A" w:rsidP="0066508A">
            <w:pPr>
              <w:spacing w:line="240" w:lineRule="auto"/>
              <w:rPr>
                <w:rFonts w:ascii="Calibri" w:eastAsia="Calibri" w:hAnsi="Calibri" w:cs="Calibri"/>
                <w:color w:val="000000"/>
                <w:sz w:val="20"/>
                <w:szCs w:val="20"/>
                <w:lang w:val="en-GB"/>
              </w:rPr>
            </w:pPr>
            <w:r w:rsidRPr="008C3E4B">
              <w:rPr>
                <w:sz w:val="20"/>
                <w:szCs w:val="20"/>
              </w:rPr>
              <w:t>P22, L465-476</w:t>
            </w:r>
          </w:p>
        </w:tc>
      </w:tr>
      <w:tr w:rsidR="0066508A" w:rsidRPr="008C3E4B" w14:paraId="0D642CEB" w14:textId="5FE698ED" w:rsidTr="00BC3998">
        <w:trPr>
          <w:trHeight w:val="272"/>
        </w:trPr>
        <w:tc>
          <w:tcPr>
            <w:tcW w:w="2547" w:type="dxa"/>
            <w:vMerge/>
          </w:tcPr>
          <w:p w14:paraId="33AB9D71" w14:textId="77777777" w:rsidR="0066508A" w:rsidRPr="008C3E4B" w:rsidRDefault="0066508A" w:rsidP="0066508A">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5b</w:t>
            </w:r>
          </w:p>
        </w:tc>
        <w:tc>
          <w:tcPr>
            <w:tcW w:w="9356" w:type="dxa"/>
          </w:tcPr>
          <w:p w14:paraId="471BB7BA"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25F8E783" w:rsidR="0066508A" w:rsidRPr="008C3E4B" w:rsidRDefault="0066508A" w:rsidP="0066508A">
            <w:pPr>
              <w:spacing w:line="240" w:lineRule="auto"/>
              <w:rPr>
                <w:rFonts w:ascii="Calibri" w:eastAsia="Calibri" w:hAnsi="Calibri" w:cs="Calibri"/>
                <w:color w:val="000000"/>
                <w:sz w:val="20"/>
                <w:szCs w:val="20"/>
                <w:lang w:val="en-GB"/>
              </w:rPr>
            </w:pPr>
            <w:r w:rsidRPr="008C3E4B">
              <w:rPr>
                <w:sz w:val="20"/>
                <w:szCs w:val="20"/>
              </w:rPr>
              <w:t>P22, L465-470</w:t>
            </w:r>
          </w:p>
        </w:tc>
      </w:tr>
      <w:tr w:rsidR="0066508A" w:rsidRPr="008C3E4B" w14:paraId="6808DB3F" w14:textId="1F344310" w:rsidTr="00BC3998">
        <w:trPr>
          <w:trHeight w:val="276"/>
        </w:trPr>
        <w:tc>
          <w:tcPr>
            <w:tcW w:w="12895" w:type="dxa"/>
            <w:gridSpan w:val="3"/>
            <w:shd w:val="clear" w:color="auto" w:fill="BDD7EE"/>
          </w:tcPr>
          <w:p w14:paraId="571BFEBF" w14:textId="77777777" w:rsidR="0066508A" w:rsidRPr="008C3E4B" w:rsidRDefault="0066508A" w:rsidP="0066508A">
            <w:pPr>
              <w:spacing w:line="240" w:lineRule="auto"/>
              <w:rPr>
                <w:rFonts w:ascii="Calibri" w:eastAsia="Calibri" w:hAnsi="Calibri" w:cs="Calibri"/>
                <w:b/>
                <w:color w:val="000000"/>
                <w:sz w:val="22"/>
                <w:szCs w:val="22"/>
                <w:lang w:val="en-GB"/>
              </w:rPr>
            </w:pPr>
            <w:r w:rsidRPr="008C3E4B">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1C525D6" w:rsidR="0066508A" w:rsidRPr="008C3E4B" w:rsidRDefault="0066508A" w:rsidP="0066508A">
            <w:pPr>
              <w:spacing w:line="240" w:lineRule="auto"/>
              <w:rPr>
                <w:rFonts w:ascii="Calibri" w:hAnsi="Calibri" w:cs="Calibri"/>
                <w:b/>
                <w:color w:val="000000"/>
                <w:sz w:val="20"/>
                <w:szCs w:val="20"/>
                <w:lang w:val="en-GB" w:eastAsia="zh-CN"/>
              </w:rPr>
            </w:pPr>
          </w:p>
        </w:tc>
      </w:tr>
      <w:tr w:rsidR="0066508A" w:rsidRPr="008C3E4B" w14:paraId="37A3670E" w14:textId="442AA61E" w:rsidTr="00BC3998">
        <w:trPr>
          <w:trHeight w:val="271"/>
        </w:trPr>
        <w:tc>
          <w:tcPr>
            <w:tcW w:w="2547" w:type="dxa"/>
            <w:tcBorders>
              <w:bottom w:val="single" w:sz="4" w:space="0" w:color="000000"/>
            </w:tcBorders>
          </w:tcPr>
          <w:p w14:paraId="36CFF560"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6</w:t>
            </w:r>
          </w:p>
        </w:tc>
        <w:tc>
          <w:tcPr>
            <w:tcW w:w="9356" w:type="dxa"/>
          </w:tcPr>
          <w:p w14:paraId="5A097391"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Scientific background and rationale</w:t>
            </w:r>
          </w:p>
        </w:tc>
        <w:tc>
          <w:tcPr>
            <w:tcW w:w="1417" w:type="dxa"/>
          </w:tcPr>
          <w:p w14:paraId="3333AA56" w14:textId="7753BB48" w:rsidR="0066508A" w:rsidRPr="008C3E4B" w:rsidRDefault="0066508A" w:rsidP="0066508A">
            <w:pPr>
              <w:spacing w:line="240" w:lineRule="auto"/>
              <w:rPr>
                <w:rFonts w:ascii="Calibri" w:eastAsia="Calibri" w:hAnsi="Calibri" w:cs="Calibri"/>
                <w:color w:val="000000"/>
                <w:sz w:val="20"/>
                <w:szCs w:val="20"/>
                <w:lang w:val="en-GB"/>
              </w:rPr>
            </w:pPr>
            <w:r w:rsidRPr="008C3E4B">
              <w:rPr>
                <w:sz w:val="20"/>
                <w:szCs w:val="20"/>
              </w:rPr>
              <w:t>P3-4, L49-82</w:t>
            </w:r>
          </w:p>
        </w:tc>
      </w:tr>
      <w:tr w:rsidR="0066508A" w:rsidRPr="008C3E4B" w14:paraId="55C5B04A" w14:textId="601A6C1F" w:rsidTr="00BC3998">
        <w:trPr>
          <w:trHeight w:val="276"/>
        </w:trPr>
        <w:tc>
          <w:tcPr>
            <w:tcW w:w="2547" w:type="dxa"/>
            <w:vAlign w:val="center"/>
          </w:tcPr>
          <w:p w14:paraId="12B554B6"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Objectives</w:t>
            </w:r>
          </w:p>
        </w:tc>
        <w:tc>
          <w:tcPr>
            <w:tcW w:w="992" w:type="dxa"/>
          </w:tcPr>
          <w:p w14:paraId="517F8EAD"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7</w:t>
            </w:r>
          </w:p>
        </w:tc>
        <w:tc>
          <w:tcPr>
            <w:tcW w:w="9356" w:type="dxa"/>
          </w:tcPr>
          <w:p w14:paraId="25916468"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Specific objectives related to benefits and harms</w:t>
            </w:r>
          </w:p>
        </w:tc>
        <w:tc>
          <w:tcPr>
            <w:tcW w:w="1417" w:type="dxa"/>
          </w:tcPr>
          <w:p w14:paraId="70B2DB04" w14:textId="7677833D" w:rsidR="0066508A" w:rsidRPr="008C3E4B" w:rsidRDefault="0066508A" w:rsidP="0066508A">
            <w:pPr>
              <w:spacing w:line="240" w:lineRule="auto"/>
              <w:rPr>
                <w:rFonts w:ascii="Calibri" w:eastAsia="Calibri" w:hAnsi="Calibri" w:cs="Calibri"/>
                <w:color w:val="000000"/>
                <w:sz w:val="20"/>
                <w:szCs w:val="20"/>
                <w:lang w:val="en-GB"/>
              </w:rPr>
            </w:pPr>
            <w:r w:rsidRPr="008C3E4B">
              <w:rPr>
                <w:sz w:val="20"/>
                <w:szCs w:val="20"/>
              </w:rPr>
              <w:t>P4, L83-87</w:t>
            </w:r>
          </w:p>
        </w:tc>
      </w:tr>
      <w:tr w:rsidR="0066508A" w:rsidRPr="008C3E4B" w14:paraId="1B31CFED" w14:textId="18892F07" w:rsidTr="00BC3998">
        <w:trPr>
          <w:trHeight w:val="276"/>
        </w:trPr>
        <w:tc>
          <w:tcPr>
            <w:tcW w:w="12895" w:type="dxa"/>
            <w:gridSpan w:val="3"/>
            <w:shd w:val="clear" w:color="auto" w:fill="BDD7EE"/>
          </w:tcPr>
          <w:p w14:paraId="1C08DDCD" w14:textId="77777777" w:rsidR="0066508A" w:rsidRPr="008C3E4B" w:rsidRDefault="0066508A" w:rsidP="0066508A">
            <w:pPr>
              <w:spacing w:line="240" w:lineRule="auto"/>
              <w:rPr>
                <w:rFonts w:ascii="Calibri" w:eastAsia="Calibri" w:hAnsi="Calibri" w:cs="Calibri"/>
                <w:b/>
                <w:color w:val="000000"/>
                <w:sz w:val="22"/>
                <w:szCs w:val="22"/>
                <w:lang w:val="en-GB"/>
              </w:rPr>
            </w:pPr>
            <w:r w:rsidRPr="008C3E4B">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39D6A8EC" w:rsidR="0066508A" w:rsidRPr="008C3E4B" w:rsidRDefault="0066508A" w:rsidP="0066508A">
            <w:pPr>
              <w:spacing w:line="240" w:lineRule="auto"/>
              <w:rPr>
                <w:rFonts w:ascii="Calibri" w:hAnsi="Calibri" w:cs="Calibri"/>
                <w:b/>
                <w:color w:val="000000"/>
                <w:sz w:val="20"/>
                <w:szCs w:val="20"/>
                <w:lang w:val="en-GB" w:eastAsia="zh-CN"/>
              </w:rPr>
            </w:pPr>
          </w:p>
        </w:tc>
      </w:tr>
      <w:tr w:rsidR="0066508A" w:rsidRPr="008C3E4B" w14:paraId="05C5AAED" w14:textId="1742A97D" w:rsidTr="00BC3998">
        <w:trPr>
          <w:trHeight w:val="268"/>
        </w:trPr>
        <w:tc>
          <w:tcPr>
            <w:tcW w:w="2547" w:type="dxa"/>
          </w:tcPr>
          <w:p w14:paraId="61027164"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Patient and public involvement</w:t>
            </w:r>
          </w:p>
        </w:tc>
        <w:tc>
          <w:tcPr>
            <w:tcW w:w="992" w:type="dxa"/>
          </w:tcPr>
          <w:p w14:paraId="35C4EF4E"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8</w:t>
            </w:r>
          </w:p>
        </w:tc>
        <w:tc>
          <w:tcPr>
            <w:tcW w:w="9356" w:type="dxa"/>
          </w:tcPr>
          <w:p w14:paraId="5F1D6557"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03BE6F6F" w:rsidR="0066508A" w:rsidRPr="008C3E4B" w:rsidRDefault="0066508A" w:rsidP="0066508A">
            <w:pPr>
              <w:spacing w:line="240" w:lineRule="auto"/>
              <w:rPr>
                <w:rFonts w:ascii="Calibri" w:eastAsia="Calibri" w:hAnsi="Calibri" w:cs="Calibri"/>
                <w:color w:val="000000"/>
                <w:sz w:val="20"/>
                <w:szCs w:val="20"/>
                <w:lang w:val="en-GB"/>
              </w:rPr>
            </w:pPr>
            <w:r w:rsidRPr="008C3E4B">
              <w:rPr>
                <w:sz w:val="20"/>
                <w:szCs w:val="20"/>
              </w:rPr>
              <w:t>Not reported in manuscript</w:t>
            </w:r>
          </w:p>
        </w:tc>
      </w:tr>
      <w:tr w:rsidR="0066508A" w:rsidRPr="008C3E4B" w14:paraId="1118C078" w14:textId="34119A38" w:rsidTr="00BC3998">
        <w:trPr>
          <w:trHeight w:val="268"/>
        </w:trPr>
        <w:tc>
          <w:tcPr>
            <w:tcW w:w="2547" w:type="dxa"/>
          </w:tcPr>
          <w:p w14:paraId="0B3B044B"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Trial design</w:t>
            </w:r>
          </w:p>
        </w:tc>
        <w:tc>
          <w:tcPr>
            <w:tcW w:w="992" w:type="dxa"/>
          </w:tcPr>
          <w:p w14:paraId="72205B94"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9</w:t>
            </w:r>
          </w:p>
        </w:tc>
        <w:tc>
          <w:tcPr>
            <w:tcW w:w="9356" w:type="dxa"/>
          </w:tcPr>
          <w:p w14:paraId="5E662EA8"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45413619" w:rsidR="0066508A" w:rsidRPr="008C3E4B" w:rsidRDefault="0066508A" w:rsidP="0066508A">
            <w:pPr>
              <w:spacing w:line="240" w:lineRule="auto"/>
              <w:rPr>
                <w:rFonts w:ascii="Calibri" w:eastAsia="Calibri" w:hAnsi="Calibri" w:cs="Calibri"/>
                <w:color w:val="000000"/>
                <w:sz w:val="20"/>
                <w:szCs w:val="20"/>
                <w:lang w:val="en-GB"/>
              </w:rPr>
            </w:pPr>
            <w:r w:rsidRPr="008C3E4B">
              <w:rPr>
                <w:sz w:val="20"/>
                <w:szCs w:val="20"/>
              </w:rPr>
              <w:t xml:space="preserve">P4-5, L89-106 </w:t>
            </w:r>
          </w:p>
        </w:tc>
      </w:tr>
      <w:tr w:rsidR="0066508A" w:rsidRPr="008C3E4B" w14:paraId="3B0F7B6A" w14:textId="5F6C4DC7" w:rsidTr="00BC3998">
        <w:trPr>
          <w:trHeight w:val="214"/>
        </w:trPr>
        <w:tc>
          <w:tcPr>
            <w:tcW w:w="2547" w:type="dxa"/>
          </w:tcPr>
          <w:p w14:paraId="7D9C8279"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Changes to trial protocol</w:t>
            </w:r>
          </w:p>
        </w:tc>
        <w:tc>
          <w:tcPr>
            <w:tcW w:w="992" w:type="dxa"/>
          </w:tcPr>
          <w:p w14:paraId="784655B6"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10</w:t>
            </w:r>
          </w:p>
        </w:tc>
        <w:tc>
          <w:tcPr>
            <w:tcW w:w="9356" w:type="dxa"/>
          </w:tcPr>
          <w:p w14:paraId="3D532DC4"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65CA4CF3" w:rsidR="0066508A" w:rsidRPr="008C3E4B" w:rsidRDefault="0066508A" w:rsidP="0066508A">
            <w:pPr>
              <w:spacing w:line="240" w:lineRule="auto"/>
              <w:rPr>
                <w:rFonts w:ascii="Calibri" w:eastAsia="Calibri" w:hAnsi="Calibri" w:cs="Calibri"/>
                <w:color w:val="000000"/>
                <w:sz w:val="20"/>
                <w:szCs w:val="20"/>
                <w:lang w:val="en-GB"/>
              </w:rPr>
            </w:pPr>
            <w:r w:rsidRPr="008C3E4B">
              <w:rPr>
                <w:sz w:val="20"/>
                <w:szCs w:val="20"/>
              </w:rPr>
              <w:t>P4, L97-98</w:t>
            </w:r>
          </w:p>
        </w:tc>
      </w:tr>
      <w:tr w:rsidR="0066508A" w:rsidRPr="008C3E4B" w14:paraId="18EEE53F" w14:textId="27DB62E6" w:rsidTr="00BC3998">
        <w:trPr>
          <w:trHeight w:val="273"/>
        </w:trPr>
        <w:tc>
          <w:tcPr>
            <w:tcW w:w="2547" w:type="dxa"/>
          </w:tcPr>
          <w:p w14:paraId="5BFE68B9"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Trial setting</w:t>
            </w:r>
          </w:p>
        </w:tc>
        <w:tc>
          <w:tcPr>
            <w:tcW w:w="992" w:type="dxa"/>
          </w:tcPr>
          <w:p w14:paraId="4A046B88"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11</w:t>
            </w:r>
          </w:p>
        </w:tc>
        <w:tc>
          <w:tcPr>
            <w:tcW w:w="9356" w:type="dxa"/>
          </w:tcPr>
          <w:p w14:paraId="269E1095"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5446DC79" w:rsidR="0066508A" w:rsidRPr="008C3E4B" w:rsidRDefault="0066508A" w:rsidP="0066508A">
            <w:pPr>
              <w:spacing w:line="240" w:lineRule="auto"/>
              <w:rPr>
                <w:rFonts w:ascii="Calibri" w:eastAsia="Calibri" w:hAnsi="Calibri" w:cs="Calibri"/>
                <w:color w:val="000000"/>
                <w:sz w:val="20"/>
                <w:szCs w:val="20"/>
                <w:lang w:val="en-GB"/>
              </w:rPr>
            </w:pPr>
            <w:r w:rsidRPr="008C3E4B">
              <w:rPr>
                <w:sz w:val="20"/>
                <w:szCs w:val="20"/>
              </w:rPr>
              <w:t>P4, L89-96; P5, L123-124</w:t>
            </w:r>
          </w:p>
        </w:tc>
      </w:tr>
      <w:tr w:rsidR="0066508A" w:rsidRPr="008C3E4B" w14:paraId="134ACE67" w14:textId="5E48FD43" w:rsidTr="00BC3998">
        <w:trPr>
          <w:trHeight w:val="276"/>
        </w:trPr>
        <w:tc>
          <w:tcPr>
            <w:tcW w:w="2547" w:type="dxa"/>
            <w:vMerge w:val="restart"/>
            <w:vAlign w:val="center"/>
          </w:tcPr>
          <w:p w14:paraId="1FDD4F72"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Eligibility criteria</w:t>
            </w:r>
          </w:p>
        </w:tc>
        <w:tc>
          <w:tcPr>
            <w:tcW w:w="992" w:type="dxa"/>
          </w:tcPr>
          <w:p w14:paraId="083D8CAD"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12a</w:t>
            </w:r>
          </w:p>
        </w:tc>
        <w:tc>
          <w:tcPr>
            <w:tcW w:w="9356" w:type="dxa"/>
          </w:tcPr>
          <w:p w14:paraId="3C4A8E88"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Eligibility criteria for participants</w:t>
            </w:r>
          </w:p>
        </w:tc>
        <w:tc>
          <w:tcPr>
            <w:tcW w:w="1417" w:type="dxa"/>
          </w:tcPr>
          <w:p w14:paraId="3128EB9A" w14:textId="52F7AD03" w:rsidR="0066508A" w:rsidRPr="008C3E4B" w:rsidRDefault="0066508A" w:rsidP="0066508A">
            <w:pPr>
              <w:spacing w:line="240" w:lineRule="auto"/>
              <w:rPr>
                <w:rFonts w:ascii="Calibri" w:eastAsia="Calibri" w:hAnsi="Calibri" w:cs="Calibri"/>
                <w:color w:val="000000"/>
                <w:sz w:val="20"/>
                <w:szCs w:val="20"/>
                <w:lang w:val="en-GB"/>
              </w:rPr>
            </w:pPr>
            <w:r w:rsidRPr="008C3E4B">
              <w:rPr>
                <w:sz w:val="20"/>
                <w:szCs w:val="20"/>
              </w:rPr>
              <w:t>P5, L107-123</w:t>
            </w:r>
          </w:p>
        </w:tc>
      </w:tr>
      <w:tr w:rsidR="0066508A" w:rsidRPr="008C3E4B" w14:paraId="2E19841C" w14:textId="09E33AE1" w:rsidTr="00BC3998">
        <w:trPr>
          <w:trHeight w:val="276"/>
        </w:trPr>
        <w:tc>
          <w:tcPr>
            <w:tcW w:w="2547" w:type="dxa"/>
            <w:vMerge/>
            <w:vAlign w:val="center"/>
          </w:tcPr>
          <w:p w14:paraId="37DCF479" w14:textId="77777777" w:rsidR="0066508A" w:rsidRPr="008C3E4B" w:rsidRDefault="0066508A" w:rsidP="0066508A">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12b</w:t>
            </w:r>
          </w:p>
        </w:tc>
        <w:tc>
          <w:tcPr>
            <w:tcW w:w="9356" w:type="dxa"/>
          </w:tcPr>
          <w:p w14:paraId="17B5A221"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3B444614" w:rsidR="0066508A" w:rsidRPr="008C3E4B" w:rsidRDefault="0066508A" w:rsidP="0066508A">
            <w:pPr>
              <w:spacing w:line="240" w:lineRule="auto"/>
              <w:rPr>
                <w:rFonts w:ascii="Calibri" w:eastAsia="Calibri" w:hAnsi="Calibri" w:cs="Calibri"/>
                <w:color w:val="000000"/>
                <w:sz w:val="20"/>
                <w:szCs w:val="20"/>
                <w:lang w:val="en-GB"/>
              </w:rPr>
            </w:pPr>
            <w:r w:rsidRPr="008C3E4B">
              <w:rPr>
                <w:sz w:val="20"/>
                <w:szCs w:val="20"/>
              </w:rPr>
              <w:t xml:space="preserve">P7, L141-155 </w:t>
            </w:r>
          </w:p>
        </w:tc>
      </w:tr>
      <w:tr w:rsidR="0066508A" w:rsidRPr="008C3E4B" w14:paraId="72C268E0" w14:textId="2C365FD3" w:rsidTr="00BC3998">
        <w:trPr>
          <w:trHeight w:val="463"/>
        </w:trPr>
        <w:tc>
          <w:tcPr>
            <w:tcW w:w="2547" w:type="dxa"/>
          </w:tcPr>
          <w:p w14:paraId="23EE01E3" w14:textId="2BBC8976"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Intervention and comparator</w:t>
            </w:r>
          </w:p>
        </w:tc>
        <w:tc>
          <w:tcPr>
            <w:tcW w:w="992" w:type="dxa"/>
          </w:tcPr>
          <w:p w14:paraId="7CCB2186"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13</w:t>
            </w:r>
          </w:p>
        </w:tc>
        <w:tc>
          <w:tcPr>
            <w:tcW w:w="9356" w:type="dxa"/>
          </w:tcPr>
          <w:p w14:paraId="17D21D80" w14:textId="3ACFFF1E"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Intervention and comparator with sufficient details to allow replication. If relevant, where additional materials describing the intervention and comparator (e.g., intervention manual) can be accessed</w:t>
            </w:r>
          </w:p>
        </w:tc>
        <w:tc>
          <w:tcPr>
            <w:tcW w:w="1417" w:type="dxa"/>
          </w:tcPr>
          <w:p w14:paraId="3D06E337" w14:textId="009B8311" w:rsidR="0066508A" w:rsidRPr="008C3E4B" w:rsidRDefault="0066508A" w:rsidP="0066508A">
            <w:pPr>
              <w:spacing w:line="240" w:lineRule="auto"/>
              <w:rPr>
                <w:rFonts w:ascii="Calibri" w:eastAsia="Calibri" w:hAnsi="Calibri" w:cs="Calibri"/>
                <w:color w:val="000000"/>
                <w:sz w:val="20"/>
                <w:szCs w:val="20"/>
                <w:lang w:val="en-GB"/>
              </w:rPr>
            </w:pPr>
            <w:r w:rsidRPr="008C3E4B">
              <w:rPr>
                <w:sz w:val="20"/>
                <w:szCs w:val="20"/>
              </w:rPr>
              <w:t>P7-8, L140-182</w:t>
            </w:r>
          </w:p>
        </w:tc>
      </w:tr>
      <w:tr w:rsidR="0066508A" w:rsidRPr="008C3E4B" w14:paraId="2D3DE58D" w14:textId="4C478C59" w:rsidTr="00BC3998">
        <w:trPr>
          <w:trHeight w:val="614"/>
        </w:trPr>
        <w:tc>
          <w:tcPr>
            <w:tcW w:w="2547" w:type="dxa"/>
          </w:tcPr>
          <w:p w14:paraId="273E4E1D"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Outcomes</w:t>
            </w:r>
          </w:p>
        </w:tc>
        <w:tc>
          <w:tcPr>
            <w:tcW w:w="992" w:type="dxa"/>
          </w:tcPr>
          <w:p w14:paraId="1C478860"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14</w:t>
            </w:r>
          </w:p>
          <w:p w14:paraId="7F479C8B" w14:textId="77777777" w:rsidR="0066508A" w:rsidRPr="008C3E4B" w:rsidRDefault="0066508A" w:rsidP="0066508A">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4FD2B053" w:rsidR="0066508A" w:rsidRPr="008C3E4B" w:rsidRDefault="0066508A" w:rsidP="0066508A">
            <w:pPr>
              <w:spacing w:line="240" w:lineRule="auto"/>
              <w:rPr>
                <w:rFonts w:ascii="Calibri" w:hAnsi="Calibri" w:cs="Calibri"/>
                <w:color w:val="000000"/>
                <w:sz w:val="20"/>
                <w:szCs w:val="20"/>
                <w:lang w:val="en-GB" w:eastAsia="zh-CN"/>
              </w:rPr>
            </w:pPr>
            <w:r w:rsidRPr="008C3E4B">
              <w:rPr>
                <w:sz w:val="20"/>
                <w:szCs w:val="20"/>
              </w:rPr>
              <w:t xml:space="preserve">P5, L101-106; P8-11, L183-238 </w:t>
            </w:r>
          </w:p>
        </w:tc>
      </w:tr>
      <w:tr w:rsidR="0066508A" w:rsidRPr="008C3E4B" w14:paraId="58D124DA" w14:textId="000F135E" w:rsidTr="00BC3998">
        <w:trPr>
          <w:trHeight w:val="339"/>
        </w:trPr>
        <w:tc>
          <w:tcPr>
            <w:tcW w:w="2547" w:type="dxa"/>
          </w:tcPr>
          <w:p w14:paraId="3A9C2505"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Harms</w:t>
            </w:r>
          </w:p>
        </w:tc>
        <w:tc>
          <w:tcPr>
            <w:tcW w:w="992" w:type="dxa"/>
          </w:tcPr>
          <w:p w14:paraId="1344FFA5"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15</w:t>
            </w:r>
          </w:p>
        </w:tc>
        <w:tc>
          <w:tcPr>
            <w:tcW w:w="9356" w:type="dxa"/>
          </w:tcPr>
          <w:p w14:paraId="591013B6"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692BC934" w:rsidR="0066508A" w:rsidRPr="008C3E4B" w:rsidRDefault="0066508A" w:rsidP="0066508A">
            <w:pPr>
              <w:spacing w:line="240" w:lineRule="auto"/>
              <w:rPr>
                <w:rFonts w:ascii="Calibri" w:eastAsia="Calibri" w:hAnsi="Calibri" w:cs="Calibri"/>
                <w:color w:val="000000"/>
                <w:sz w:val="20"/>
                <w:szCs w:val="20"/>
                <w:lang w:val="en-GB"/>
              </w:rPr>
            </w:pPr>
            <w:r w:rsidRPr="008C3E4B">
              <w:rPr>
                <w:sz w:val="20"/>
                <w:szCs w:val="20"/>
              </w:rPr>
              <w:t xml:space="preserve">P8, L169-171 </w:t>
            </w:r>
          </w:p>
        </w:tc>
      </w:tr>
      <w:tr w:rsidR="00B825F5" w:rsidRPr="008C3E4B" w14:paraId="62973BF2" w14:textId="49BAA2F8" w:rsidTr="00B825F5">
        <w:trPr>
          <w:trHeight w:val="113"/>
        </w:trPr>
        <w:tc>
          <w:tcPr>
            <w:tcW w:w="2547" w:type="dxa"/>
            <w:vMerge w:val="restart"/>
          </w:tcPr>
          <w:p w14:paraId="6A7FA313" w14:textId="77777777" w:rsidR="00B825F5" w:rsidRPr="008C3E4B" w:rsidRDefault="00B825F5" w:rsidP="00B825F5">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Sample size</w:t>
            </w:r>
          </w:p>
        </w:tc>
        <w:tc>
          <w:tcPr>
            <w:tcW w:w="992" w:type="dxa"/>
          </w:tcPr>
          <w:p w14:paraId="3D9FEE9D" w14:textId="77777777" w:rsidR="00B825F5" w:rsidRPr="008C3E4B" w:rsidRDefault="00B825F5" w:rsidP="00B825F5">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16a</w:t>
            </w:r>
          </w:p>
        </w:tc>
        <w:tc>
          <w:tcPr>
            <w:tcW w:w="9356" w:type="dxa"/>
          </w:tcPr>
          <w:p w14:paraId="3B91C74A" w14:textId="77777777" w:rsidR="00B825F5" w:rsidRPr="008C3E4B" w:rsidRDefault="00B825F5" w:rsidP="00B825F5">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793891A1" w:rsidR="00B825F5" w:rsidRPr="008C3E4B" w:rsidRDefault="00B825F5" w:rsidP="00B825F5">
            <w:pPr>
              <w:spacing w:line="240" w:lineRule="auto"/>
              <w:rPr>
                <w:rFonts w:ascii="Calibri" w:eastAsia="Calibri" w:hAnsi="Calibri" w:cs="Calibri"/>
                <w:color w:val="000000"/>
                <w:sz w:val="20"/>
                <w:szCs w:val="20"/>
                <w:lang w:val="en-GB"/>
              </w:rPr>
            </w:pPr>
            <w:r w:rsidRPr="008C3E4B">
              <w:rPr>
                <w:sz w:val="20"/>
                <w:szCs w:val="20"/>
              </w:rPr>
              <w:t>P5-6, L123-129</w:t>
            </w:r>
          </w:p>
        </w:tc>
      </w:tr>
      <w:tr w:rsidR="0066508A" w:rsidRPr="008C3E4B" w14:paraId="365605D7" w14:textId="7252FE1E" w:rsidTr="00BC3998">
        <w:trPr>
          <w:trHeight w:val="273"/>
        </w:trPr>
        <w:tc>
          <w:tcPr>
            <w:tcW w:w="2547" w:type="dxa"/>
            <w:vMerge/>
          </w:tcPr>
          <w:p w14:paraId="5EE3997D" w14:textId="77777777" w:rsidR="0066508A" w:rsidRPr="008C3E4B" w:rsidRDefault="0066508A" w:rsidP="0066508A">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16b</w:t>
            </w:r>
          </w:p>
        </w:tc>
        <w:tc>
          <w:tcPr>
            <w:tcW w:w="9356" w:type="dxa"/>
          </w:tcPr>
          <w:p w14:paraId="5929DED2"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Explanation of any interim analyses and stopping guidelines</w:t>
            </w:r>
          </w:p>
        </w:tc>
        <w:tc>
          <w:tcPr>
            <w:tcW w:w="1417" w:type="dxa"/>
          </w:tcPr>
          <w:p w14:paraId="74EBB045" w14:textId="0F41C4E9" w:rsidR="0066508A" w:rsidRPr="008C3E4B" w:rsidRDefault="008C3E4B" w:rsidP="0066508A">
            <w:pPr>
              <w:spacing w:line="240" w:lineRule="auto"/>
              <w:rPr>
                <w:rFonts w:ascii="Calibri" w:eastAsia="Calibri" w:hAnsi="Calibri" w:cs="Calibri"/>
                <w:color w:val="000000"/>
                <w:sz w:val="20"/>
                <w:szCs w:val="20"/>
                <w:lang w:val="en-GB"/>
              </w:rPr>
            </w:pPr>
            <w:r w:rsidRPr="008C3E4B">
              <w:rPr>
                <w:sz w:val="20"/>
                <w:szCs w:val="20"/>
              </w:rPr>
              <w:t>Not reported in manuscript</w:t>
            </w:r>
          </w:p>
        </w:tc>
      </w:tr>
      <w:tr w:rsidR="0066508A" w:rsidRPr="008C3E4B" w14:paraId="7CF31D29" w14:textId="10D62C26" w:rsidTr="00BC3998">
        <w:trPr>
          <w:trHeight w:val="276"/>
        </w:trPr>
        <w:tc>
          <w:tcPr>
            <w:tcW w:w="2547" w:type="dxa"/>
          </w:tcPr>
          <w:p w14:paraId="1D2AE3FF"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Randomisation:</w:t>
            </w:r>
          </w:p>
        </w:tc>
        <w:tc>
          <w:tcPr>
            <w:tcW w:w="992" w:type="dxa"/>
          </w:tcPr>
          <w:p w14:paraId="11796DC7" w14:textId="4DDEC6D6" w:rsidR="0066508A" w:rsidRPr="008C3E4B" w:rsidRDefault="0066508A" w:rsidP="0066508A">
            <w:pPr>
              <w:spacing w:line="240" w:lineRule="auto"/>
              <w:rPr>
                <w:rFonts w:ascii="Calibri" w:hAnsi="Calibri" w:cs="Calibri"/>
                <w:color w:val="000000"/>
                <w:sz w:val="22"/>
                <w:szCs w:val="22"/>
                <w:lang w:val="en-GB" w:eastAsia="zh-CN"/>
              </w:rPr>
            </w:pPr>
          </w:p>
        </w:tc>
        <w:tc>
          <w:tcPr>
            <w:tcW w:w="9356" w:type="dxa"/>
          </w:tcPr>
          <w:p w14:paraId="7A753159" w14:textId="767EEEA2" w:rsidR="0066508A" w:rsidRPr="008C3E4B" w:rsidRDefault="0066508A" w:rsidP="0066508A">
            <w:pPr>
              <w:spacing w:line="240" w:lineRule="auto"/>
              <w:rPr>
                <w:rFonts w:ascii="Calibri" w:hAnsi="Calibri" w:cs="Calibri"/>
                <w:color w:val="000000"/>
                <w:sz w:val="22"/>
                <w:szCs w:val="22"/>
                <w:lang w:val="en-GB" w:eastAsia="zh-CN"/>
              </w:rPr>
            </w:pPr>
          </w:p>
        </w:tc>
        <w:tc>
          <w:tcPr>
            <w:tcW w:w="1417" w:type="dxa"/>
          </w:tcPr>
          <w:p w14:paraId="036862A2" w14:textId="77777777" w:rsidR="0066508A" w:rsidRPr="008C3E4B" w:rsidRDefault="0066508A" w:rsidP="0066508A">
            <w:pPr>
              <w:spacing w:line="240" w:lineRule="auto"/>
              <w:rPr>
                <w:rFonts w:ascii="Calibri" w:eastAsia="Calibri" w:hAnsi="Calibri" w:cs="Calibri"/>
                <w:color w:val="000000"/>
                <w:sz w:val="20"/>
                <w:szCs w:val="20"/>
                <w:lang w:val="en-GB"/>
              </w:rPr>
            </w:pPr>
            <w:r w:rsidRPr="008C3E4B">
              <w:rPr>
                <w:sz w:val="20"/>
                <w:szCs w:val="20"/>
              </w:rPr>
              <w:t>P6, L128-133</w:t>
            </w:r>
          </w:p>
        </w:tc>
      </w:tr>
      <w:tr w:rsidR="0066508A" w:rsidRPr="008C3E4B" w14:paraId="4537F87A" w14:textId="569C9680" w:rsidTr="00BC3998">
        <w:trPr>
          <w:trHeight w:val="266"/>
        </w:trPr>
        <w:tc>
          <w:tcPr>
            <w:tcW w:w="2547" w:type="dxa"/>
            <w:vMerge w:val="restart"/>
          </w:tcPr>
          <w:p w14:paraId="15B2BB96" w14:textId="77777777" w:rsidR="0066508A" w:rsidRPr="008C3E4B" w:rsidRDefault="0066508A" w:rsidP="0066508A">
            <w:pPr>
              <w:spacing w:line="240" w:lineRule="auto"/>
              <w:ind w:left="113"/>
              <w:rPr>
                <w:rFonts w:ascii="Calibri" w:eastAsia="Calibri" w:hAnsi="Calibri" w:cs="Calibri"/>
                <w:color w:val="000000"/>
                <w:sz w:val="22"/>
                <w:szCs w:val="22"/>
                <w:lang w:val="en-GB"/>
              </w:rPr>
            </w:pPr>
            <w:bookmarkStart w:id="0" w:name="_Hlk232665245"/>
            <w:r w:rsidRPr="008C3E4B">
              <w:rPr>
                <w:rFonts w:ascii="Calibri" w:eastAsia="Calibri" w:hAnsi="Calibri" w:cs="Calibri"/>
                <w:color w:val="000000"/>
                <w:sz w:val="22"/>
                <w:szCs w:val="22"/>
                <w:lang w:val="en-GB"/>
              </w:rPr>
              <w:t>Sequence generation</w:t>
            </w:r>
          </w:p>
        </w:tc>
        <w:tc>
          <w:tcPr>
            <w:tcW w:w="992" w:type="dxa"/>
          </w:tcPr>
          <w:p w14:paraId="04D32F8E"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17a</w:t>
            </w:r>
          </w:p>
        </w:tc>
        <w:tc>
          <w:tcPr>
            <w:tcW w:w="9356" w:type="dxa"/>
          </w:tcPr>
          <w:p w14:paraId="34D407B2"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Who generated the random allocation sequence and the method used</w:t>
            </w:r>
          </w:p>
        </w:tc>
        <w:tc>
          <w:tcPr>
            <w:tcW w:w="1417" w:type="dxa"/>
          </w:tcPr>
          <w:p w14:paraId="50468870" w14:textId="77777777" w:rsidR="0066508A" w:rsidRPr="008C3E4B" w:rsidRDefault="0066508A" w:rsidP="0066508A">
            <w:pPr>
              <w:spacing w:line="240" w:lineRule="auto"/>
              <w:rPr>
                <w:rFonts w:ascii="Calibri" w:eastAsia="Calibri" w:hAnsi="Calibri" w:cs="Calibri"/>
                <w:color w:val="000000"/>
                <w:sz w:val="20"/>
                <w:szCs w:val="20"/>
                <w:lang w:val="en-GB"/>
              </w:rPr>
            </w:pPr>
            <w:r w:rsidRPr="008C3E4B">
              <w:rPr>
                <w:sz w:val="20"/>
                <w:szCs w:val="20"/>
              </w:rPr>
              <w:t>P6, L128-132</w:t>
            </w:r>
          </w:p>
        </w:tc>
      </w:tr>
      <w:tr w:rsidR="0066508A" w:rsidRPr="008C3E4B" w14:paraId="14EC82C6" w14:textId="3CED05A8" w:rsidTr="00BC3998">
        <w:trPr>
          <w:trHeight w:val="285"/>
        </w:trPr>
        <w:tc>
          <w:tcPr>
            <w:tcW w:w="2547" w:type="dxa"/>
            <w:vMerge/>
          </w:tcPr>
          <w:p w14:paraId="0F443EBC" w14:textId="77777777" w:rsidR="0066508A" w:rsidRPr="008C3E4B" w:rsidRDefault="0066508A" w:rsidP="0066508A">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17b</w:t>
            </w:r>
          </w:p>
        </w:tc>
        <w:tc>
          <w:tcPr>
            <w:tcW w:w="9356" w:type="dxa"/>
          </w:tcPr>
          <w:p w14:paraId="29B4B766"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64D6C5D7" w:rsidR="0066508A" w:rsidRPr="008C3E4B" w:rsidRDefault="0066508A" w:rsidP="0066508A">
            <w:pPr>
              <w:spacing w:line="240" w:lineRule="auto"/>
              <w:rPr>
                <w:rFonts w:ascii="Calibri" w:eastAsia="Calibri" w:hAnsi="Calibri" w:cs="Calibri"/>
                <w:color w:val="000000"/>
                <w:sz w:val="20"/>
                <w:szCs w:val="20"/>
                <w:lang w:val="en-GB"/>
              </w:rPr>
            </w:pPr>
            <w:r w:rsidRPr="008C3E4B">
              <w:rPr>
                <w:sz w:val="20"/>
                <w:szCs w:val="20"/>
              </w:rPr>
              <w:t xml:space="preserve">P6, L128-132 </w:t>
            </w:r>
          </w:p>
        </w:tc>
      </w:tr>
      <w:bookmarkEnd w:id="0"/>
      <w:tr w:rsidR="0066508A" w:rsidRPr="008C3E4B" w14:paraId="30B7CE14" w14:textId="2A8F98FA" w:rsidTr="00BC3998">
        <w:trPr>
          <w:trHeight w:val="544"/>
        </w:trPr>
        <w:tc>
          <w:tcPr>
            <w:tcW w:w="2547" w:type="dxa"/>
          </w:tcPr>
          <w:p w14:paraId="50619AAE" w14:textId="77777777" w:rsidR="0066508A" w:rsidRPr="008C3E4B" w:rsidRDefault="0066508A" w:rsidP="0066508A">
            <w:pPr>
              <w:spacing w:line="240" w:lineRule="auto"/>
              <w:ind w:left="113"/>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Allocation concealment mechanism</w:t>
            </w:r>
          </w:p>
        </w:tc>
        <w:tc>
          <w:tcPr>
            <w:tcW w:w="992" w:type="dxa"/>
          </w:tcPr>
          <w:p w14:paraId="4B77DA41"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18</w:t>
            </w:r>
          </w:p>
        </w:tc>
        <w:tc>
          <w:tcPr>
            <w:tcW w:w="9356" w:type="dxa"/>
          </w:tcPr>
          <w:p w14:paraId="4FFCCFAC"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07D0804D" w:rsidR="0066508A" w:rsidRPr="008C3E4B" w:rsidRDefault="00D31777" w:rsidP="0066508A">
            <w:pPr>
              <w:spacing w:line="240" w:lineRule="auto"/>
              <w:rPr>
                <w:rFonts w:ascii="Calibri" w:eastAsia="Calibri" w:hAnsi="Calibri" w:cs="Calibri"/>
                <w:color w:val="000000"/>
                <w:sz w:val="20"/>
                <w:szCs w:val="20"/>
                <w:lang w:val="en-GB"/>
              </w:rPr>
            </w:pPr>
            <w:r w:rsidRPr="008C3E4B">
              <w:rPr>
                <w:sz w:val="20"/>
                <w:szCs w:val="20"/>
              </w:rPr>
              <w:t xml:space="preserve">P6, L130-133 </w:t>
            </w:r>
          </w:p>
        </w:tc>
      </w:tr>
      <w:tr w:rsidR="0066508A" w:rsidRPr="008C3E4B" w14:paraId="685356C7" w14:textId="4A9F88ED" w:rsidTr="00BC3998">
        <w:trPr>
          <w:trHeight w:val="558"/>
        </w:trPr>
        <w:tc>
          <w:tcPr>
            <w:tcW w:w="2547" w:type="dxa"/>
          </w:tcPr>
          <w:p w14:paraId="1669B1E1" w14:textId="77777777" w:rsidR="0066508A" w:rsidRPr="008C3E4B" w:rsidRDefault="0066508A" w:rsidP="0066508A">
            <w:pPr>
              <w:spacing w:line="240" w:lineRule="auto"/>
              <w:ind w:left="113"/>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Implementation</w:t>
            </w:r>
          </w:p>
        </w:tc>
        <w:tc>
          <w:tcPr>
            <w:tcW w:w="992" w:type="dxa"/>
          </w:tcPr>
          <w:p w14:paraId="6FD9CBB1"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19</w:t>
            </w:r>
          </w:p>
        </w:tc>
        <w:tc>
          <w:tcPr>
            <w:tcW w:w="9356" w:type="dxa"/>
          </w:tcPr>
          <w:p w14:paraId="11684608"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71D15C58" w:rsidR="0066508A" w:rsidRPr="008C3E4B" w:rsidRDefault="00D31777" w:rsidP="0066508A">
            <w:pPr>
              <w:spacing w:line="240" w:lineRule="auto"/>
              <w:rPr>
                <w:rFonts w:ascii="Calibri" w:eastAsia="Calibri" w:hAnsi="Calibri" w:cs="Calibri"/>
                <w:color w:val="000000"/>
                <w:sz w:val="20"/>
                <w:szCs w:val="20"/>
                <w:lang w:val="en-GB"/>
              </w:rPr>
            </w:pPr>
            <w:r w:rsidRPr="008C3E4B">
              <w:rPr>
                <w:sz w:val="20"/>
                <w:szCs w:val="20"/>
              </w:rPr>
              <w:t xml:space="preserve">P6, L130-133 </w:t>
            </w:r>
          </w:p>
        </w:tc>
      </w:tr>
      <w:tr w:rsidR="0066508A" w:rsidRPr="008C3E4B" w14:paraId="14AA8C84" w14:textId="0364F565" w:rsidTr="00BC3998">
        <w:trPr>
          <w:trHeight w:val="251"/>
        </w:trPr>
        <w:tc>
          <w:tcPr>
            <w:tcW w:w="2547" w:type="dxa"/>
            <w:vMerge w:val="restart"/>
          </w:tcPr>
          <w:p w14:paraId="60350122"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Blinding</w:t>
            </w:r>
          </w:p>
        </w:tc>
        <w:tc>
          <w:tcPr>
            <w:tcW w:w="992" w:type="dxa"/>
          </w:tcPr>
          <w:p w14:paraId="6C796451"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20a</w:t>
            </w:r>
          </w:p>
        </w:tc>
        <w:tc>
          <w:tcPr>
            <w:tcW w:w="9356" w:type="dxa"/>
          </w:tcPr>
          <w:p w14:paraId="080A7802"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68E69AE6" w:rsidR="0066508A" w:rsidRPr="008C3E4B" w:rsidRDefault="00D31777" w:rsidP="0066508A">
            <w:pPr>
              <w:spacing w:line="240" w:lineRule="auto"/>
              <w:rPr>
                <w:rFonts w:ascii="Calibri" w:eastAsia="Calibri" w:hAnsi="Calibri" w:cs="Calibri"/>
                <w:color w:val="000000"/>
                <w:sz w:val="20"/>
                <w:szCs w:val="20"/>
                <w:lang w:val="en-GB"/>
              </w:rPr>
            </w:pPr>
            <w:r w:rsidRPr="008C3E4B">
              <w:rPr>
                <w:sz w:val="20"/>
                <w:szCs w:val="20"/>
              </w:rPr>
              <w:t xml:space="preserve">P2, L28-30; P4, L89-90; P6, L130-133 </w:t>
            </w:r>
          </w:p>
        </w:tc>
      </w:tr>
      <w:tr w:rsidR="0066508A" w:rsidRPr="008C3E4B" w14:paraId="19571F76" w14:textId="1258F279" w:rsidTr="00BC3998">
        <w:trPr>
          <w:trHeight w:val="274"/>
        </w:trPr>
        <w:tc>
          <w:tcPr>
            <w:tcW w:w="2547" w:type="dxa"/>
            <w:vMerge/>
          </w:tcPr>
          <w:p w14:paraId="6DDD68BC" w14:textId="77777777" w:rsidR="0066508A" w:rsidRPr="008C3E4B" w:rsidRDefault="0066508A" w:rsidP="0066508A">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20b</w:t>
            </w:r>
          </w:p>
        </w:tc>
        <w:tc>
          <w:tcPr>
            <w:tcW w:w="9356" w:type="dxa"/>
          </w:tcPr>
          <w:p w14:paraId="64C5F50F"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515CE698" w:rsidR="0066508A" w:rsidRPr="008C3E4B" w:rsidRDefault="00D31777" w:rsidP="0066508A">
            <w:pPr>
              <w:spacing w:line="240" w:lineRule="auto"/>
              <w:rPr>
                <w:rFonts w:ascii="Calibri" w:eastAsia="Calibri" w:hAnsi="Calibri" w:cs="Calibri"/>
                <w:color w:val="000000"/>
                <w:sz w:val="20"/>
                <w:szCs w:val="20"/>
                <w:lang w:val="en-GB"/>
              </w:rPr>
            </w:pPr>
            <w:r w:rsidRPr="008C3E4B">
              <w:rPr>
                <w:sz w:val="20"/>
                <w:szCs w:val="20"/>
              </w:rPr>
              <w:t>P6, L132-133; P8, L165-167</w:t>
            </w:r>
          </w:p>
        </w:tc>
      </w:tr>
      <w:tr w:rsidR="0066508A" w:rsidRPr="008C3E4B" w14:paraId="039E9794" w14:textId="27F927CF" w:rsidTr="00BC3998">
        <w:trPr>
          <w:trHeight w:val="225"/>
        </w:trPr>
        <w:tc>
          <w:tcPr>
            <w:tcW w:w="2547" w:type="dxa"/>
            <w:vMerge w:val="restart"/>
          </w:tcPr>
          <w:p w14:paraId="3E5EB1A2"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Statistical methods</w:t>
            </w:r>
          </w:p>
        </w:tc>
        <w:tc>
          <w:tcPr>
            <w:tcW w:w="992" w:type="dxa"/>
          </w:tcPr>
          <w:p w14:paraId="51D15D6E"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21a</w:t>
            </w:r>
          </w:p>
        </w:tc>
        <w:tc>
          <w:tcPr>
            <w:tcW w:w="9356" w:type="dxa"/>
          </w:tcPr>
          <w:p w14:paraId="67FA2D09"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432FDBD1" w:rsidR="0066508A" w:rsidRPr="008C3E4B" w:rsidRDefault="00D31777" w:rsidP="0066508A">
            <w:pPr>
              <w:spacing w:line="240" w:lineRule="auto"/>
              <w:rPr>
                <w:rFonts w:ascii="Calibri" w:eastAsia="Calibri" w:hAnsi="Calibri" w:cs="Calibri"/>
                <w:color w:val="000000"/>
                <w:sz w:val="20"/>
                <w:szCs w:val="20"/>
                <w:lang w:val="en-GB"/>
              </w:rPr>
            </w:pPr>
            <w:r w:rsidRPr="008C3E4B">
              <w:rPr>
                <w:sz w:val="20"/>
                <w:szCs w:val="20"/>
              </w:rPr>
              <w:t>P11, L239-250</w:t>
            </w:r>
          </w:p>
        </w:tc>
      </w:tr>
      <w:tr w:rsidR="0066508A" w:rsidRPr="008C3E4B" w14:paraId="06CA6CC2" w14:textId="6A3DF668" w:rsidTr="00BC3998">
        <w:trPr>
          <w:trHeight w:val="225"/>
        </w:trPr>
        <w:tc>
          <w:tcPr>
            <w:tcW w:w="2547" w:type="dxa"/>
            <w:vMerge/>
          </w:tcPr>
          <w:p w14:paraId="7629AC0E" w14:textId="77777777" w:rsidR="0066508A" w:rsidRPr="008C3E4B" w:rsidRDefault="0066508A" w:rsidP="0066508A">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21b</w:t>
            </w:r>
          </w:p>
        </w:tc>
        <w:tc>
          <w:tcPr>
            <w:tcW w:w="9356" w:type="dxa"/>
          </w:tcPr>
          <w:p w14:paraId="096BC753"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6C2730B4" w:rsidR="0066508A" w:rsidRPr="008C3E4B" w:rsidRDefault="00D31777" w:rsidP="0066508A">
            <w:pPr>
              <w:spacing w:line="240" w:lineRule="auto"/>
              <w:rPr>
                <w:rFonts w:ascii="Calibri" w:eastAsia="Calibri" w:hAnsi="Calibri" w:cs="Calibri"/>
                <w:color w:val="000000"/>
                <w:sz w:val="20"/>
                <w:szCs w:val="20"/>
                <w:lang w:val="en-GB"/>
              </w:rPr>
            </w:pPr>
            <w:r w:rsidRPr="008C3E4B">
              <w:rPr>
                <w:sz w:val="20"/>
                <w:szCs w:val="20"/>
              </w:rPr>
              <w:t>P6, L133-136; P11, L241-243</w:t>
            </w:r>
          </w:p>
        </w:tc>
      </w:tr>
      <w:tr w:rsidR="0066508A" w:rsidRPr="008C3E4B" w14:paraId="35065EEA" w14:textId="6378B8ED" w:rsidTr="00BC3998">
        <w:trPr>
          <w:trHeight w:val="225"/>
        </w:trPr>
        <w:tc>
          <w:tcPr>
            <w:tcW w:w="2547" w:type="dxa"/>
            <w:vMerge/>
          </w:tcPr>
          <w:p w14:paraId="1EBB0B65" w14:textId="77777777" w:rsidR="0066508A" w:rsidRPr="008C3E4B" w:rsidRDefault="0066508A" w:rsidP="0066508A">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21c</w:t>
            </w:r>
          </w:p>
        </w:tc>
        <w:tc>
          <w:tcPr>
            <w:tcW w:w="9356" w:type="dxa"/>
          </w:tcPr>
          <w:p w14:paraId="06CE57AE"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How missing data were handled in the analysis</w:t>
            </w:r>
          </w:p>
        </w:tc>
        <w:tc>
          <w:tcPr>
            <w:tcW w:w="1417" w:type="dxa"/>
          </w:tcPr>
          <w:p w14:paraId="295B5602" w14:textId="0F25E923" w:rsidR="0066508A" w:rsidRPr="008C3E4B" w:rsidRDefault="00D31777" w:rsidP="0066508A">
            <w:pPr>
              <w:spacing w:line="240" w:lineRule="auto"/>
              <w:rPr>
                <w:rFonts w:ascii="Calibri" w:eastAsia="Calibri" w:hAnsi="Calibri" w:cs="Calibri"/>
                <w:color w:val="000000"/>
                <w:sz w:val="20"/>
                <w:szCs w:val="20"/>
                <w:lang w:val="en-GB"/>
              </w:rPr>
            </w:pPr>
            <w:r w:rsidRPr="008C3E4B">
              <w:rPr>
                <w:sz w:val="20"/>
                <w:szCs w:val="20"/>
              </w:rPr>
              <w:t>P11, L241-243</w:t>
            </w:r>
          </w:p>
        </w:tc>
      </w:tr>
      <w:tr w:rsidR="0066508A" w:rsidRPr="008C3E4B" w14:paraId="1498BEBC" w14:textId="2FFF5282" w:rsidTr="00BC3998">
        <w:trPr>
          <w:trHeight w:val="257"/>
        </w:trPr>
        <w:tc>
          <w:tcPr>
            <w:tcW w:w="2547" w:type="dxa"/>
            <w:vMerge/>
          </w:tcPr>
          <w:p w14:paraId="50741365" w14:textId="77777777" w:rsidR="0066508A" w:rsidRPr="008C3E4B" w:rsidRDefault="0066508A" w:rsidP="0066508A">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21d</w:t>
            </w:r>
          </w:p>
        </w:tc>
        <w:tc>
          <w:tcPr>
            <w:tcW w:w="9356" w:type="dxa"/>
          </w:tcPr>
          <w:p w14:paraId="25A70C8A"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3EA8B2F8" w:rsidR="0066508A" w:rsidRPr="008C3E4B" w:rsidRDefault="000715A1" w:rsidP="0066508A">
            <w:pPr>
              <w:spacing w:line="240" w:lineRule="auto"/>
              <w:rPr>
                <w:rFonts w:ascii="Calibri" w:eastAsia="Calibri" w:hAnsi="Calibri" w:cs="Calibri"/>
                <w:color w:val="000000"/>
                <w:sz w:val="20"/>
                <w:szCs w:val="20"/>
                <w:lang w:val="en-GB"/>
              </w:rPr>
            </w:pPr>
            <w:r w:rsidRPr="008C3E4B">
              <w:rPr>
                <w:sz w:val="20"/>
                <w:szCs w:val="20"/>
              </w:rPr>
              <w:t xml:space="preserve">P11, L246-250; P16-17, L341-355 </w:t>
            </w:r>
          </w:p>
        </w:tc>
      </w:tr>
      <w:tr w:rsidR="0066508A" w:rsidRPr="008C3E4B" w14:paraId="3F41CCB8" w14:textId="1F7EE013" w:rsidTr="00BC3998">
        <w:trPr>
          <w:trHeight w:val="276"/>
        </w:trPr>
        <w:tc>
          <w:tcPr>
            <w:tcW w:w="12895" w:type="dxa"/>
            <w:gridSpan w:val="3"/>
            <w:shd w:val="clear" w:color="auto" w:fill="BDD7EE"/>
            <w:vAlign w:val="bottom"/>
          </w:tcPr>
          <w:p w14:paraId="42D9F967" w14:textId="77777777" w:rsidR="0066508A" w:rsidRPr="008C3E4B" w:rsidRDefault="0066508A" w:rsidP="0066508A">
            <w:pPr>
              <w:spacing w:line="240" w:lineRule="auto"/>
              <w:rPr>
                <w:rFonts w:ascii="Calibri" w:eastAsia="Calibri" w:hAnsi="Calibri" w:cs="Calibri"/>
                <w:b/>
                <w:color w:val="000000"/>
                <w:sz w:val="22"/>
                <w:szCs w:val="22"/>
                <w:lang w:val="en-GB"/>
              </w:rPr>
            </w:pPr>
            <w:r w:rsidRPr="008C3E4B">
              <w:rPr>
                <w:rFonts w:ascii="Calibri" w:eastAsia="Calibri" w:hAnsi="Calibri" w:cs="Calibri"/>
                <w:b/>
                <w:color w:val="000000"/>
                <w:sz w:val="22"/>
                <w:szCs w:val="22"/>
                <w:lang w:val="en-GB"/>
              </w:rPr>
              <w:lastRenderedPageBreak/>
              <w:t>Results</w:t>
            </w:r>
          </w:p>
        </w:tc>
        <w:tc>
          <w:tcPr>
            <w:tcW w:w="1417" w:type="dxa"/>
            <w:shd w:val="clear" w:color="auto" w:fill="C6D9F1" w:themeFill="text2" w:themeFillTint="33"/>
          </w:tcPr>
          <w:p w14:paraId="6166F990" w14:textId="45F0AD71" w:rsidR="0066508A" w:rsidRPr="008C3E4B" w:rsidRDefault="0066508A" w:rsidP="0066508A">
            <w:pPr>
              <w:spacing w:line="240" w:lineRule="auto"/>
              <w:rPr>
                <w:rFonts w:ascii="Calibri" w:hAnsi="Calibri" w:cs="Calibri"/>
                <w:b/>
                <w:color w:val="000000"/>
                <w:sz w:val="20"/>
                <w:szCs w:val="20"/>
                <w:lang w:val="en-GB" w:eastAsia="zh-CN"/>
              </w:rPr>
            </w:pPr>
          </w:p>
        </w:tc>
      </w:tr>
      <w:tr w:rsidR="0066508A" w:rsidRPr="008C3E4B" w14:paraId="510F8ECC" w14:textId="46810026" w:rsidTr="00BC3998">
        <w:trPr>
          <w:trHeight w:val="409"/>
        </w:trPr>
        <w:tc>
          <w:tcPr>
            <w:tcW w:w="2547" w:type="dxa"/>
            <w:vMerge w:val="restart"/>
          </w:tcPr>
          <w:p w14:paraId="5A5782B0"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Participant flow, including flow diagram</w:t>
            </w:r>
          </w:p>
        </w:tc>
        <w:tc>
          <w:tcPr>
            <w:tcW w:w="992" w:type="dxa"/>
          </w:tcPr>
          <w:p w14:paraId="6A3D7D97"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22a</w:t>
            </w:r>
          </w:p>
        </w:tc>
        <w:tc>
          <w:tcPr>
            <w:tcW w:w="9356" w:type="dxa"/>
          </w:tcPr>
          <w:p w14:paraId="5407FA06" w14:textId="61442A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For each group, the numbers of participants who were randomly assigned, received intended intervention, and were analysed for the primary outcome</w:t>
            </w:r>
          </w:p>
        </w:tc>
        <w:tc>
          <w:tcPr>
            <w:tcW w:w="1417" w:type="dxa"/>
          </w:tcPr>
          <w:p w14:paraId="5DEF8ECA" w14:textId="0065CCE8" w:rsidR="0066508A" w:rsidRPr="008C3E4B" w:rsidRDefault="000715A1" w:rsidP="0066508A">
            <w:pPr>
              <w:spacing w:line="240" w:lineRule="auto"/>
              <w:rPr>
                <w:rFonts w:ascii="Calibri" w:eastAsia="Calibri" w:hAnsi="Calibri" w:cs="Calibri"/>
                <w:color w:val="000000"/>
                <w:sz w:val="20"/>
                <w:szCs w:val="20"/>
                <w:lang w:val="en-GB"/>
              </w:rPr>
            </w:pPr>
            <w:r w:rsidRPr="008C3E4B">
              <w:rPr>
                <w:sz w:val="20"/>
                <w:szCs w:val="20"/>
              </w:rPr>
              <w:t>P6, L128-139, Fig. 1; P11, L251-254</w:t>
            </w:r>
          </w:p>
        </w:tc>
      </w:tr>
      <w:tr w:rsidR="0066508A" w:rsidRPr="008C3E4B" w14:paraId="2FE65AFD" w14:textId="4A45C52E" w:rsidTr="00BC3998">
        <w:trPr>
          <w:trHeight w:val="189"/>
        </w:trPr>
        <w:tc>
          <w:tcPr>
            <w:tcW w:w="2547" w:type="dxa"/>
            <w:vMerge/>
          </w:tcPr>
          <w:p w14:paraId="5CE6010C" w14:textId="77777777" w:rsidR="0066508A" w:rsidRPr="008C3E4B" w:rsidRDefault="0066508A" w:rsidP="0066508A">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22b</w:t>
            </w:r>
          </w:p>
        </w:tc>
        <w:tc>
          <w:tcPr>
            <w:tcW w:w="9356" w:type="dxa"/>
          </w:tcPr>
          <w:p w14:paraId="1DDC84FB"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3CD7D239" w:rsidR="0066508A" w:rsidRPr="008C3E4B" w:rsidRDefault="000715A1" w:rsidP="0066508A">
            <w:pPr>
              <w:spacing w:line="240" w:lineRule="auto"/>
              <w:rPr>
                <w:rFonts w:ascii="Calibri" w:eastAsia="Calibri" w:hAnsi="Calibri" w:cs="Calibri"/>
                <w:color w:val="000000"/>
                <w:sz w:val="20"/>
                <w:szCs w:val="20"/>
                <w:lang w:val="en-GB"/>
              </w:rPr>
            </w:pPr>
            <w:r w:rsidRPr="008C3E4B">
              <w:rPr>
                <w:sz w:val="20"/>
                <w:szCs w:val="20"/>
              </w:rPr>
              <w:t>P6, L133-139, Fig. 1</w:t>
            </w:r>
          </w:p>
        </w:tc>
      </w:tr>
      <w:tr w:rsidR="0066508A" w:rsidRPr="008C3E4B" w14:paraId="59CD0FA1" w14:textId="30780657" w:rsidTr="00BC3998">
        <w:trPr>
          <w:trHeight w:val="221"/>
        </w:trPr>
        <w:tc>
          <w:tcPr>
            <w:tcW w:w="2547" w:type="dxa"/>
            <w:vMerge w:val="restart"/>
          </w:tcPr>
          <w:p w14:paraId="333D7287"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Recruitment</w:t>
            </w:r>
          </w:p>
        </w:tc>
        <w:tc>
          <w:tcPr>
            <w:tcW w:w="992" w:type="dxa"/>
          </w:tcPr>
          <w:p w14:paraId="575F7DFB"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23a</w:t>
            </w:r>
          </w:p>
        </w:tc>
        <w:tc>
          <w:tcPr>
            <w:tcW w:w="9356" w:type="dxa"/>
          </w:tcPr>
          <w:p w14:paraId="0570F754"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37546C9F" w:rsidR="0066508A" w:rsidRPr="008C3E4B" w:rsidRDefault="000715A1" w:rsidP="0066508A">
            <w:pPr>
              <w:spacing w:line="240" w:lineRule="auto"/>
              <w:rPr>
                <w:rFonts w:ascii="Calibri" w:eastAsia="Calibri" w:hAnsi="Calibri" w:cs="Calibri"/>
                <w:color w:val="000000"/>
                <w:sz w:val="20"/>
                <w:szCs w:val="20"/>
                <w:lang w:val="en-GB"/>
              </w:rPr>
            </w:pPr>
            <w:r w:rsidRPr="008C3E4B">
              <w:rPr>
                <w:sz w:val="20"/>
                <w:szCs w:val="20"/>
              </w:rPr>
              <w:t xml:space="preserve">P4, L94-98 only </w:t>
            </w:r>
          </w:p>
        </w:tc>
      </w:tr>
      <w:tr w:rsidR="0066508A" w:rsidRPr="008C3E4B" w14:paraId="09AF0A77" w14:textId="6EA02291" w:rsidTr="00BC3998">
        <w:trPr>
          <w:trHeight w:val="276"/>
        </w:trPr>
        <w:tc>
          <w:tcPr>
            <w:tcW w:w="2547" w:type="dxa"/>
            <w:vMerge/>
          </w:tcPr>
          <w:p w14:paraId="2ADD8395" w14:textId="77777777" w:rsidR="0066508A" w:rsidRPr="008C3E4B" w:rsidRDefault="0066508A" w:rsidP="0066508A">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23b</w:t>
            </w:r>
          </w:p>
        </w:tc>
        <w:tc>
          <w:tcPr>
            <w:tcW w:w="9356" w:type="dxa"/>
          </w:tcPr>
          <w:p w14:paraId="1CC3415B"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If relevant, why the trial ended or was stopped</w:t>
            </w:r>
          </w:p>
        </w:tc>
        <w:tc>
          <w:tcPr>
            <w:tcW w:w="1417" w:type="dxa"/>
          </w:tcPr>
          <w:p w14:paraId="105B15A1" w14:textId="1ECD2369" w:rsidR="0066508A" w:rsidRPr="008C3E4B" w:rsidRDefault="000715A1" w:rsidP="0066508A">
            <w:pPr>
              <w:spacing w:line="240" w:lineRule="auto"/>
              <w:rPr>
                <w:rFonts w:ascii="Calibri" w:eastAsia="Calibri" w:hAnsi="Calibri" w:cs="Calibri"/>
                <w:color w:val="000000"/>
                <w:sz w:val="20"/>
                <w:szCs w:val="20"/>
                <w:lang w:val="en-GB"/>
              </w:rPr>
            </w:pPr>
            <w:r w:rsidRPr="008C3E4B">
              <w:rPr>
                <w:sz w:val="20"/>
                <w:szCs w:val="20"/>
              </w:rPr>
              <w:t>N/A</w:t>
            </w:r>
          </w:p>
        </w:tc>
      </w:tr>
      <w:tr w:rsidR="0066508A" w:rsidRPr="008C3E4B" w14:paraId="6606AF75" w14:textId="11598C32" w:rsidTr="00BC3998">
        <w:trPr>
          <w:trHeight w:val="441"/>
        </w:trPr>
        <w:tc>
          <w:tcPr>
            <w:tcW w:w="2547" w:type="dxa"/>
            <w:vMerge w:val="restart"/>
          </w:tcPr>
          <w:p w14:paraId="1B3138DF" w14:textId="6EF71583"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Intervention and comparator delivery</w:t>
            </w:r>
          </w:p>
        </w:tc>
        <w:tc>
          <w:tcPr>
            <w:tcW w:w="992" w:type="dxa"/>
          </w:tcPr>
          <w:p w14:paraId="4A5F7AFC"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24a</w:t>
            </w:r>
          </w:p>
        </w:tc>
        <w:tc>
          <w:tcPr>
            <w:tcW w:w="9356" w:type="dxa"/>
          </w:tcPr>
          <w:p w14:paraId="4BFDE352" w14:textId="4785DB30"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 xml:space="preserve">Intervention and comparator as they were actually administered (e.g., where appropriate, who delivered the intervention/comparator, how participants adhered, whether they were delivered as intended [fidelity]) </w:t>
            </w:r>
          </w:p>
        </w:tc>
        <w:tc>
          <w:tcPr>
            <w:tcW w:w="1417" w:type="dxa"/>
          </w:tcPr>
          <w:p w14:paraId="33641150" w14:textId="350D13C4" w:rsidR="0066508A" w:rsidRPr="008C3E4B" w:rsidRDefault="000715A1" w:rsidP="0066508A">
            <w:pPr>
              <w:spacing w:line="240" w:lineRule="auto"/>
              <w:rPr>
                <w:rFonts w:ascii="Calibri" w:eastAsia="Calibri" w:hAnsi="Calibri" w:cs="Calibri"/>
                <w:color w:val="000000"/>
                <w:sz w:val="20"/>
                <w:szCs w:val="20"/>
                <w:lang w:val="en-GB"/>
              </w:rPr>
            </w:pPr>
            <w:r w:rsidRPr="008C3E4B">
              <w:rPr>
                <w:sz w:val="20"/>
                <w:szCs w:val="20"/>
              </w:rPr>
              <w:t xml:space="preserve">P7-8, L140-172; P11, L251-254 </w:t>
            </w:r>
          </w:p>
        </w:tc>
      </w:tr>
      <w:tr w:rsidR="0066508A" w:rsidRPr="008C3E4B" w14:paraId="033933B9" w14:textId="20F8F7EA" w:rsidTr="00BC3998">
        <w:trPr>
          <w:trHeight w:val="243"/>
        </w:trPr>
        <w:tc>
          <w:tcPr>
            <w:tcW w:w="2547" w:type="dxa"/>
            <w:vMerge/>
          </w:tcPr>
          <w:p w14:paraId="29860036" w14:textId="77777777" w:rsidR="0066508A" w:rsidRPr="008C3E4B" w:rsidRDefault="0066508A" w:rsidP="0066508A">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24b</w:t>
            </w:r>
          </w:p>
        </w:tc>
        <w:tc>
          <w:tcPr>
            <w:tcW w:w="9356" w:type="dxa"/>
          </w:tcPr>
          <w:p w14:paraId="10AE211E"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Concomitant care received during the trial for each group</w:t>
            </w:r>
          </w:p>
        </w:tc>
        <w:tc>
          <w:tcPr>
            <w:tcW w:w="1417" w:type="dxa"/>
          </w:tcPr>
          <w:p w14:paraId="0A4B9B49" w14:textId="14C3CE09" w:rsidR="0066508A" w:rsidRPr="008C3E4B" w:rsidRDefault="000715A1" w:rsidP="0066508A">
            <w:pPr>
              <w:spacing w:line="240" w:lineRule="auto"/>
              <w:rPr>
                <w:rFonts w:ascii="Calibri" w:eastAsia="Calibri" w:hAnsi="Calibri" w:cs="Calibri"/>
                <w:color w:val="000000"/>
                <w:sz w:val="20"/>
                <w:szCs w:val="20"/>
                <w:lang w:val="en-GB"/>
              </w:rPr>
            </w:pPr>
            <w:r w:rsidRPr="008C3E4B">
              <w:rPr>
                <w:sz w:val="20"/>
                <w:szCs w:val="20"/>
              </w:rPr>
              <w:t>P5, L113-119; P8, L173-182</w:t>
            </w:r>
          </w:p>
        </w:tc>
      </w:tr>
      <w:tr w:rsidR="0066508A" w:rsidRPr="008C3E4B" w14:paraId="63F6DFC5" w14:textId="1190F9BE" w:rsidTr="00BC3998">
        <w:trPr>
          <w:trHeight w:val="243"/>
        </w:trPr>
        <w:tc>
          <w:tcPr>
            <w:tcW w:w="2547" w:type="dxa"/>
          </w:tcPr>
          <w:p w14:paraId="4482000C"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Baseline data</w:t>
            </w:r>
          </w:p>
        </w:tc>
        <w:tc>
          <w:tcPr>
            <w:tcW w:w="992" w:type="dxa"/>
          </w:tcPr>
          <w:p w14:paraId="4A489CE9"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25</w:t>
            </w:r>
          </w:p>
        </w:tc>
        <w:tc>
          <w:tcPr>
            <w:tcW w:w="9356" w:type="dxa"/>
          </w:tcPr>
          <w:p w14:paraId="5EB86B3D"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259FA988" w:rsidR="0066508A" w:rsidRPr="008C3E4B" w:rsidRDefault="000715A1" w:rsidP="0066508A">
            <w:pPr>
              <w:spacing w:line="240" w:lineRule="auto"/>
              <w:rPr>
                <w:rFonts w:ascii="Calibri" w:eastAsia="Calibri" w:hAnsi="Calibri" w:cs="Calibri"/>
                <w:color w:val="000000"/>
                <w:sz w:val="20"/>
                <w:szCs w:val="20"/>
                <w:lang w:val="en-GB"/>
              </w:rPr>
            </w:pPr>
            <w:r w:rsidRPr="008C3E4B">
              <w:rPr>
                <w:sz w:val="20"/>
                <w:szCs w:val="20"/>
              </w:rPr>
              <w:t>P11, L252-258; P12, Table 1</w:t>
            </w:r>
          </w:p>
        </w:tc>
      </w:tr>
      <w:tr w:rsidR="0066508A" w:rsidRPr="008C3E4B" w14:paraId="7EA4CB43" w14:textId="300BD440" w:rsidTr="00BC3998">
        <w:trPr>
          <w:trHeight w:val="416"/>
        </w:trPr>
        <w:tc>
          <w:tcPr>
            <w:tcW w:w="2547" w:type="dxa"/>
          </w:tcPr>
          <w:p w14:paraId="10F375E4"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 xml:space="preserve">Numbers analysed, </w:t>
            </w:r>
          </w:p>
          <w:p w14:paraId="66FE5FD4"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outcomes and estimation</w:t>
            </w:r>
          </w:p>
        </w:tc>
        <w:tc>
          <w:tcPr>
            <w:tcW w:w="992" w:type="dxa"/>
          </w:tcPr>
          <w:p w14:paraId="47AF241A"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26</w:t>
            </w:r>
          </w:p>
        </w:tc>
        <w:tc>
          <w:tcPr>
            <w:tcW w:w="9356" w:type="dxa"/>
          </w:tcPr>
          <w:p w14:paraId="2508DC5A"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 xml:space="preserve">For each primary and secondary outcome, by group: </w:t>
            </w:r>
          </w:p>
          <w:p w14:paraId="5FFA398B" w14:textId="77777777" w:rsidR="0066508A" w:rsidRPr="008C3E4B" w:rsidRDefault="0066508A" w:rsidP="0066508A">
            <w:pPr>
              <w:numPr>
                <w:ilvl w:val="0"/>
                <w:numId w:val="4"/>
              </w:numPr>
              <w:spacing w:line="240" w:lineRule="auto"/>
              <w:rPr>
                <w:color w:val="000000"/>
                <w:sz w:val="22"/>
                <w:szCs w:val="22"/>
                <w:lang w:val="en-GB"/>
              </w:rPr>
            </w:pPr>
            <w:r w:rsidRPr="008C3E4B">
              <w:rPr>
                <w:rFonts w:ascii="Calibri" w:eastAsia="Calibri" w:hAnsi="Calibri" w:cs="Calibri"/>
                <w:color w:val="000000"/>
                <w:sz w:val="22"/>
                <w:szCs w:val="22"/>
                <w:lang w:val="en-GB"/>
              </w:rPr>
              <w:t xml:space="preserve">the number of participants included in the analysis </w:t>
            </w:r>
          </w:p>
          <w:p w14:paraId="1D7E62F7" w14:textId="77777777" w:rsidR="0066508A" w:rsidRPr="008C3E4B" w:rsidRDefault="0066508A" w:rsidP="0066508A">
            <w:pPr>
              <w:numPr>
                <w:ilvl w:val="0"/>
                <w:numId w:val="4"/>
              </w:numPr>
              <w:spacing w:line="240" w:lineRule="auto"/>
              <w:rPr>
                <w:color w:val="000000"/>
                <w:sz w:val="22"/>
                <w:szCs w:val="22"/>
                <w:lang w:val="en-GB"/>
              </w:rPr>
            </w:pPr>
            <w:r w:rsidRPr="008C3E4B">
              <w:rPr>
                <w:rFonts w:ascii="Calibri" w:eastAsia="Calibri" w:hAnsi="Calibri" w:cs="Calibri"/>
                <w:color w:val="000000"/>
                <w:sz w:val="22"/>
                <w:szCs w:val="22"/>
                <w:lang w:val="en-GB"/>
              </w:rPr>
              <w:t>the number of participants with available data at the outcome time point</w:t>
            </w:r>
          </w:p>
          <w:p w14:paraId="14A74C90" w14:textId="77777777" w:rsidR="0066508A" w:rsidRPr="008C3E4B" w:rsidRDefault="0066508A" w:rsidP="0066508A">
            <w:pPr>
              <w:numPr>
                <w:ilvl w:val="0"/>
                <w:numId w:val="4"/>
              </w:numPr>
              <w:spacing w:line="240" w:lineRule="auto"/>
              <w:rPr>
                <w:color w:val="000000"/>
                <w:sz w:val="22"/>
                <w:szCs w:val="22"/>
                <w:lang w:val="en-GB"/>
              </w:rPr>
            </w:pPr>
            <w:r w:rsidRPr="008C3E4B">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66508A" w:rsidRPr="008C3E4B" w:rsidRDefault="0066508A" w:rsidP="0066508A">
            <w:pPr>
              <w:numPr>
                <w:ilvl w:val="0"/>
                <w:numId w:val="4"/>
              </w:numPr>
              <w:spacing w:after="160" w:line="240" w:lineRule="auto"/>
              <w:rPr>
                <w:color w:val="000000"/>
                <w:sz w:val="22"/>
                <w:szCs w:val="22"/>
                <w:lang w:val="en-GB"/>
              </w:rPr>
            </w:pPr>
            <w:r w:rsidRPr="008C3E4B">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0CD72758" w:rsidR="0066508A" w:rsidRPr="008C3E4B" w:rsidRDefault="000715A1" w:rsidP="0066508A">
            <w:pPr>
              <w:spacing w:line="240" w:lineRule="auto"/>
              <w:rPr>
                <w:rFonts w:ascii="Calibri" w:eastAsia="Calibri" w:hAnsi="Calibri" w:cs="Calibri"/>
                <w:color w:val="000000"/>
                <w:sz w:val="20"/>
                <w:szCs w:val="20"/>
                <w:lang w:val="en-GB"/>
              </w:rPr>
            </w:pPr>
            <w:r w:rsidRPr="008C3E4B">
              <w:rPr>
                <w:sz w:val="20"/>
                <w:szCs w:val="20"/>
              </w:rPr>
              <w:t>P11-17, L251-355; Table 1; Figs. 2-5</w:t>
            </w:r>
          </w:p>
        </w:tc>
      </w:tr>
      <w:tr w:rsidR="0066508A" w:rsidRPr="008C3E4B" w14:paraId="313A3717" w14:textId="655B1818" w:rsidTr="00BC3998">
        <w:trPr>
          <w:trHeight w:val="204"/>
        </w:trPr>
        <w:tc>
          <w:tcPr>
            <w:tcW w:w="2547" w:type="dxa"/>
          </w:tcPr>
          <w:p w14:paraId="1316CD24"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Harms</w:t>
            </w:r>
          </w:p>
        </w:tc>
        <w:tc>
          <w:tcPr>
            <w:tcW w:w="992" w:type="dxa"/>
          </w:tcPr>
          <w:p w14:paraId="6CC8A508"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27</w:t>
            </w:r>
          </w:p>
        </w:tc>
        <w:tc>
          <w:tcPr>
            <w:tcW w:w="9356" w:type="dxa"/>
          </w:tcPr>
          <w:p w14:paraId="687024A2"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 xml:space="preserve">All harms or unintended events in each group </w:t>
            </w:r>
          </w:p>
        </w:tc>
        <w:tc>
          <w:tcPr>
            <w:tcW w:w="1417" w:type="dxa"/>
          </w:tcPr>
          <w:p w14:paraId="72B82CF4" w14:textId="62811388" w:rsidR="0066508A" w:rsidRPr="008C3E4B" w:rsidRDefault="000715A1" w:rsidP="0066508A">
            <w:pPr>
              <w:spacing w:line="240" w:lineRule="auto"/>
              <w:rPr>
                <w:rFonts w:ascii="Calibri" w:eastAsia="Calibri" w:hAnsi="Calibri" w:cs="Calibri"/>
                <w:color w:val="000000"/>
                <w:sz w:val="20"/>
                <w:szCs w:val="20"/>
                <w:lang w:val="en-GB"/>
              </w:rPr>
            </w:pPr>
            <w:r w:rsidRPr="008C3E4B">
              <w:rPr>
                <w:sz w:val="20"/>
                <w:szCs w:val="20"/>
              </w:rPr>
              <w:t>P6, L133-136; P20, L422-429</w:t>
            </w:r>
          </w:p>
        </w:tc>
      </w:tr>
      <w:tr w:rsidR="0066508A" w:rsidRPr="008C3E4B" w14:paraId="16C77604" w14:textId="1EA17D7C" w:rsidTr="00BC3998">
        <w:trPr>
          <w:trHeight w:val="416"/>
        </w:trPr>
        <w:tc>
          <w:tcPr>
            <w:tcW w:w="2547" w:type="dxa"/>
          </w:tcPr>
          <w:p w14:paraId="216037D6"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Ancillary analyses</w:t>
            </w:r>
          </w:p>
        </w:tc>
        <w:tc>
          <w:tcPr>
            <w:tcW w:w="992" w:type="dxa"/>
          </w:tcPr>
          <w:p w14:paraId="034AD55A"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28</w:t>
            </w:r>
          </w:p>
        </w:tc>
        <w:tc>
          <w:tcPr>
            <w:tcW w:w="9356" w:type="dxa"/>
          </w:tcPr>
          <w:p w14:paraId="68E7918B"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1F9998A1" w:rsidR="0066508A" w:rsidRPr="008C3E4B" w:rsidRDefault="000715A1" w:rsidP="0066508A">
            <w:pPr>
              <w:spacing w:line="240" w:lineRule="auto"/>
              <w:rPr>
                <w:rFonts w:ascii="Calibri" w:eastAsia="Calibri" w:hAnsi="Calibri" w:cs="Calibri"/>
                <w:color w:val="000000"/>
                <w:sz w:val="20"/>
                <w:szCs w:val="20"/>
                <w:lang w:val="en-GB"/>
              </w:rPr>
            </w:pPr>
            <w:r w:rsidRPr="008C3E4B">
              <w:rPr>
                <w:sz w:val="20"/>
                <w:szCs w:val="20"/>
              </w:rPr>
              <w:t>P16-17, L341-355</w:t>
            </w:r>
          </w:p>
        </w:tc>
      </w:tr>
      <w:tr w:rsidR="0066508A" w:rsidRPr="008C3E4B" w14:paraId="17517AC6" w14:textId="26728EA0" w:rsidTr="00BC3998">
        <w:trPr>
          <w:trHeight w:val="276"/>
        </w:trPr>
        <w:tc>
          <w:tcPr>
            <w:tcW w:w="12895" w:type="dxa"/>
            <w:gridSpan w:val="3"/>
            <w:shd w:val="clear" w:color="auto" w:fill="BDD7EE"/>
          </w:tcPr>
          <w:p w14:paraId="7D072CE0" w14:textId="77777777" w:rsidR="0066508A" w:rsidRPr="008C3E4B" w:rsidRDefault="0066508A" w:rsidP="0066508A">
            <w:pPr>
              <w:spacing w:line="240" w:lineRule="auto"/>
              <w:rPr>
                <w:rFonts w:ascii="Calibri" w:eastAsia="Calibri" w:hAnsi="Calibri" w:cs="Calibri"/>
                <w:b/>
                <w:color w:val="000000"/>
                <w:sz w:val="22"/>
                <w:szCs w:val="22"/>
                <w:lang w:val="en-GB"/>
              </w:rPr>
            </w:pPr>
            <w:r w:rsidRPr="008C3E4B">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4F3AC71F" w:rsidR="0066508A" w:rsidRPr="008C3E4B" w:rsidRDefault="0066508A" w:rsidP="0066508A">
            <w:pPr>
              <w:spacing w:line="240" w:lineRule="auto"/>
              <w:rPr>
                <w:rFonts w:ascii="Calibri" w:hAnsi="Calibri" w:cs="Calibri"/>
                <w:b/>
                <w:color w:val="000000"/>
                <w:sz w:val="20"/>
                <w:szCs w:val="20"/>
                <w:lang w:val="en-GB" w:eastAsia="zh-CN"/>
              </w:rPr>
            </w:pPr>
          </w:p>
        </w:tc>
      </w:tr>
      <w:tr w:rsidR="0066508A" w:rsidRPr="008C3E4B" w14:paraId="56AC46E8" w14:textId="20AF5CCE" w:rsidTr="00BC3998">
        <w:trPr>
          <w:trHeight w:val="281"/>
        </w:trPr>
        <w:tc>
          <w:tcPr>
            <w:tcW w:w="2547" w:type="dxa"/>
          </w:tcPr>
          <w:p w14:paraId="2BDFB8E6"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Interpretation</w:t>
            </w:r>
          </w:p>
        </w:tc>
        <w:tc>
          <w:tcPr>
            <w:tcW w:w="992" w:type="dxa"/>
          </w:tcPr>
          <w:p w14:paraId="40C52785"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29</w:t>
            </w:r>
          </w:p>
        </w:tc>
        <w:tc>
          <w:tcPr>
            <w:tcW w:w="9356" w:type="dxa"/>
          </w:tcPr>
          <w:p w14:paraId="6689FC98"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1D9867B5" w:rsidR="0066508A" w:rsidRPr="008C3E4B" w:rsidRDefault="000715A1" w:rsidP="0066508A">
            <w:pPr>
              <w:spacing w:line="240" w:lineRule="auto"/>
              <w:rPr>
                <w:rFonts w:ascii="Calibri" w:eastAsia="Calibri" w:hAnsi="Calibri" w:cs="Calibri"/>
                <w:color w:val="000000"/>
                <w:sz w:val="20"/>
                <w:szCs w:val="20"/>
                <w:lang w:val="en-GB"/>
              </w:rPr>
            </w:pPr>
            <w:r w:rsidRPr="008C3E4B">
              <w:rPr>
                <w:sz w:val="20"/>
                <w:szCs w:val="20"/>
              </w:rPr>
              <w:t>P17-20, L357-429</w:t>
            </w:r>
          </w:p>
        </w:tc>
      </w:tr>
      <w:tr w:rsidR="0066508A" w:rsidRPr="008C3E4B" w14:paraId="29285F40" w14:textId="396FEF7D" w:rsidTr="00BC3998">
        <w:trPr>
          <w:trHeight w:val="281"/>
        </w:trPr>
        <w:tc>
          <w:tcPr>
            <w:tcW w:w="2547" w:type="dxa"/>
          </w:tcPr>
          <w:p w14:paraId="2A291D81"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Limitations</w:t>
            </w:r>
          </w:p>
        </w:tc>
        <w:tc>
          <w:tcPr>
            <w:tcW w:w="992" w:type="dxa"/>
          </w:tcPr>
          <w:p w14:paraId="065DB4EF" w14:textId="77777777" w:rsidR="0066508A" w:rsidRPr="008C3E4B" w:rsidRDefault="0066508A" w:rsidP="0066508A">
            <w:pPr>
              <w:spacing w:line="240" w:lineRule="auto"/>
              <w:jc w:val="center"/>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30</w:t>
            </w:r>
          </w:p>
        </w:tc>
        <w:tc>
          <w:tcPr>
            <w:tcW w:w="9356" w:type="dxa"/>
          </w:tcPr>
          <w:p w14:paraId="53F2EAD9" w14:textId="77777777" w:rsidR="0066508A" w:rsidRPr="008C3E4B" w:rsidRDefault="0066508A" w:rsidP="0066508A">
            <w:pPr>
              <w:spacing w:line="240" w:lineRule="auto"/>
              <w:rPr>
                <w:rFonts w:ascii="Calibri" w:eastAsia="Calibri" w:hAnsi="Calibri" w:cs="Calibri"/>
                <w:color w:val="000000"/>
                <w:sz w:val="22"/>
                <w:szCs w:val="22"/>
                <w:lang w:val="en-GB"/>
              </w:rPr>
            </w:pPr>
            <w:r w:rsidRPr="008C3E4B">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686E4CFF" w:rsidR="0066508A" w:rsidRPr="008C3E4B" w:rsidRDefault="000715A1" w:rsidP="0066508A">
            <w:pPr>
              <w:spacing w:line="240" w:lineRule="auto"/>
              <w:rPr>
                <w:rFonts w:ascii="Calibri" w:eastAsia="Calibri" w:hAnsi="Calibri" w:cs="Calibri"/>
                <w:color w:val="000000"/>
                <w:sz w:val="20"/>
                <w:szCs w:val="20"/>
                <w:lang w:val="en-GB"/>
              </w:rPr>
            </w:pPr>
            <w:r w:rsidRPr="008C3E4B">
              <w:rPr>
                <w:sz w:val="20"/>
                <w:szCs w:val="20"/>
              </w:rPr>
              <w:t>P20, L430-444</w:t>
            </w:r>
          </w:p>
        </w:tc>
      </w:tr>
    </w:tbl>
    <w:p w14:paraId="306C2FFA" w14:textId="15CB366F" w:rsidR="00205372" w:rsidRPr="008C3E4B" w:rsidRDefault="00205372" w:rsidP="00B36D6D">
      <w:pPr>
        <w:spacing w:line="240" w:lineRule="auto"/>
        <w:rPr>
          <w:rFonts w:ascii="Calibri" w:hAnsi="Calibri" w:cs="Calibri"/>
          <w:b/>
          <w:sz w:val="22"/>
          <w:szCs w:val="22"/>
          <w:lang w:val="en-GB"/>
        </w:rPr>
      </w:pPr>
    </w:p>
    <w:p w14:paraId="7222F6F7" w14:textId="77777777" w:rsidR="00B36D6D" w:rsidRPr="008C3E4B" w:rsidRDefault="00B36D6D" w:rsidP="00B36D6D">
      <w:pPr>
        <w:pStyle w:val="TableNote"/>
        <w:tabs>
          <w:tab w:val="left" w:pos="4830"/>
        </w:tabs>
        <w:spacing w:line="240" w:lineRule="auto"/>
        <w:rPr>
          <w:rFonts w:ascii="Calibri" w:hAnsi="Calibri" w:cs="Calibri"/>
          <w:sz w:val="20"/>
        </w:rPr>
      </w:pPr>
      <w:r w:rsidRPr="008C3E4B">
        <w:rPr>
          <w:rFonts w:ascii="Calibri" w:hAnsi="Calibri" w:cs="Calibri"/>
          <w:sz w:val="20"/>
        </w:rPr>
        <w:lastRenderedPageBreak/>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8C3E4B">
          <w:rPr>
            <w:rStyle w:val="ab"/>
            <w:rFonts w:ascii="Calibri" w:hAnsi="Calibri" w:cs="Calibri"/>
            <w:color w:val="0070C0"/>
            <w:sz w:val="20"/>
          </w:rPr>
          <w:t>www.consort-spirit.org</w:t>
        </w:r>
      </w:hyperlink>
      <w:r w:rsidRPr="008C3E4B">
        <w:rPr>
          <w:rFonts w:ascii="Calibri" w:hAnsi="Calibri" w:cs="Calibri"/>
          <w:color w:val="0070C0"/>
          <w:sz w:val="20"/>
        </w:rPr>
        <w:t>.</w:t>
      </w:r>
    </w:p>
    <w:p w14:paraId="42695FFC" w14:textId="77777777" w:rsidR="00B36D6D" w:rsidRPr="008C3E4B" w:rsidRDefault="00B36D6D" w:rsidP="00B36D6D">
      <w:pPr>
        <w:spacing w:line="240" w:lineRule="auto"/>
        <w:rPr>
          <w:rFonts w:ascii="Calibri" w:hAnsi="Calibri" w:cs="Calibri"/>
          <w:b/>
          <w:sz w:val="20"/>
          <w:szCs w:val="20"/>
          <w:lang w:val="en-GB"/>
        </w:rPr>
      </w:pPr>
    </w:p>
    <w:p w14:paraId="510D033D" w14:textId="40D56C70" w:rsidR="00B36D6D" w:rsidRPr="008C3E4B" w:rsidRDefault="00B36D6D" w:rsidP="00B36D6D">
      <w:pPr>
        <w:pStyle w:val="TableNote"/>
        <w:tabs>
          <w:tab w:val="left" w:pos="4830"/>
        </w:tabs>
        <w:spacing w:line="240" w:lineRule="auto"/>
        <w:rPr>
          <w:rFonts w:ascii="Calibri" w:hAnsi="Calibri" w:cs="Calibri"/>
          <w:sz w:val="20"/>
        </w:rPr>
      </w:pPr>
      <w:r w:rsidRPr="008C3E4B">
        <w:rPr>
          <w:rFonts w:ascii="Calibri" w:hAnsi="Calibri" w:cs="Calibri"/>
          <w:sz w:val="20"/>
        </w:rPr>
        <w:t xml:space="preserve">Citation: Hopewell S, Chan AW, Collins GS, Hróbjartsson A, Moher D, Schulz KF, et al. CONSORT 2025 Statement: updated guideline for reporting randomised trials. BMJ. 2025; 388:e081123. </w:t>
      </w:r>
      <w:hyperlink r:id="rId9" w:history="1">
        <w:r w:rsidRPr="008C3E4B">
          <w:rPr>
            <w:rStyle w:val="ab"/>
            <w:rFonts w:ascii="Calibri" w:hAnsi="Calibri" w:cs="Calibri"/>
            <w:color w:val="0070C0"/>
            <w:sz w:val="20"/>
          </w:rPr>
          <w:t>https://dx.doi.org/10.1136/bmj-2024-081123</w:t>
        </w:r>
      </w:hyperlink>
      <w:r w:rsidR="00BC3998" w:rsidRPr="008C3E4B">
        <w:rPr>
          <w:rFonts w:ascii="Calibri" w:hAnsi="Calibri" w:cs="Calibri"/>
          <w:color w:val="0070C0"/>
          <w:sz w:val="20"/>
        </w:rPr>
        <w:t>.</w:t>
      </w:r>
      <w:r w:rsidRPr="008C3E4B">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8C3E4B">
        <w:rPr>
          <w:rFonts w:ascii="Calibri" w:hAnsi="Calibri" w:cs="Calibri"/>
          <w:sz w:val="20"/>
        </w:rPr>
        <w:br/>
        <w:t>© 2025 Hopewell et al. This is an Open Access article distributed under the terms of the Creative Commons Attribution License (</w:t>
      </w:r>
      <w:hyperlink r:id="rId10" w:history="1">
        <w:r w:rsidRPr="008C3E4B">
          <w:rPr>
            <w:rStyle w:val="ab"/>
            <w:rFonts w:ascii="Calibri" w:hAnsi="Calibri" w:cs="Calibri"/>
            <w:color w:val="0070C0"/>
            <w:sz w:val="20"/>
          </w:rPr>
          <w:t>https://creativecommons.org/licenses/by/4.0/</w:t>
        </w:r>
      </w:hyperlink>
      <w:r w:rsidRPr="008C3E4B">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9FE0B" w14:textId="77777777" w:rsidR="002626EA" w:rsidRDefault="002626EA" w:rsidP="00B70CED">
      <w:pPr>
        <w:spacing w:line="240" w:lineRule="auto"/>
      </w:pPr>
      <w:r>
        <w:separator/>
      </w:r>
    </w:p>
  </w:endnote>
  <w:endnote w:type="continuationSeparator" w:id="0">
    <w:p w14:paraId="706C6F3D" w14:textId="77777777" w:rsidR="002626EA" w:rsidRDefault="002626EA"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af4"/>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B5D06" w14:textId="77777777" w:rsidR="002626EA" w:rsidRDefault="002626EA" w:rsidP="00B70CED">
      <w:pPr>
        <w:spacing w:line="240" w:lineRule="auto"/>
      </w:pPr>
      <w:r>
        <w:separator/>
      </w:r>
    </w:p>
  </w:footnote>
  <w:footnote w:type="continuationSeparator" w:id="0">
    <w:p w14:paraId="5518E263" w14:textId="77777777" w:rsidR="002626EA" w:rsidRDefault="002626EA"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bordersDoNotSurroundHeader/>
  <w:bordersDoNotSurroundFooter/>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15A1"/>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26EA"/>
    <w:rsid w:val="0026378D"/>
    <w:rsid w:val="00266404"/>
    <w:rsid w:val="002667FC"/>
    <w:rsid w:val="002765EE"/>
    <w:rsid w:val="0028555C"/>
    <w:rsid w:val="00287E07"/>
    <w:rsid w:val="00293348"/>
    <w:rsid w:val="002A082E"/>
    <w:rsid w:val="002A133F"/>
    <w:rsid w:val="002B02D2"/>
    <w:rsid w:val="002B4C02"/>
    <w:rsid w:val="002B613D"/>
    <w:rsid w:val="002C5328"/>
    <w:rsid w:val="002E0088"/>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321B"/>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6A54"/>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508A"/>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57ECD"/>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3E4B"/>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57DD3"/>
    <w:rsid w:val="00B70CED"/>
    <w:rsid w:val="00B75881"/>
    <w:rsid w:val="00B80CBC"/>
    <w:rsid w:val="00B825F5"/>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14C1"/>
    <w:rsid w:val="00CD6F7A"/>
    <w:rsid w:val="00CE42A6"/>
    <w:rsid w:val="00CE6FE1"/>
    <w:rsid w:val="00CF2193"/>
    <w:rsid w:val="00D00957"/>
    <w:rsid w:val="00D06F21"/>
    <w:rsid w:val="00D12CD7"/>
    <w:rsid w:val="00D13335"/>
    <w:rsid w:val="00D16D7B"/>
    <w:rsid w:val="00D31777"/>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C193B"/>
    <w:rsid w:val="00FD1CDD"/>
    <w:rsid w:val="00FD2023"/>
    <w:rsid w:val="00FD34EF"/>
    <w:rsid w:val="00FD6062"/>
    <w:rsid w:val="00FE0650"/>
    <w:rsid w:val="00FE0C3B"/>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after="160" w:line="259" w:lineRule="auto"/>
      <w:outlineLvl w:val="0"/>
    </w:pPr>
    <w:rPr>
      <w:rFonts w:ascii="Calibri" w:eastAsia="Calibri" w:hAnsi="Calibri" w:cs="Calibri"/>
      <w:b/>
      <w:color w:val="000000"/>
      <w:sz w:val="22"/>
      <w:szCs w:val="22"/>
    </w:rPr>
  </w:style>
  <w:style w:type="paragraph" w:styleId="2">
    <w:name w:val="heading 2"/>
    <w:basedOn w:val="a"/>
    <w:next w:val="a"/>
    <w:uiPriority w:val="9"/>
    <w:semiHidden/>
    <w:unhideWhenUsed/>
    <w:qFormat/>
    <w:pPr>
      <w:keepNext/>
      <w:keepLines/>
      <w:spacing w:before="40"/>
      <w:outlineLvl w:val="1"/>
    </w:pPr>
    <w:rPr>
      <w:rFonts w:ascii="Calibri" w:eastAsia="Calibri" w:hAnsi="Calibri" w:cs="Calibri"/>
      <w:color w:val="2F5496"/>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pPr>
      <w:spacing w:line="240" w:lineRule="auto"/>
    </w:pPr>
    <w:tblPr>
      <w:tblStyleRowBandSize w:val="1"/>
      <w:tblStyleColBandSize w:val="1"/>
    </w:tblPr>
  </w:style>
  <w:style w:type="table" w:customStyle="1" w:styleId="a6">
    <w:basedOn w:val="a1"/>
    <w:tblPr>
      <w:tblStyleRowBandSize w:val="1"/>
      <w:tblStyleColBandSize w:val="1"/>
      <w:tblCellMar>
        <w:left w:w="115" w:type="dxa"/>
        <w:right w:w="115" w:type="dxa"/>
      </w:tblCellMar>
    </w:tblPr>
  </w:style>
  <w:style w:type="table" w:customStyle="1" w:styleId="a7">
    <w:basedOn w:val="a1"/>
    <w:tblPr>
      <w:tblStyleRowBandSize w:val="1"/>
      <w:tblStyleColBandSize w:val="1"/>
      <w:tblCellMar>
        <w:left w:w="115" w:type="dxa"/>
        <w:right w:w="115" w:type="dxa"/>
      </w:tblCellMar>
    </w:tblPr>
  </w:style>
  <w:style w:type="paragraph" w:styleId="a8">
    <w:name w:val="annotation text"/>
    <w:basedOn w:val="a"/>
    <w:link w:val="a9"/>
    <w:uiPriority w:val="99"/>
    <w:unhideWhenUsed/>
    <w:pPr>
      <w:spacing w:line="240" w:lineRule="auto"/>
    </w:pPr>
    <w:rPr>
      <w:sz w:val="20"/>
      <w:szCs w:val="20"/>
    </w:rPr>
  </w:style>
  <w:style w:type="character" w:customStyle="1" w:styleId="a9">
    <w:name w:val="批注文字 字符"/>
    <w:basedOn w:val="a0"/>
    <w:link w:val="a8"/>
    <w:uiPriority w:val="99"/>
    <w:rPr>
      <w:sz w:val="20"/>
      <w:szCs w:val="20"/>
    </w:rPr>
  </w:style>
  <w:style w:type="character" w:styleId="aa">
    <w:name w:val="annotation reference"/>
    <w:basedOn w:val="a0"/>
    <w:uiPriority w:val="99"/>
    <w:semiHidden/>
    <w:unhideWhenUsed/>
    <w:rPr>
      <w:sz w:val="16"/>
      <w:szCs w:val="16"/>
    </w:rPr>
  </w:style>
  <w:style w:type="character" w:styleId="ab">
    <w:name w:val="Hyperlink"/>
    <w:rsid w:val="00BF3C2F"/>
    <w:rPr>
      <w:color w:val="CC0000"/>
      <w:u w:val="single"/>
    </w:rPr>
  </w:style>
  <w:style w:type="paragraph" w:styleId="ac">
    <w:name w:val="annotation subject"/>
    <w:basedOn w:val="a8"/>
    <w:next w:val="a8"/>
    <w:link w:val="ad"/>
    <w:uiPriority w:val="99"/>
    <w:semiHidden/>
    <w:unhideWhenUsed/>
    <w:rsid w:val="00E279B6"/>
    <w:rPr>
      <w:b/>
      <w:bCs/>
    </w:rPr>
  </w:style>
  <w:style w:type="character" w:customStyle="1" w:styleId="ad">
    <w:name w:val="批注主题 字符"/>
    <w:basedOn w:val="a9"/>
    <w:link w:val="ac"/>
    <w:uiPriority w:val="99"/>
    <w:semiHidden/>
    <w:rsid w:val="00E279B6"/>
    <w:rPr>
      <w:b/>
      <w:bCs/>
      <w:sz w:val="20"/>
      <w:szCs w:val="20"/>
    </w:rPr>
  </w:style>
  <w:style w:type="paragraph" w:customStyle="1" w:styleId="EndNoteBibliographyTitle">
    <w:name w:val="EndNote Bibliography Title"/>
    <w:basedOn w:val="a"/>
    <w:link w:val="EndNoteBibliographyTitleChar"/>
    <w:rsid w:val="00657676"/>
    <w:pPr>
      <w:jc w:val="center"/>
    </w:pPr>
    <w:rPr>
      <w:noProof/>
      <w:lang w:val="en-GB"/>
    </w:rPr>
  </w:style>
  <w:style w:type="character" w:customStyle="1" w:styleId="EndNoteBibliographyTitleChar">
    <w:name w:val="EndNote Bibliography Title Char"/>
    <w:basedOn w:val="a0"/>
    <w:link w:val="EndNoteBibliographyTitle"/>
    <w:rsid w:val="00657676"/>
    <w:rPr>
      <w:noProof/>
      <w:lang w:val="en-GB"/>
    </w:rPr>
  </w:style>
  <w:style w:type="paragraph" w:customStyle="1" w:styleId="EndNoteBibliography">
    <w:name w:val="EndNote Bibliography"/>
    <w:basedOn w:val="a"/>
    <w:link w:val="EndNoteBibliographyChar"/>
    <w:rsid w:val="00657676"/>
    <w:pPr>
      <w:spacing w:line="240" w:lineRule="auto"/>
    </w:pPr>
    <w:rPr>
      <w:noProof/>
      <w:lang w:val="en-GB"/>
    </w:rPr>
  </w:style>
  <w:style w:type="character" w:customStyle="1" w:styleId="EndNoteBibliographyChar">
    <w:name w:val="EndNote Bibliography Char"/>
    <w:basedOn w:val="a0"/>
    <w:link w:val="EndNoteBibliography"/>
    <w:rsid w:val="00657676"/>
    <w:rPr>
      <w:noProof/>
      <w:lang w:val="en-GB"/>
    </w:rPr>
  </w:style>
  <w:style w:type="character" w:styleId="ae">
    <w:name w:val="Unresolved Mention"/>
    <w:basedOn w:val="a0"/>
    <w:uiPriority w:val="99"/>
    <w:semiHidden/>
    <w:unhideWhenUsed/>
    <w:rsid w:val="00657676"/>
    <w:rPr>
      <w:color w:val="605E5C"/>
      <w:shd w:val="clear" w:color="auto" w:fill="E1DFDD"/>
    </w:rPr>
  </w:style>
  <w:style w:type="character" w:customStyle="1" w:styleId="cf01">
    <w:name w:val="cf01"/>
    <w:basedOn w:val="a0"/>
    <w:rsid w:val="00C645F1"/>
    <w:rPr>
      <w:rFonts w:ascii="Segoe UI" w:hAnsi="Segoe UI" w:cs="Segoe UI" w:hint="default"/>
      <w:sz w:val="18"/>
      <w:szCs w:val="18"/>
    </w:rPr>
  </w:style>
  <w:style w:type="paragraph" w:styleId="af">
    <w:name w:val="Balloon Text"/>
    <w:basedOn w:val="a"/>
    <w:link w:val="af0"/>
    <w:uiPriority w:val="99"/>
    <w:semiHidden/>
    <w:unhideWhenUsed/>
    <w:rsid w:val="00F8204E"/>
    <w:pPr>
      <w:spacing w:line="240" w:lineRule="auto"/>
    </w:pPr>
    <w:rPr>
      <w:rFonts w:ascii="Segoe UI" w:hAnsi="Segoe UI" w:cs="Segoe UI"/>
      <w:sz w:val="18"/>
      <w:szCs w:val="18"/>
    </w:rPr>
  </w:style>
  <w:style w:type="character" w:customStyle="1" w:styleId="af0">
    <w:name w:val="批注框文本 字符"/>
    <w:basedOn w:val="a0"/>
    <w:link w:val="af"/>
    <w:uiPriority w:val="99"/>
    <w:semiHidden/>
    <w:rsid w:val="00F8204E"/>
    <w:rPr>
      <w:rFonts w:ascii="Segoe UI" w:hAnsi="Segoe UI" w:cs="Segoe UI"/>
      <w:sz w:val="18"/>
      <w:szCs w:val="18"/>
    </w:rPr>
  </w:style>
  <w:style w:type="paragraph" w:styleId="af1">
    <w:name w:val="List Paragraph"/>
    <w:basedOn w:val="a"/>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af2">
    <w:name w:val="header"/>
    <w:basedOn w:val="a"/>
    <w:link w:val="af3"/>
    <w:uiPriority w:val="99"/>
    <w:unhideWhenUsed/>
    <w:rsid w:val="00B70CED"/>
    <w:pPr>
      <w:tabs>
        <w:tab w:val="center" w:pos="4513"/>
        <w:tab w:val="right" w:pos="9026"/>
      </w:tabs>
      <w:spacing w:line="240" w:lineRule="auto"/>
    </w:pPr>
  </w:style>
  <w:style w:type="character" w:customStyle="1" w:styleId="af3">
    <w:name w:val="页眉 字符"/>
    <w:basedOn w:val="a0"/>
    <w:link w:val="af2"/>
    <w:uiPriority w:val="99"/>
    <w:rsid w:val="00B70CED"/>
  </w:style>
  <w:style w:type="paragraph" w:styleId="af4">
    <w:name w:val="footer"/>
    <w:basedOn w:val="a"/>
    <w:link w:val="af5"/>
    <w:uiPriority w:val="99"/>
    <w:unhideWhenUsed/>
    <w:rsid w:val="00B70CED"/>
    <w:pPr>
      <w:tabs>
        <w:tab w:val="center" w:pos="4513"/>
        <w:tab w:val="right" w:pos="9026"/>
      </w:tabs>
      <w:spacing w:line="240" w:lineRule="auto"/>
    </w:pPr>
  </w:style>
  <w:style w:type="character" w:customStyle="1" w:styleId="af5">
    <w:name w:val="页脚 字符"/>
    <w:basedOn w:val="a0"/>
    <w:link w:val="af4"/>
    <w:uiPriority w:val="99"/>
    <w:rsid w:val="00B70CED"/>
  </w:style>
  <w:style w:type="paragraph" w:styleId="af6">
    <w:name w:val="Revision"/>
    <w:hidden/>
    <w:uiPriority w:val="99"/>
    <w:semiHidden/>
    <w:rsid w:val="0050444B"/>
    <w:pPr>
      <w:spacing w:line="240" w:lineRule="auto"/>
    </w:pPr>
  </w:style>
  <w:style w:type="character" w:customStyle="1" w:styleId="apple-converted-space">
    <w:name w:val="apple-converted-space"/>
    <w:basedOn w:val="a0"/>
    <w:rsid w:val="00893C4F"/>
  </w:style>
  <w:style w:type="character" w:styleId="af7">
    <w:name w:val="FollowedHyperlink"/>
    <w:basedOn w:val="a0"/>
    <w:uiPriority w:val="99"/>
    <w:semiHidden/>
    <w:unhideWhenUsed/>
    <w:rsid w:val="00E120C7"/>
    <w:rPr>
      <w:color w:val="800080" w:themeColor="followedHyperlink"/>
      <w:u w:val="single"/>
    </w:rPr>
  </w:style>
  <w:style w:type="paragraph" w:styleId="af8">
    <w:name w:val="Normal (Web)"/>
    <w:basedOn w:val="a"/>
    <w:uiPriority w:val="99"/>
    <w:unhideWhenUsed/>
    <w:rsid w:val="00435A53"/>
    <w:pPr>
      <w:spacing w:before="100" w:beforeAutospacing="1" w:after="100" w:afterAutospacing="1" w:line="240" w:lineRule="auto"/>
    </w:pPr>
    <w:rPr>
      <w:color w:val="auto"/>
      <w:lang w:val="en-CA" w:eastAsia="en-US"/>
    </w:rPr>
  </w:style>
  <w:style w:type="table" w:styleId="af9">
    <w:name w:val="Table Grid"/>
    <w:basedOn w:val="a1"/>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a"/>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1066</Words>
  <Characters>6536</Characters>
  <Application>Microsoft Office Word</Application>
  <DocSecurity>0</DocSecurity>
  <Lines>326</Lines>
  <Paragraphs>205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芊聿 陈</cp:lastModifiedBy>
  <cp:revision>3</cp:revision>
  <cp:lastPrinted>2024-03-26T08:52:00Z</cp:lastPrinted>
  <dcterms:created xsi:type="dcterms:W3CDTF">2026-06-29T03:59:00Z</dcterms:created>
  <dcterms:modified xsi:type="dcterms:W3CDTF">2026-08-10T19:28:00Z</dcterms:modified>
</cp:coreProperties>
</file>