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C6" w:rsidRPr="005A2306" w:rsidRDefault="00594200" w:rsidP="001312C6">
      <w:pPr>
        <w:pStyle w:val="Heading1"/>
        <w:rPr>
          <w:rStyle w:val="IntenseEmphasis"/>
          <w:bCs/>
          <w:iCs w:val="0"/>
          <w:sz w:val="44"/>
        </w:rPr>
      </w:pPr>
      <w:bookmarkStart w:id="0" w:name="_Toc408401400"/>
      <w:r>
        <w:rPr>
          <w:rStyle w:val="IntenseEmphasis"/>
          <w:sz w:val="44"/>
        </w:rPr>
        <w:t>Estimated p</w:t>
      </w:r>
      <w:r w:rsidR="001312C6" w:rsidRPr="005A2306">
        <w:rPr>
          <w:rStyle w:val="IntenseEmphasis"/>
          <w:sz w:val="44"/>
        </w:rPr>
        <w:t xml:space="preserve">hylogenetic </w:t>
      </w:r>
      <w:bookmarkEnd w:id="0"/>
      <w:r>
        <w:rPr>
          <w:rStyle w:val="IntenseEmphasis"/>
          <w:sz w:val="44"/>
        </w:rPr>
        <w:t>relationships</w:t>
      </w:r>
    </w:p>
    <w:p w:rsidR="001312C6" w:rsidRPr="005A2306" w:rsidRDefault="001312C6" w:rsidP="001312C6">
      <w:pPr>
        <w:jc w:val="both"/>
        <w:rPr>
          <w:rStyle w:val="IntenseEmphasis"/>
          <w:bCs w:val="0"/>
          <w:iCs w:val="0"/>
        </w:rPr>
      </w:pPr>
    </w:p>
    <w:p w:rsidR="001312C6" w:rsidRPr="005A2306" w:rsidRDefault="001312C6" w:rsidP="001312C6">
      <w:pPr>
        <w:rPr>
          <w:rStyle w:val="IntenseEmphasis"/>
        </w:rPr>
      </w:pPr>
      <w:r w:rsidRPr="005A2306">
        <w:rPr>
          <w:rStyle w:val="IntenseEmphasis"/>
        </w:rPr>
        <w:t>Evolutionary relationships amongst ten teleost fish species were reconstructed based on RAD-Seq data, using the RAxML sof</w:t>
      </w:r>
      <w:r w:rsidR="00594200">
        <w:rPr>
          <w:rStyle w:val="IntenseEmphasis"/>
        </w:rPr>
        <w:t>tware (version 8</w:t>
      </w:r>
      <w:r w:rsidRPr="005A2306">
        <w:rPr>
          <w:rStyle w:val="IntenseEmphasis"/>
        </w:rPr>
        <w:t>).</w:t>
      </w:r>
    </w:p>
    <w:p w:rsidR="001312C6" w:rsidRPr="005A2306" w:rsidRDefault="001312C6" w:rsidP="001312C6">
      <w:pPr>
        <w:rPr>
          <w:rStyle w:val="IntenseEmphasis"/>
        </w:rPr>
      </w:pPr>
      <w:r w:rsidRPr="005A2306">
        <w:rPr>
          <w:rStyle w:val="IntenseEmphasis"/>
        </w:rPr>
        <w:t xml:space="preserve">Trees were visualised using one of the three following software: </w:t>
      </w:r>
    </w:p>
    <w:p w:rsidR="001312C6" w:rsidRPr="005A2306" w:rsidRDefault="001312C6" w:rsidP="001312C6">
      <w:pPr>
        <w:pStyle w:val="ListParagraph"/>
        <w:numPr>
          <w:ilvl w:val="0"/>
          <w:numId w:val="1"/>
        </w:numPr>
        <w:rPr>
          <w:rStyle w:val="IntenseEmphasis"/>
        </w:rPr>
      </w:pPr>
      <w:r w:rsidRPr="005A2306">
        <w:rPr>
          <w:rStyle w:val="IntenseEmphasis"/>
        </w:rPr>
        <w:t>Phylodendron (</w:t>
      </w:r>
      <w:hyperlink r:id="rId6" w:history="1">
        <w:r w:rsidRPr="005A2306">
          <w:rPr>
            <w:rStyle w:val="IntenseEmphasis"/>
          </w:rPr>
          <w:t>http://iubio.bio.indiana.edu/treeapp/treeprint-form.html</w:t>
        </w:r>
      </w:hyperlink>
      <w:r w:rsidRPr="005A2306">
        <w:rPr>
          <w:rStyle w:val="IntenseEmphasis"/>
        </w:rPr>
        <w:t xml:space="preserve">) </w:t>
      </w:r>
    </w:p>
    <w:p w:rsidR="001312C6" w:rsidRPr="005A2306" w:rsidRDefault="001312C6" w:rsidP="001312C6">
      <w:pPr>
        <w:pStyle w:val="ListParagraph"/>
        <w:numPr>
          <w:ilvl w:val="0"/>
          <w:numId w:val="1"/>
        </w:numPr>
        <w:rPr>
          <w:rStyle w:val="IntenseEmphasis"/>
        </w:rPr>
      </w:pPr>
      <w:r w:rsidRPr="005A2306">
        <w:rPr>
          <w:rStyle w:val="IntenseEmphasis"/>
        </w:rPr>
        <w:t xml:space="preserve">T-REX </w:t>
      </w:r>
      <w:r w:rsidRPr="005A2306">
        <w:rPr>
          <w:rStyle w:val="IntenseEmphasis"/>
        </w:rPr>
        <w:fldChar w:fldCharType="begin"/>
      </w:r>
      <w:r w:rsidRPr="005A2306">
        <w:rPr>
          <w:rStyle w:val="IntenseEmphasis"/>
        </w:rPr>
        <w:instrText xml:space="preserve"> ADDIN EN.CITE &lt;EndNote&gt;&lt;Cite&gt;&lt;Author&gt;Boc&lt;/Author&gt;&lt;Year&gt;2012&lt;/Year&gt;&lt;RecNum&gt;535&lt;/RecNum&gt;&lt;DisplayText&gt;(Boc&lt;style face="italic"&gt; et al&lt;/style&gt;, 2012)&lt;/DisplayText&gt;&lt;record&gt;&lt;rec-number&gt;535&lt;/rec-number&gt;&lt;foreign-keys&gt;&lt;key app="EN" db-id="avxrspx0ssrsv5e0pdcxtrvdxt9fv520avap"&gt;535&lt;/key&gt;&lt;/foreign-keys&gt;&lt;ref-type name="Journal Article"&gt;17&lt;/ref-type&gt;&lt;contributors&gt;&lt;authors&gt;&lt;author&gt;Boc, Alix&lt;/author&gt;&lt;author&gt;Diallo, Alpha Boubacar&lt;/author&gt;&lt;author&gt;Makarenkov, Vladimir&lt;/author&gt;&lt;/authors&gt;&lt;/contributors&gt;&lt;titles&gt;&lt;title&gt;T-REX: a web server for inferring, validating and visualizing phylogenetic trees and networks&lt;/title&gt;&lt;secondary-title&gt;Nucleic Acids Research&lt;/secondary-title&gt;&lt;/titles&gt;&lt;periodical&gt;&lt;full-title&gt;Nucleic Acids Research&lt;/full-title&gt;&lt;/periodical&gt;&lt;pages&gt;W573-W579&lt;/pages&gt;&lt;volume&gt;40&lt;/volume&gt;&lt;number&gt;W1&lt;/number&gt;&lt;dates&gt;&lt;year&gt;2012&lt;/year&gt;&lt;pub-dates&gt;&lt;date&gt;July 1, 2012&lt;/date&gt;&lt;/pub-dates&gt;&lt;/dates&gt;&lt;urls&gt;&lt;related-urls&gt;&lt;url&gt;http://nar.oxfordjournals.org/content/40/W1/W573.abstract&lt;/url&gt;&lt;/related-urls&gt;&lt;/urls&gt;&lt;electronic-resource-num&gt;10.1093/nar/gks485&lt;/electronic-resource-num&gt;&lt;/record&gt;&lt;/Cite&gt;&lt;/EndNote&gt;</w:instrText>
      </w:r>
      <w:r w:rsidRPr="005A2306">
        <w:rPr>
          <w:rStyle w:val="IntenseEmphasis"/>
        </w:rPr>
        <w:fldChar w:fldCharType="separate"/>
      </w:r>
      <w:r w:rsidRPr="005A2306">
        <w:rPr>
          <w:rStyle w:val="IntenseEmphasis"/>
          <w:noProof/>
        </w:rPr>
        <w:t>(</w:t>
      </w:r>
      <w:hyperlink w:anchor="_ENREF_33" w:tooltip="Boc, 2012 #535" w:history="1">
        <w:r w:rsidRPr="005A2306">
          <w:rPr>
            <w:rStyle w:val="IntenseEmphasis"/>
            <w:noProof/>
          </w:rPr>
          <w:t>Boc et al, 2012</w:t>
        </w:r>
      </w:hyperlink>
      <w:r w:rsidRPr="005A2306">
        <w:rPr>
          <w:rStyle w:val="IntenseEmphasis"/>
          <w:noProof/>
        </w:rPr>
        <w:t>)</w:t>
      </w:r>
      <w:r w:rsidRPr="005A2306">
        <w:rPr>
          <w:rStyle w:val="IntenseEmphasis"/>
        </w:rPr>
        <w:fldChar w:fldCharType="end"/>
      </w:r>
    </w:p>
    <w:p w:rsidR="001312C6" w:rsidRDefault="001312C6" w:rsidP="001312C6">
      <w:pPr>
        <w:pStyle w:val="ListParagraph"/>
        <w:numPr>
          <w:ilvl w:val="0"/>
          <w:numId w:val="1"/>
        </w:numPr>
        <w:rPr>
          <w:rStyle w:val="IntenseEmphasis"/>
        </w:rPr>
      </w:pPr>
      <w:r w:rsidRPr="005A2306">
        <w:rPr>
          <w:rStyle w:val="IntenseEmphasis"/>
        </w:rPr>
        <w:t xml:space="preserve">Archaeopteryx </w:t>
      </w:r>
      <w:r w:rsidRPr="005A2306">
        <w:rPr>
          <w:rStyle w:val="IntenseEmphasis"/>
        </w:rPr>
        <w:fldChar w:fldCharType="begin"/>
      </w:r>
      <w:r w:rsidRPr="005A2306">
        <w:rPr>
          <w:rStyle w:val="IntenseEmphasis"/>
        </w:rPr>
        <w:instrText xml:space="preserve"> ADDIN EN.CITE &lt;EndNote&gt;&lt;Cite&gt;&lt;Author&gt;Han&lt;/Author&gt;&lt;Year&gt;2009&lt;/Year&gt;&lt;RecNum&gt;536&lt;/RecNum&gt;&lt;DisplayText&gt;(Han and Zmasek, 2009)&lt;/DisplayText&gt;&lt;record&gt;&lt;rec-number&gt;536&lt;/rec-number&gt;&lt;foreign-keys&gt;&lt;key app="EN" db-id="avxrspx0ssrsv5e0pdcxtrvdxt9fv520avap"&gt;536&lt;/key&gt;&lt;/foreign-keys&gt;&lt;ref-type name="Journal Article"&gt;17&lt;/ref-type&gt;&lt;contributors&gt;&lt;authors&gt;&lt;author&gt;Han, Mira&lt;/author&gt;&lt;author&gt;Zmasek, Christian&lt;/author&gt;&lt;/authors&gt;&lt;/contributors&gt;&lt;titles&gt;&lt;title&gt;phyloXML: XML for evolutionary biology and comparative genomics&lt;/title&gt;&lt;secondary-title&gt;BMC Bioinformatics&lt;/secondary-title&gt;&lt;/titles&gt;&lt;periodical&gt;&lt;full-title&gt;BMC Bioinformatics&lt;/full-title&gt;&lt;/periodical&gt;&lt;pages&gt;356&lt;/pages&gt;&lt;volume&gt;10&lt;/volume&gt;&lt;number&gt;1&lt;/number&gt;&lt;dates&gt;&lt;year&gt;2009&lt;/year&gt;&lt;/dates&gt;&lt;isbn&gt;1471-2105&lt;/isbn&gt;&lt;accession-num&gt;doi:10.1186/1471-2105-10-356&lt;/accession-num&gt;&lt;urls&gt;&lt;related-urls&gt;&lt;url&gt;http://www.biomedcentral.com/1471-2105/10/356&lt;/url&gt;&lt;/related-urls&gt;&lt;/urls&gt;&lt;/record&gt;&lt;/Cite&gt;&lt;/EndNote&gt;</w:instrText>
      </w:r>
      <w:r w:rsidRPr="005A2306">
        <w:rPr>
          <w:rStyle w:val="IntenseEmphasis"/>
        </w:rPr>
        <w:fldChar w:fldCharType="separate"/>
      </w:r>
      <w:r w:rsidRPr="005A2306">
        <w:rPr>
          <w:rStyle w:val="IntenseEmphasis"/>
          <w:noProof/>
        </w:rPr>
        <w:t>(</w:t>
      </w:r>
      <w:hyperlink w:anchor="_ENREF_134" w:tooltip="Han, 2009 #536" w:history="1">
        <w:r w:rsidRPr="005A2306">
          <w:rPr>
            <w:rStyle w:val="IntenseEmphasis"/>
            <w:noProof/>
          </w:rPr>
          <w:t>Han and Zmasek, 2009</w:t>
        </w:r>
      </w:hyperlink>
      <w:r w:rsidRPr="005A2306">
        <w:rPr>
          <w:rStyle w:val="IntenseEmphasis"/>
          <w:noProof/>
        </w:rPr>
        <w:t>)</w:t>
      </w:r>
      <w:r w:rsidRPr="005A2306">
        <w:rPr>
          <w:rStyle w:val="IntenseEmphasis"/>
        </w:rPr>
        <w:fldChar w:fldCharType="end"/>
      </w:r>
      <w:r w:rsidRPr="005A2306">
        <w:rPr>
          <w:rStyle w:val="IntenseEmphasis"/>
        </w:rPr>
        <w:t xml:space="preserve"> </w:t>
      </w:r>
    </w:p>
    <w:p w:rsidR="00F65948" w:rsidRPr="005A2306" w:rsidRDefault="00F65948" w:rsidP="00F65948">
      <w:pPr>
        <w:rPr>
          <w:rStyle w:val="IntenseEmphasis"/>
        </w:rPr>
      </w:pPr>
      <w:r>
        <w:rPr>
          <w:rStyle w:val="IntenseEmphasis"/>
        </w:rPr>
        <w:t xml:space="preserve">For each figure, branch lengths </w:t>
      </w:r>
      <w:r>
        <w:rPr>
          <w:rStyle w:val="IntenseEmphasis"/>
        </w:rPr>
        <w:t xml:space="preserve">estimated </w:t>
      </w:r>
      <w:r>
        <w:rPr>
          <w:rStyle w:val="IntenseEmphasis"/>
        </w:rPr>
        <w:t>by RAxML are given in red text along individual branches, and bootstrap node supports are given in green text at each node.</w:t>
      </w:r>
      <w:bookmarkStart w:id="1" w:name="_GoBack"/>
      <w:bookmarkEnd w:id="1"/>
      <w:r>
        <w:rPr>
          <w:rStyle w:val="IntenseEmphasis"/>
        </w:rPr>
        <w:t xml:space="preserve"> </w:t>
      </w:r>
    </w:p>
    <w:p w:rsidR="001312C6" w:rsidRPr="005A2306" w:rsidRDefault="001312C6" w:rsidP="001312C6">
      <w:pPr>
        <w:rPr>
          <w:rStyle w:val="IntenseEmphasis"/>
        </w:rPr>
      </w:pPr>
    </w:p>
    <w:p w:rsidR="001312C6" w:rsidRPr="005A2306" w:rsidRDefault="001312C6" w:rsidP="001312C6">
      <w:pPr>
        <w:rPr>
          <w:rStyle w:val="IntenseEmphasis"/>
        </w:rPr>
        <w:sectPr w:rsidR="001312C6" w:rsidRPr="005A2306" w:rsidSect="00AB7077">
          <w:pgSz w:w="11906" w:h="16838"/>
          <w:pgMar w:top="1134" w:right="1418" w:bottom="2268" w:left="2268" w:header="708" w:footer="708" w:gutter="0"/>
          <w:cols w:space="708"/>
          <w:docGrid w:linePitch="360"/>
        </w:sectPr>
      </w:pPr>
    </w:p>
    <w:p w:rsidR="001312C6" w:rsidRPr="005A2306" w:rsidRDefault="001312C6" w:rsidP="001312C6">
      <w:pPr>
        <w:rPr>
          <w:rStyle w:val="IntenseEmphasis"/>
        </w:rPr>
        <w:sectPr w:rsidR="001312C6" w:rsidRPr="005A2306" w:rsidSect="00DD12D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A2306">
        <w:rPr>
          <w:rFonts w:ascii="Arial" w:hAnsi="Arial"/>
          <w:bCs/>
          <w:iCs/>
          <w:noProof/>
          <w:sz w:val="20"/>
          <w:lang w:eastAsia="en-GB"/>
        </w:rPr>
        <w:lastRenderedPageBreak/>
        <w:drawing>
          <wp:inline distT="0" distB="0" distL="0" distR="0" wp14:anchorId="10ACA7A0" wp14:editId="4AA76D81">
            <wp:extent cx="6645910" cy="8598300"/>
            <wp:effectExtent l="0" t="0" r="2540" b="0"/>
            <wp:docPr id="674" name="Picture 674" descr="C:\Users\v1sgonen\Downloads\Appendix_K_PHYLOGENETIC_TREES.jpg\p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1sgonen\Downloads\Appendix_K_PHYLOGENETIC_TREES.jpg\page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C6" w:rsidRPr="005A2306" w:rsidRDefault="001312C6" w:rsidP="001312C6">
      <w:pPr>
        <w:rPr>
          <w:rStyle w:val="IntenseEmphasis"/>
        </w:rPr>
        <w:sectPr w:rsidR="001312C6" w:rsidRPr="005A2306" w:rsidSect="00DD12D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A2306">
        <w:rPr>
          <w:rFonts w:ascii="Arial" w:hAnsi="Arial"/>
          <w:bCs/>
          <w:iCs/>
          <w:noProof/>
          <w:sz w:val="20"/>
          <w:lang w:eastAsia="en-GB"/>
        </w:rPr>
        <w:lastRenderedPageBreak/>
        <w:drawing>
          <wp:inline distT="0" distB="0" distL="0" distR="0" wp14:anchorId="4B463748" wp14:editId="5FC3AF2E">
            <wp:extent cx="6645910" cy="8598300"/>
            <wp:effectExtent l="0" t="0" r="2540" b="0"/>
            <wp:docPr id="675" name="Picture 675" descr="C:\Users\v1sgonen\Downloads\Appendix_K_PHYLOGENETIC_TREES.jpg\p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1sgonen\Downloads\Appendix_K_PHYLOGENETIC_TREES.jpg\page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2C6" w:rsidRPr="005A2306" w:rsidRDefault="001312C6" w:rsidP="001312C6">
      <w:pPr>
        <w:rPr>
          <w:rStyle w:val="IntenseEmphasis"/>
        </w:rPr>
        <w:sectPr w:rsidR="001312C6" w:rsidRPr="005A2306" w:rsidSect="00B40766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hAnsi="Arial"/>
          <w:bCs/>
          <w:iCs/>
          <w:noProof/>
          <w:sz w:val="20"/>
          <w:lang w:eastAsia="en-GB"/>
        </w:rPr>
        <w:lastRenderedPageBreak/>
        <w:drawing>
          <wp:inline distT="0" distB="0" distL="0" distR="0" wp14:anchorId="1978FE79" wp14:editId="51C73A74">
            <wp:extent cx="6638290" cy="663829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663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9FD" w:rsidRDefault="009F1D1D">
      <w:r>
        <w:rPr>
          <w:rFonts w:ascii="Arial" w:hAnsi="Arial"/>
          <w:bCs/>
          <w:iCs/>
          <w:noProof/>
          <w:sz w:val="20"/>
          <w:lang w:eastAsia="en-GB"/>
        </w:rPr>
        <w:lastRenderedPageBreak/>
        <w:drawing>
          <wp:inline distT="0" distB="0" distL="0" distR="0">
            <wp:extent cx="6642735" cy="6642735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664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69FD" w:rsidSect="009F1D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505CB"/>
    <w:multiLevelType w:val="hybridMultilevel"/>
    <w:tmpl w:val="F6A6CE82"/>
    <w:lvl w:ilvl="0" w:tplc="277C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C6"/>
    <w:rsid w:val="001312C6"/>
    <w:rsid w:val="00594200"/>
    <w:rsid w:val="009F1D1D"/>
    <w:rsid w:val="00A569FD"/>
    <w:rsid w:val="00B92993"/>
    <w:rsid w:val="00BC6C04"/>
    <w:rsid w:val="00D3711B"/>
    <w:rsid w:val="00F6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2C6"/>
    <w:pPr>
      <w:spacing w:line="360" w:lineRule="auto"/>
    </w:pPr>
    <w:rPr>
      <w:sz w:val="24"/>
      <w:szCs w:val="24"/>
    </w:rPr>
  </w:style>
  <w:style w:type="paragraph" w:styleId="Heading1">
    <w:name w:val="heading 1"/>
    <w:aliases w:val="Chapters"/>
    <w:basedOn w:val="Normal"/>
    <w:link w:val="Heading1Char"/>
    <w:uiPriority w:val="1"/>
    <w:qFormat/>
    <w:rsid w:val="00BC6C04"/>
    <w:pPr>
      <w:contextualSpacing/>
      <w:outlineLvl w:val="0"/>
    </w:pPr>
    <w:rPr>
      <w:b/>
      <w:bCs/>
      <w:kern w:val="36"/>
      <w:sz w:val="5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C04"/>
    <w:pPr>
      <w:keepNext/>
      <w:keepLines/>
      <w:contextualSpacing/>
      <w:jc w:val="center"/>
      <w:outlineLvl w:val="1"/>
    </w:pPr>
    <w:rPr>
      <w:rFonts w:eastAsiaTheme="majorEastAsia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s Char"/>
    <w:basedOn w:val="DefaultParagraphFont"/>
    <w:link w:val="Heading1"/>
    <w:rsid w:val="00BC6C04"/>
    <w:rPr>
      <w:rFonts w:ascii="Arial" w:hAnsi="Arial"/>
      <w:b/>
      <w:bCs/>
      <w:kern w:val="36"/>
      <w:sz w:val="52"/>
      <w:szCs w:val="48"/>
      <w:lang w:eastAsia="en-GB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aliases w:val="headertablefig"/>
    <w:basedOn w:val="Normal"/>
    <w:uiPriority w:val="1"/>
    <w:qFormat/>
    <w:rsid w:val="00B929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C6C04"/>
    <w:rPr>
      <w:rFonts w:ascii="Arial" w:eastAsiaTheme="majorEastAsia" w:hAnsi="Arial" w:cstheme="majorBidi"/>
      <w:b/>
      <w:bCs/>
      <w:sz w:val="36"/>
      <w:szCs w:val="26"/>
    </w:rPr>
  </w:style>
  <w:style w:type="character" w:styleId="Strong">
    <w:name w:val="Strong"/>
    <w:qFormat/>
    <w:rsid w:val="00B92993"/>
    <w:rPr>
      <w:b/>
      <w:bCs/>
    </w:rPr>
  </w:style>
  <w:style w:type="character" w:styleId="IntenseEmphasis">
    <w:name w:val="Intense Emphasis"/>
    <w:aliases w:val="FigureTableLegend"/>
    <w:basedOn w:val="DefaultParagraphFont"/>
    <w:uiPriority w:val="21"/>
    <w:qFormat/>
    <w:rsid w:val="001312C6"/>
    <w:rPr>
      <w:rFonts w:ascii="Arial" w:hAnsi="Arial"/>
      <w:b w:val="0"/>
      <w:bCs/>
      <w:i w:val="0"/>
      <w:iCs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2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2C6"/>
    <w:pPr>
      <w:spacing w:line="360" w:lineRule="auto"/>
    </w:pPr>
    <w:rPr>
      <w:sz w:val="24"/>
      <w:szCs w:val="24"/>
    </w:rPr>
  </w:style>
  <w:style w:type="paragraph" w:styleId="Heading1">
    <w:name w:val="heading 1"/>
    <w:aliases w:val="Chapters"/>
    <w:basedOn w:val="Normal"/>
    <w:link w:val="Heading1Char"/>
    <w:uiPriority w:val="1"/>
    <w:qFormat/>
    <w:rsid w:val="00BC6C04"/>
    <w:pPr>
      <w:contextualSpacing/>
      <w:outlineLvl w:val="0"/>
    </w:pPr>
    <w:rPr>
      <w:b/>
      <w:bCs/>
      <w:kern w:val="36"/>
      <w:sz w:val="52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C04"/>
    <w:pPr>
      <w:keepNext/>
      <w:keepLines/>
      <w:contextualSpacing/>
      <w:jc w:val="center"/>
      <w:outlineLvl w:val="1"/>
    </w:pPr>
    <w:rPr>
      <w:rFonts w:eastAsiaTheme="majorEastAsia" w:cstheme="majorBidi"/>
      <w:b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s Char"/>
    <w:basedOn w:val="DefaultParagraphFont"/>
    <w:link w:val="Heading1"/>
    <w:rsid w:val="00BC6C04"/>
    <w:rPr>
      <w:rFonts w:ascii="Arial" w:hAnsi="Arial"/>
      <w:b/>
      <w:bCs/>
      <w:kern w:val="36"/>
      <w:sz w:val="52"/>
      <w:szCs w:val="48"/>
      <w:lang w:eastAsia="en-GB"/>
    </w:rPr>
  </w:style>
  <w:style w:type="character" w:styleId="Emphasis">
    <w:name w:val="Emphasis"/>
    <w:basedOn w:val="DefaultParagraphFont"/>
    <w:qFormat/>
    <w:rsid w:val="00D3711B"/>
    <w:rPr>
      <w:i/>
      <w:iCs/>
    </w:rPr>
  </w:style>
  <w:style w:type="paragraph" w:styleId="ListParagraph">
    <w:name w:val="List Paragraph"/>
    <w:aliases w:val="headertablefig"/>
    <w:basedOn w:val="Normal"/>
    <w:uiPriority w:val="1"/>
    <w:qFormat/>
    <w:rsid w:val="00B929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C6C04"/>
    <w:rPr>
      <w:rFonts w:ascii="Arial" w:eastAsiaTheme="majorEastAsia" w:hAnsi="Arial" w:cstheme="majorBidi"/>
      <w:b/>
      <w:bCs/>
      <w:sz w:val="36"/>
      <w:szCs w:val="26"/>
    </w:rPr>
  </w:style>
  <w:style w:type="character" w:styleId="Strong">
    <w:name w:val="Strong"/>
    <w:qFormat/>
    <w:rsid w:val="00B92993"/>
    <w:rPr>
      <w:b/>
      <w:bCs/>
    </w:rPr>
  </w:style>
  <w:style w:type="character" w:styleId="IntenseEmphasis">
    <w:name w:val="Intense Emphasis"/>
    <w:aliases w:val="FigureTableLegend"/>
    <w:basedOn w:val="DefaultParagraphFont"/>
    <w:uiPriority w:val="21"/>
    <w:qFormat/>
    <w:rsid w:val="001312C6"/>
    <w:rPr>
      <w:rFonts w:ascii="Arial" w:hAnsi="Arial"/>
      <w:b w:val="0"/>
      <w:bCs/>
      <w:i w:val="0"/>
      <w:iCs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2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ubio.bio.indiana.edu/treeapp/treeprint-form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388</Words>
  <Characters>2367</Characters>
  <Application>Microsoft Office Word</Application>
  <DocSecurity>0</DocSecurity>
  <Lines>41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GONEN Serap</dc:creator>
  <cp:lastModifiedBy>GONEN Serap</cp:lastModifiedBy>
  <cp:revision>4</cp:revision>
  <dcterms:created xsi:type="dcterms:W3CDTF">2015-01-15T16:44:00Z</dcterms:created>
  <dcterms:modified xsi:type="dcterms:W3CDTF">2015-04-19T14:16:00Z</dcterms:modified>
</cp:coreProperties>
</file>