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A9EA2" w14:textId="77777777" w:rsidR="000D0289" w:rsidRPr="00B05AB1" w:rsidRDefault="00D14131" w:rsidP="000D0289">
      <w:pPr>
        <w:rPr>
          <w:b/>
        </w:rPr>
      </w:pPr>
      <w:r>
        <w:rPr>
          <w:b/>
        </w:rPr>
        <w:t>Additional file</w:t>
      </w:r>
      <w:r w:rsidR="000D0289">
        <w:rPr>
          <w:b/>
        </w:rPr>
        <w:t xml:space="preserve"> 2</w:t>
      </w:r>
    </w:p>
    <w:p w14:paraId="6C34675E" w14:textId="77777777" w:rsidR="000D0289" w:rsidRDefault="000D0289" w:rsidP="000D0289">
      <w:pPr>
        <w:jc w:val="left"/>
      </w:pPr>
      <w:r>
        <w:t>Computation of IMPUTE2’s info metric [</w:t>
      </w:r>
      <w:proofErr w:type="spellStart"/>
      <w:r>
        <w:t>Marchini</w:t>
      </w:r>
      <w:proofErr w:type="spellEnd"/>
      <w:r>
        <w:t xml:space="preserve"> 2010 S3]</w:t>
      </w:r>
    </w:p>
    <w:p w14:paraId="316E7C08" w14:textId="77777777" w:rsidR="000D0289" w:rsidRDefault="000D0289" w:rsidP="000D0289">
      <w:pPr>
        <w:jc w:val="left"/>
      </w:pPr>
    </w:p>
    <w:p w14:paraId="7699148C" w14:textId="77777777" w:rsidR="000D0289" w:rsidRDefault="000D0289" w:rsidP="000D0289">
      <w:pPr>
        <w:jc w:val="left"/>
      </w:pPr>
      <w:r>
        <w:t xml:space="preserve">Suppose a marker M that contains two possible alleles: A and B. Moreover suppose that this marker has been imputed in a study panel consisting of S samples. We define </w:t>
      </w:r>
      <w:proofErr w:type="spellStart"/>
      <w:r>
        <w:t>p</w:t>
      </w:r>
      <w:r>
        <w:rPr>
          <w:vertAlign w:val="subscript"/>
        </w:rPr>
        <w:t>i</w:t>
      </w:r>
      <w:proofErr w:type="gramStart"/>
      <w:r w:rsidRPr="0056033D">
        <w:rPr>
          <w:vertAlign w:val="subscript"/>
        </w:rPr>
        <w:t>,AA</w:t>
      </w:r>
      <w:proofErr w:type="spellEnd"/>
      <w:proofErr w:type="gramEnd"/>
      <w:r>
        <w:t xml:space="preserve"> , </w:t>
      </w:r>
      <w:proofErr w:type="spellStart"/>
      <w:r>
        <w:t>p</w:t>
      </w:r>
      <w:r>
        <w:rPr>
          <w:vertAlign w:val="subscript"/>
        </w:rPr>
        <w:t>i</w:t>
      </w:r>
      <w:r w:rsidRPr="0056033D">
        <w:rPr>
          <w:vertAlign w:val="subscript"/>
        </w:rPr>
        <w:t>,AB</w:t>
      </w:r>
      <w:proofErr w:type="spellEnd"/>
      <w:r>
        <w:t xml:space="preserve"> and </w:t>
      </w:r>
      <w:proofErr w:type="spellStart"/>
      <w:r>
        <w:t>p</w:t>
      </w:r>
      <w:r>
        <w:rPr>
          <w:vertAlign w:val="subscript"/>
        </w:rPr>
        <w:t>i</w:t>
      </w:r>
      <w:r w:rsidRPr="0056033D">
        <w:rPr>
          <w:vertAlign w:val="subscript"/>
        </w:rPr>
        <w:t>,BB</w:t>
      </w:r>
      <w:proofErr w:type="spellEnd"/>
      <w:r>
        <w:t xml:space="preserve"> the posterior imputation probabilities for the three possible genotypes AA, AB and BB for sample </w:t>
      </w:r>
      <w:proofErr w:type="spellStart"/>
      <w:r>
        <w:t>i</w:t>
      </w:r>
      <w:proofErr w:type="spellEnd"/>
      <w:r>
        <w:t xml:space="preserve"> </w:t>
      </w:r>
      <w:r w:rsidRPr="0056033D">
        <w:rPr>
          <w:rFonts w:hint="eastAsia"/>
        </w:rPr>
        <w:t>∈</w:t>
      </w:r>
      <w:r>
        <w:t xml:space="preserve"> {1..S} </w:t>
      </w:r>
    </w:p>
    <w:p w14:paraId="69B6304C" w14:textId="77777777" w:rsidR="000D0289" w:rsidRDefault="000D0289" w:rsidP="000D0289"/>
    <w:p w14:paraId="0D67D41D" w14:textId="77777777" w:rsidR="000D0289" w:rsidRDefault="000D0289" w:rsidP="000D0289">
      <w:r>
        <w:t>The Imputation Allele Frequency (IAF) of marker M is defined as:</w:t>
      </w:r>
    </w:p>
    <w:p w14:paraId="634123B7" w14:textId="77777777" w:rsidR="000D0289" w:rsidRPr="008E56AC" w:rsidRDefault="004C2D59" w:rsidP="000D0289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IAF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i,BB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i,AB</m:t>
                          </m:r>
                        </m:sub>
                      </m:sSub>
                    </m:e>
                  </m:d>
                </m:e>
              </m:nary>
            </m:num>
            <m:den>
              <m:r>
                <w:rPr>
                  <w:rFonts w:ascii="Cambria Math" w:hAnsi="Cambria Math"/>
                </w:rPr>
                <m:t>2*S</m:t>
              </m:r>
            </m:den>
          </m:f>
        </m:oMath>
      </m:oMathPara>
    </w:p>
    <w:p w14:paraId="550412BF" w14:textId="77777777" w:rsidR="000D0289" w:rsidRDefault="000D0289" w:rsidP="000D0289"/>
    <w:p w14:paraId="18501F7A" w14:textId="77777777" w:rsidR="000D0289" w:rsidRDefault="000D0289" w:rsidP="000D0289"/>
    <w:p w14:paraId="54D448FC" w14:textId="77777777" w:rsidR="000D0289" w:rsidRDefault="000D0289" w:rsidP="000D0289">
      <w:r>
        <w:t>The IMPUTE2 imputation info score for marker M is defined as:</w:t>
      </w:r>
    </w:p>
    <w:p w14:paraId="6F00D831" w14:textId="163B5DF6" w:rsidR="000D0289" w:rsidRPr="004C2D59" w:rsidRDefault="004C2D59" w:rsidP="000D0289">
      <w:pPr>
        <w:rPr>
          <w:sz w:val="22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info</m:t>
              </m:r>
            </m:e>
            <m:sub>
              <m:r>
                <w:rPr>
                  <w:rFonts w:ascii="Cambria Math" w:hAnsi="Cambria Math"/>
                  <w:sz w:val="22"/>
                </w:rPr>
                <m:t>M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2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sz w:val="22"/>
                            </w:rPr>
                            <m:t>i=1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sz w:val="22"/>
                            </w:rPr>
                            <m:t>S</m:t>
                          </m:r>
                        </m:sup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</w:rPr>
                              </m:ctrlPr>
                            </m:d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2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i,AB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2"/>
                                    </w:rPr>
                                    <m:t>+4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2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p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i,BB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2"/>
                                </w:rPr>
                                <m:t>-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2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2"/>
                                        </w:rPr>
                                      </m:ctrlPr>
                                    </m:dPr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2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2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2"/>
                                            </w:rPr>
                                            <m:t>i,AB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  <w:sz w:val="22"/>
                                        </w:rPr>
                                        <m:t>+2</m:t>
                                      </m:r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2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22"/>
                                            </w:rPr>
                                            <m:t>p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sz w:val="22"/>
                                            </w:rPr>
                                            <m:t>i,BB</m:t>
                                          </m:r>
                                        </m:sub>
                                      </m:sSub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22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</m:nary>
                    </m:num>
                    <m:den>
                      <m:r>
                        <w:rPr>
                          <w:rFonts w:ascii="Cambria Math" w:hAnsi="Cambria Math"/>
                          <w:sz w:val="22"/>
                        </w:rPr>
                        <m:t>2*S*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2"/>
                            </w:rPr>
                            <m:t>IAF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2"/>
                            </w:rPr>
                            <m:t>M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2"/>
                        </w:rPr>
                        <m:t>*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2"/>
                            </w:rPr>
                            <m:t>1-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2"/>
                                </w:rPr>
                                <m:t>IAF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2"/>
                                </w:rPr>
                                <m:t>M</m:t>
                              </m:r>
                            </m:sub>
                          </m:sSub>
                        </m:e>
                      </m:d>
                    </m:den>
                  </m:f>
                  <m:r>
                    <w:rPr>
                      <w:rFonts w:ascii="Cambria Math" w:hAnsi="Cambria Math"/>
                      <w:sz w:val="22"/>
                    </w:rPr>
                    <m:t>,  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IAF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M</m:t>
                      </m:r>
                    </m:sub>
                  </m:sSub>
                  <m:r>
                    <w:rPr>
                      <w:rFonts w:ascii="Cambria Math" w:hAnsi="Cambria Math"/>
                      <w:sz w:val="22"/>
                    </w:rPr>
                    <m:t>∈(0,1)</m:t>
                  </m:r>
                </m:e>
                <m:e>
                  <m:r>
                    <w:rPr>
                      <w:rFonts w:ascii="Cambria Math" w:hAnsi="Cambria Math"/>
                      <w:sz w:val="22"/>
                    </w:rPr>
                    <m:t>1,  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IAF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M</m:t>
                      </m:r>
                    </m:sub>
                  </m:sSub>
                  <m:r>
                    <w:rPr>
                      <w:rFonts w:ascii="Cambria Math" w:hAnsi="Cambria Math"/>
                      <w:sz w:val="22"/>
                    </w:rPr>
                    <m:t xml:space="preserve">=1,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2"/>
                        </w:rPr>
                        <m:t>IAF</m:t>
                      </m:r>
                    </m:e>
                    <m:sub>
                      <m:r>
                        <w:rPr>
                          <w:rFonts w:ascii="Cambria Math" w:hAnsi="Cambria Math"/>
                          <w:sz w:val="22"/>
                        </w:rPr>
                        <m:t>M</m:t>
                      </m:r>
                    </m:sub>
                  </m:sSub>
                  <m:r>
                    <w:rPr>
                      <w:rFonts w:ascii="Cambria Math" w:hAnsi="Cambria Math"/>
                      <w:sz w:val="22"/>
                    </w:rPr>
                    <m:t>=0</m:t>
                  </m:r>
                </m:e>
              </m:eqArr>
            </m:e>
          </m:d>
        </m:oMath>
      </m:oMathPara>
    </w:p>
    <w:p w14:paraId="0E72B82E" w14:textId="77777777" w:rsidR="000D0289" w:rsidRDefault="000D0289" w:rsidP="000D0289">
      <w:pPr>
        <w:rPr>
          <w:b/>
        </w:rPr>
      </w:pPr>
    </w:p>
    <w:p w14:paraId="6210713C" w14:textId="77777777" w:rsidR="000D0289" w:rsidRDefault="000D0289" w:rsidP="000D0289">
      <w:pPr>
        <w:rPr>
          <w:b/>
        </w:rPr>
      </w:pPr>
      <w:bookmarkStart w:id="0" w:name="_GoBack"/>
      <w:bookmarkEnd w:id="0"/>
    </w:p>
    <w:p w14:paraId="2BD4F14D" w14:textId="77777777" w:rsidR="000D0289" w:rsidRDefault="000D0289" w:rsidP="000D0289">
      <w:pPr>
        <w:rPr>
          <w:b/>
        </w:rPr>
      </w:pPr>
      <w:r>
        <w:rPr>
          <w:b/>
        </w:rPr>
        <w:t>References</w:t>
      </w:r>
    </w:p>
    <w:p w14:paraId="2339DD08" w14:textId="77777777" w:rsidR="000D0289" w:rsidRDefault="000D0289" w:rsidP="000D0289">
      <w:r>
        <w:t>[</w:t>
      </w:r>
      <w:proofErr w:type="spellStart"/>
      <w:r>
        <w:t>Marchini</w:t>
      </w:r>
      <w:proofErr w:type="spellEnd"/>
      <w:r>
        <w:t xml:space="preserve"> 2010 S3]</w:t>
      </w:r>
      <w:r>
        <w:tab/>
      </w:r>
      <w:proofErr w:type="gramStart"/>
      <w:r w:rsidRPr="00B05AB1">
        <w:t xml:space="preserve">Jonathan </w:t>
      </w:r>
      <w:proofErr w:type="spellStart"/>
      <w:r w:rsidRPr="00B05AB1">
        <w:t>Marchini</w:t>
      </w:r>
      <w:proofErr w:type="spellEnd"/>
      <w:r w:rsidRPr="00B05AB1">
        <w:t xml:space="preserve"> &amp; Bryan </w:t>
      </w:r>
      <w:proofErr w:type="spellStart"/>
      <w:r w:rsidRPr="00B05AB1">
        <w:t>Howie</w:t>
      </w:r>
      <w:proofErr w:type="spellEnd"/>
      <w:r>
        <w:t>.</w:t>
      </w:r>
      <w:proofErr w:type="gramEnd"/>
      <w:r>
        <w:t xml:space="preserve"> </w:t>
      </w:r>
      <w:r w:rsidRPr="00B05AB1">
        <w:t xml:space="preserve">Genotype imputation for </w:t>
      </w:r>
    </w:p>
    <w:p w14:paraId="7DE14F5F" w14:textId="77777777" w:rsidR="000D0289" w:rsidRDefault="000D0289" w:rsidP="000D0289">
      <w:pPr>
        <w:ind w:left="2160"/>
      </w:pPr>
      <w:proofErr w:type="gramStart"/>
      <w:r w:rsidRPr="00B05AB1">
        <w:t>genome</w:t>
      </w:r>
      <w:proofErr w:type="gramEnd"/>
      <w:r w:rsidRPr="00B05AB1">
        <w:t>-wide association studies</w:t>
      </w:r>
      <w:r>
        <w:t xml:space="preserve">. </w:t>
      </w:r>
      <w:r w:rsidRPr="00B05AB1">
        <w:t>Nature Reviews Genetics 11, 499-511 (July 2010)</w:t>
      </w:r>
    </w:p>
    <w:p w14:paraId="47AEFD0D" w14:textId="77777777" w:rsidR="000D0289" w:rsidRDefault="004C2D59" w:rsidP="000D0289">
      <w:pPr>
        <w:ind w:left="2160"/>
      </w:pPr>
      <w:hyperlink r:id="rId5" w:history="1">
        <w:r w:rsidR="000D0289" w:rsidRPr="00254760">
          <w:rPr>
            <w:rStyle w:val="Hyperlink"/>
          </w:rPr>
          <w:t>http://www.nature.com/nrg/journal/v11/n7/extref/nrg2796-s3.pdf</w:t>
        </w:r>
      </w:hyperlink>
    </w:p>
    <w:p w14:paraId="1F2EBA36" w14:textId="77777777" w:rsidR="0007040E" w:rsidRDefault="0007040E"/>
    <w:sectPr w:rsidR="0007040E" w:rsidSect="0007040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289"/>
    <w:rsid w:val="0007040E"/>
    <w:rsid w:val="000D0289"/>
    <w:rsid w:val="004C2D59"/>
    <w:rsid w:val="00D1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90A10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289"/>
    <w:pPr>
      <w:spacing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028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28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289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C2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289"/>
    <w:pPr>
      <w:spacing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028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28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289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C2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nature.com/nrg/journal/v11/n7/extref/nrg2796-s3.pdf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158</Words>
  <Characters>903</Characters>
  <Application>Microsoft Macintosh Word</Application>
  <DocSecurity>0</DocSecurity>
  <Lines>7</Lines>
  <Paragraphs>2</Paragraphs>
  <ScaleCrop>false</ScaleCrop>
  <Company>UMC Groningen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Kanterakis</dc:creator>
  <cp:keywords/>
  <dc:description/>
  <cp:lastModifiedBy>Alexandros Kanterakis</cp:lastModifiedBy>
  <cp:revision>3</cp:revision>
  <dcterms:created xsi:type="dcterms:W3CDTF">2014-07-07T14:31:00Z</dcterms:created>
  <dcterms:modified xsi:type="dcterms:W3CDTF">2014-10-31T22:37:00Z</dcterms:modified>
</cp:coreProperties>
</file>