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0A" w:rsidRPr="00C26583" w:rsidRDefault="00517B0A" w:rsidP="00724CA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FC7DD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C26583">
        <w:rPr>
          <w:rFonts w:ascii="Times New Roman" w:hAnsi="Times New Roman" w:cs="Times New Roman"/>
        </w:rPr>
        <w:t>: Univariate model demonstrating predictive c</w:t>
      </w:r>
      <w:r>
        <w:rPr>
          <w:rFonts w:ascii="Times New Roman" w:hAnsi="Times New Roman" w:cs="Times New Roman"/>
        </w:rPr>
        <w:t>apability of all six surrogate markers of h</w:t>
      </w:r>
      <w:bookmarkStart w:id="0" w:name="_GoBack"/>
      <w:bookmarkEnd w:id="0"/>
      <w:r>
        <w:rPr>
          <w:rFonts w:ascii="Times New Roman" w:hAnsi="Times New Roman" w:cs="Times New Roman"/>
        </w:rPr>
        <w:t>emodynamic instability</w:t>
      </w:r>
      <w:r w:rsidRPr="00C26583">
        <w:rPr>
          <w:rFonts w:ascii="Times New Roman" w:hAnsi="Times New Roman" w:cs="Times New Roman"/>
        </w:rPr>
        <w:t xml:space="preserve"> for in-hospital</w:t>
      </w:r>
      <w:r>
        <w:rPr>
          <w:rFonts w:ascii="Times New Roman" w:hAnsi="Times New Roman" w:cs="Times New Roman"/>
        </w:rPr>
        <w:t xml:space="preserve"> and 90-day mortality. </w:t>
      </w:r>
      <w:r w:rsidRPr="00C26583">
        <w:rPr>
          <w:rFonts w:ascii="Times New Roman" w:hAnsi="Times New Roman" w:cs="Times New Roman"/>
        </w:rPr>
        <w:t xml:space="preserve"> </w:t>
      </w:r>
      <w:r w:rsidRPr="00C26583">
        <w:rPr>
          <w:rFonts w:ascii="Times New Roman" w:hAnsi="Times New Roman" w:cs="Times New Roman"/>
        </w:rPr>
        <w:tab/>
      </w:r>
    </w:p>
    <w:tbl>
      <w:tblPr>
        <w:tblStyle w:val="MediumList2-Accent1"/>
        <w:tblW w:w="4301" w:type="pct"/>
        <w:tblLook w:val="04A0"/>
      </w:tblPr>
      <w:tblGrid>
        <w:gridCol w:w="3094"/>
        <w:gridCol w:w="1713"/>
        <w:gridCol w:w="1715"/>
        <w:gridCol w:w="1715"/>
      </w:tblGrid>
      <w:tr w:rsidR="00517B0A" w:rsidRPr="00C26583" w:rsidTr="003A5F3B">
        <w:trPr>
          <w:cnfStyle w:val="100000000000"/>
          <w:trHeight w:val="260"/>
        </w:trPr>
        <w:tc>
          <w:tcPr>
            <w:cnfStyle w:val="0010000001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In-Hospital Mortality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OR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</w:t>
            </w:r>
            <w:r w:rsidRPr="00C26583">
              <w:rPr>
                <w:rFonts w:ascii="Times New Roman" w:hAnsi="Times New Roman" w:cs="Times New Roman"/>
                <w:color w:val="000000"/>
              </w:rPr>
              <w:t>CI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1. SBP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90</w:t>
            </w:r>
            <w:r w:rsidR="00E375D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mmHg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(0.74-3.85)</w:t>
            </w:r>
          </w:p>
        </w:tc>
      </w:tr>
      <w:tr w:rsidR="00517B0A" w:rsidRPr="00C26583" w:rsidTr="003A5F3B">
        <w:trPr>
          <w:trHeight w:val="260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2. MAP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65</w:t>
            </w:r>
            <w:r w:rsidR="00E375D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mmHg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</w:t>
            </w:r>
            <w:r w:rsidR="00F3605C" w:rsidRPr="00F3605C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2.71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(1.18-6.56)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3. SBP</w:t>
            </w:r>
            <w:r>
              <w:rPr>
                <w:rFonts w:ascii="Times New Roman" w:hAnsi="Times New Roman" w:cs="Times New Roman"/>
                <w:color w:val="000000"/>
              </w:rPr>
              <w:t xml:space="preserve"> change </w:t>
            </w:r>
            <w:r w:rsidRPr="00C26583">
              <w:rPr>
                <w:rFonts w:ascii="Times New Roman" w:hAnsi="Times New Roman" w:cs="Times New Roman"/>
                <w:color w:val="000000"/>
              </w:rPr>
              <w:t>≥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(0.47-2.57)</w:t>
            </w:r>
          </w:p>
        </w:tc>
      </w:tr>
      <w:tr w:rsidR="00517B0A" w:rsidRPr="00C26583" w:rsidTr="003A5F3B">
        <w:trPr>
          <w:trHeight w:val="260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4. Fluid bolus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  <w:color w:val="000000"/>
              </w:rPr>
              <w:t>≥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75DE">
              <w:rPr>
                <w:rFonts w:ascii="Times New Roman" w:hAnsi="Times New Roman" w:cs="Times New Roman"/>
                <w:color w:val="000000"/>
              </w:rPr>
              <w:t>30 ml</w:t>
            </w:r>
            <w:r w:rsidRPr="00C26583">
              <w:rPr>
                <w:rFonts w:ascii="Times New Roman" w:hAnsi="Times New Roman" w:cs="Times New Roman"/>
                <w:color w:val="000000"/>
              </w:rPr>
              <w:t>/kg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(0.88-4.54)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5. Vasopressor initiation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</w:t>
            </w:r>
            <w:r w:rsidR="00F3605C" w:rsidRPr="00F3605C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(1.28-7.79)</w:t>
            </w:r>
          </w:p>
        </w:tc>
      </w:tr>
      <w:tr w:rsidR="00517B0A" w:rsidRPr="00C26583" w:rsidTr="003A5F3B">
        <w:trPr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 xml:space="preserve">6. Non-sinus </w:t>
            </w:r>
            <w:r>
              <w:rPr>
                <w:rFonts w:ascii="Times New Roman" w:hAnsi="Times New Roman" w:cs="Times New Roman"/>
                <w:color w:val="000000"/>
              </w:rPr>
              <w:t>rhythm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4.22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(0.75-23.93)</w:t>
            </w:r>
          </w:p>
        </w:tc>
      </w:tr>
    </w:tbl>
    <w:p w:rsidR="00517B0A" w:rsidRDefault="00517B0A" w:rsidP="00724CA0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MediumList2-Accent1"/>
        <w:tblW w:w="4301" w:type="pct"/>
        <w:tblLook w:val="04A0"/>
      </w:tblPr>
      <w:tblGrid>
        <w:gridCol w:w="3094"/>
        <w:gridCol w:w="1713"/>
        <w:gridCol w:w="1715"/>
        <w:gridCol w:w="1715"/>
      </w:tblGrid>
      <w:tr w:rsidR="00517B0A" w:rsidRPr="00C26583" w:rsidTr="003A5F3B">
        <w:trPr>
          <w:cnfStyle w:val="100000000000"/>
          <w:trHeight w:val="260"/>
        </w:trPr>
        <w:tc>
          <w:tcPr>
            <w:cnfStyle w:val="0010000001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90-Day Mortality 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Pr="00C26583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</w:t>
            </w:r>
            <w:r w:rsidRPr="00C26583">
              <w:rPr>
                <w:rFonts w:ascii="Times New Roman" w:hAnsi="Times New Roman" w:cs="Times New Roman"/>
                <w:color w:val="000000"/>
              </w:rPr>
              <w:t>CI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1. SBP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90</w:t>
            </w:r>
            <w:r w:rsidR="00E375D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mmHg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1.79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(0.96-3.37)</w:t>
            </w:r>
          </w:p>
        </w:tc>
      </w:tr>
      <w:tr w:rsidR="00517B0A" w:rsidRPr="00C26583" w:rsidTr="003A5F3B">
        <w:trPr>
          <w:trHeight w:val="260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2. MAP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6583">
              <w:rPr>
                <w:rFonts w:ascii="Times New Roman" w:hAnsi="Times New Roman" w:cs="Times New Roman"/>
              </w:rPr>
              <w:t>65</w:t>
            </w:r>
            <w:r w:rsidR="00E375D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mmHg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</w:t>
            </w:r>
            <w:r w:rsidR="00F3605C" w:rsidRPr="00F3605C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(1.07-3.90)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3. SBP</w:t>
            </w:r>
            <w:r>
              <w:rPr>
                <w:rFonts w:ascii="Times New Roman" w:hAnsi="Times New Roman" w:cs="Times New Roman"/>
                <w:color w:val="000000"/>
              </w:rPr>
              <w:t xml:space="preserve"> change </w:t>
            </w:r>
            <w:r w:rsidRPr="00C26583">
              <w:rPr>
                <w:rFonts w:ascii="Times New Roman" w:hAnsi="Times New Roman" w:cs="Times New Roman"/>
                <w:color w:val="000000"/>
              </w:rPr>
              <w:t>≥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(0.69-2.50)</w:t>
            </w:r>
          </w:p>
        </w:tc>
      </w:tr>
      <w:tr w:rsidR="00517B0A" w:rsidRPr="00C26583" w:rsidTr="003A5F3B">
        <w:trPr>
          <w:trHeight w:val="260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4. Fluid bolus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6583">
              <w:rPr>
                <w:rFonts w:ascii="Times New Roman" w:hAnsi="Times New Roman" w:cs="Times New Roman"/>
                <w:color w:val="000000"/>
              </w:rPr>
              <w:t>≥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75DE">
              <w:rPr>
                <w:rFonts w:ascii="Times New Roman" w:hAnsi="Times New Roman" w:cs="Times New Roman"/>
                <w:color w:val="000000"/>
              </w:rPr>
              <w:t>30 ml</w:t>
            </w:r>
            <w:r w:rsidRPr="00C26583">
              <w:rPr>
                <w:rFonts w:ascii="Times New Roman" w:hAnsi="Times New Roman" w:cs="Times New Roman"/>
                <w:color w:val="000000"/>
              </w:rPr>
              <w:t>/kg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</w:t>
            </w:r>
            <w:r w:rsidR="00F3605C" w:rsidRPr="00F3605C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(1.03-3.50)</w:t>
            </w:r>
          </w:p>
        </w:tc>
      </w:tr>
      <w:tr w:rsidR="00517B0A" w:rsidRPr="00C26583" w:rsidTr="003A5F3B">
        <w:trPr>
          <w:cnfStyle w:val="000000100000"/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>5. Vasopressor initiation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</w:t>
            </w:r>
            <w:r w:rsidR="00F3605C" w:rsidRPr="00F3605C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(1.15-4.19)</w:t>
            </w:r>
          </w:p>
        </w:tc>
      </w:tr>
      <w:tr w:rsidR="00517B0A" w:rsidRPr="00C26583" w:rsidTr="003A5F3B">
        <w:trPr>
          <w:trHeight w:val="273"/>
        </w:trPr>
        <w:tc>
          <w:tcPr>
            <w:cnfStyle w:val="001000000000"/>
            <w:tcW w:w="1878" w:type="pct"/>
            <w:noWrap/>
          </w:tcPr>
          <w:p w:rsidR="00517B0A" w:rsidRPr="00C26583" w:rsidRDefault="00517B0A" w:rsidP="00724CA0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26583">
              <w:rPr>
                <w:rFonts w:ascii="Times New Roman" w:hAnsi="Times New Roman" w:cs="Times New Roman"/>
                <w:color w:val="000000"/>
              </w:rPr>
              <w:t xml:space="preserve">6. Non-sinus </w:t>
            </w:r>
            <w:r>
              <w:rPr>
                <w:rFonts w:ascii="Times New Roman" w:hAnsi="Times New Roman" w:cs="Times New Roman"/>
                <w:color w:val="000000"/>
              </w:rPr>
              <w:t>rhythm</w:t>
            </w:r>
          </w:p>
        </w:tc>
        <w:tc>
          <w:tcPr>
            <w:tcW w:w="1040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1041" w:type="pct"/>
          </w:tcPr>
          <w:p w:rsidR="00517B0A" w:rsidRPr="00C26583" w:rsidRDefault="00517B0A" w:rsidP="00724CA0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(0.78-6.48)</w:t>
            </w:r>
          </w:p>
        </w:tc>
      </w:tr>
    </w:tbl>
    <w:p w:rsidR="00A13C41" w:rsidRPr="00A13C41" w:rsidRDefault="006440F8" w:rsidP="00724CA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13C41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517B0A" w:rsidRPr="00A13C41">
        <w:rPr>
          <w:rFonts w:ascii="Times New Roman" w:hAnsi="Times New Roman" w:cs="Times New Roman"/>
          <w:i/>
          <w:iCs/>
          <w:sz w:val="20"/>
          <w:szCs w:val="20"/>
        </w:rPr>
        <w:t>bbreviations: HR: hazard ratio; OR: odds</w:t>
      </w:r>
      <w:r w:rsidR="005F0789" w:rsidRPr="00A13C41">
        <w:rPr>
          <w:rFonts w:ascii="Times New Roman" w:hAnsi="Times New Roman" w:cs="Times New Roman"/>
          <w:i/>
          <w:iCs/>
          <w:sz w:val="20"/>
          <w:szCs w:val="20"/>
        </w:rPr>
        <w:t xml:space="preserve"> ratio; CI: confidence interval</w:t>
      </w:r>
    </w:p>
    <w:p w:rsidR="00517B0A" w:rsidRPr="00A13C41" w:rsidRDefault="00A13C41" w:rsidP="00724CA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13C4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A13C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17B0A" w:rsidRPr="00A13C41">
        <w:rPr>
          <w:rFonts w:ascii="Times New Roman" w:hAnsi="Times New Roman" w:cs="Times New Roman"/>
          <w:i/>
          <w:iCs/>
          <w:sz w:val="20"/>
          <w:szCs w:val="20"/>
        </w:rPr>
        <w:t>indicates significance at p-value of ≤ 0.05</w:t>
      </w:r>
    </w:p>
    <w:p w:rsidR="00517B0A" w:rsidRDefault="00517B0A" w:rsidP="00724CA0">
      <w:pPr>
        <w:spacing w:line="480" w:lineRule="auto"/>
        <w:rPr>
          <w:rFonts w:ascii="Times New Roman" w:hAnsi="Times New Roman" w:cs="Times New Roman"/>
        </w:rPr>
      </w:pPr>
    </w:p>
    <w:p w:rsidR="00517B0A" w:rsidRDefault="00517B0A" w:rsidP="00724CA0">
      <w:pPr>
        <w:spacing w:line="480" w:lineRule="auto"/>
        <w:rPr>
          <w:rFonts w:ascii="Times New Roman" w:hAnsi="Times New Roman" w:cs="Times New Roman"/>
        </w:rPr>
      </w:pPr>
    </w:p>
    <w:p w:rsidR="00517B0A" w:rsidRDefault="00517B0A" w:rsidP="00724CA0">
      <w:pPr>
        <w:spacing w:line="480" w:lineRule="auto"/>
        <w:rPr>
          <w:rFonts w:ascii="Times New Roman" w:hAnsi="Times New Roman" w:cs="Times New Roman"/>
        </w:rPr>
      </w:pPr>
    </w:p>
    <w:p w:rsidR="00517B0A" w:rsidRDefault="00517B0A" w:rsidP="00517B0A">
      <w:pPr>
        <w:rPr>
          <w:rFonts w:ascii="Times New Roman" w:hAnsi="Times New Roman" w:cs="Times New Roman"/>
        </w:rPr>
      </w:pPr>
    </w:p>
    <w:p w:rsidR="00BC5C89" w:rsidRDefault="00BC5C89"/>
    <w:sectPr w:rsidR="00BC5C89" w:rsidSect="00E36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17B0A"/>
    <w:rsid w:val="00517B0A"/>
    <w:rsid w:val="005F0789"/>
    <w:rsid w:val="006440F8"/>
    <w:rsid w:val="00724CA0"/>
    <w:rsid w:val="00731ED8"/>
    <w:rsid w:val="00A13C41"/>
    <w:rsid w:val="00BC5C89"/>
    <w:rsid w:val="00C11C15"/>
    <w:rsid w:val="00E3617F"/>
    <w:rsid w:val="00E375DE"/>
    <w:rsid w:val="00F3605C"/>
    <w:rsid w:val="00FC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B0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517B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B0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517B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J Smischney</dc:creator>
  <cp:lastModifiedBy>0006032</cp:lastModifiedBy>
  <cp:revision>4</cp:revision>
  <dcterms:created xsi:type="dcterms:W3CDTF">2014-09-14T19:08:00Z</dcterms:created>
  <dcterms:modified xsi:type="dcterms:W3CDTF">2015-09-15T06:27:00Z</dcterms:modified>
</cp:coreProperties>
</file>