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E4307" w14:textId="77777777" w:rsidR="008F7C1D" w:rsidRDefault="008F7C1D" w:rsidP="008E4BFF">
      <w:pPr>
        <w:rPr>
          <w:rFonts w:ascii="Calibri" w:hAnsi="Calibri" w:cs="Arial"/>
          <w:b/>
          <w:sz w:val="26"/>
          <w:szCs w:val="26"/>
          <w:u w:val="single"/>
        </w:rPr>
      </w:pPr>
      <w:r>
        <w:rPr>
          <w:rFonts w:ascii="Calibri" w:hAnsi="Calibri" w:cs="Arial"/>
          <w:b/>
          <w:sz w:val="26"/>
          <w:szCs w:val="26"/>
          <w:u w:val="single"/>
        </w:rPr>
        <w:t>Supplement:</w:t>
      </w:r>
    </w:p>
    <w:p w14:paraId="1A9E20C3" w14:textId="77777777" w:rsidR="008F7C1D" w:rsidRDefault="008F7C1D" w:rsidP="008E4BFF">
      <w:pPr>
        <w:rPr>
          <w:rFonts w:ascii="Calibri" w:hAnsi="Calibri" w:cs="Arial"/>
          <w:b/>
          <w:sz w:val="26"/>
          <w:szCs w:val="26"/>
          <w:u w:val="single"/>
        </w:rPr>
      </w:pPr>
    </w:p>
    <w:p w14:paraId="3F5B9BAD" w14:textId="77777777" w:rsidR="008F7C1D" w:rsidRPr="00EA21FB" w:rsidRDefault="008F7C1D" w:rsidP="00EA21FB">
      <w:pPr>
        <w:rPr>
          <w:rFonts w:ascii="Calibri" w:hAnsi="Calibri" w:cs="Arial"/>
          <w:b/>
          <w:bCs/>
          <w:sz w:val="26"/>
          <w:szCs w:val="26"/>
        </w:rPr>
      </w:pPr>
      <w:r w:rsidRPr="00EA21FB">
        <w:rPr>
          <w:rFonts w:ascii="Calibri" w:hAnsi="Calibri" w:cs="Arial"/>
          <w:b/>
          <w:sz w:val="26"/>
          <w:szCs w:val="26"/>
        </w:rPr>
        <w:t>Table S1</w:t>
      </w:r>
      <w:r w:rsidRPr="00EA21FB">
        <w:rPr>
          <w:rFonts w:ascii="Calibri" w:hAnsi="Calibri" w:cs="Arial"/>
          <w:b/>
          <w:bCs/>
          <w:sz w:val="26"/>
          <w:szCs w:val="26"/>
        </w:rPr>
        <w:t xml:space="preserve">A </w:t>
      </w:r>
    </w:p>
    <w:p w14:paraId="38701696" w14:textId="77777777" w:rsidR="008F7C1D" w:rsidRPr="00EA21FB" w:rsidRDefault="008F7C1D" w:rsidP="00EA21FB">
      <w:pPr>
        <w:rPr>
          <w:rFonts w:ascii="Calibri" w:hAnsi="Calibri" w:cs="Arial"/>
          <w:b/>
          <w:sz w:val="26"/>
          <w:szCs w:val="26"/>
        </w:rPr>
      </w:pPr>
      <w:r w:rsidRPr="000E2BE2">
        <w:rPr>
          <w:rFonts w:ascii="Calibri" w:hAnsi="Calibri" w:cs="Arial"/>
          <w:bCs/>
          <w:sz w:val="26"/>
          <w:szCs w:val="26"/>
        </w:rPr>
        <w:t>Estimated disability adjusted life years (DALY) for non-communicable disease</w:t>
      </w:r>
      <w:r>
        <w:rPr>
          <w:rFonts w:ascii="Calibri" w:hAnsi="Calibri" w:cs="Arial"/>
          <w:bCs/>
          <w:sz w:val="26"/>
          <w:szCs w:val="26"/>
        </w:rPr>
        <w:t xml:space="preserve"> </w:t>
      </w:r>
      <w:r w:rsidRPr="000E2BE2">
        <w:rPr>
          <w:rFonts w:ascii="Calibri" w:hAnsi="Calibri" w:cs="Arial"/>
          <w:bCs/>
          <w:sz w:val="26"/>
          <w:szCs w:val="26"/>
        </w:rPr>
        <w:t xml:space="preserve">(2012) </w:t>
      </w:r>
      <w:r>
        <w:rPr>
          <w:rFonts w:ascii="Calibri" w:hAnsi="Calibri" w:cs="Arial"/>
          <w:bCs/>
          <w:sz w:val="26"/>
          <w:szCs w:val="26"/>
        </w:rPr>
        <w:t>for all a</w:t>
      </w:r>
      <w:r w:rsidRPr="0044107A">
        <w:rPr>
          <w:rFonts w:ascii="Calibri" w:hAnsi="Calibri" w:cs="Arial"/>
          <w:bCs/>
          <w:sz w:val="26"/>
          <w:szCs w:val="26"/>
        </w:rPr>
        <w:t>ges</w:t>
      </w:r>
      <w:proofErr w:type="gramStart"/>
      <w:r>
        <w:rPr>
          <w:rFonts w:ascii="Calibri" w:hAnsi="Calibri" w:cs="Arial"/>
          <w:bCs/>
          <w:sz w:val="26"/>
          <w:szCs w:val="26"/>
        </w:rPr>
        <w:t>.[</w:t>
      </w:r>
      <w:proofErr w:type="gramEnd"/>
      <w:r>
        <w:rPr>
          <w:rFonts w:ascii="Calibri" w:hAnsi="Calibri" w:cs="Arial"/>
          <w:bCs/>
          <w:sz w:val="26"/>
          <w:szCs w:val="26"/>
        </w:rPr>
        <w:t>1]</w:t>
      </w: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5989"/>
        <w:gridCol w:w="2939"/>
      </w:tblGrid>
      <w:tr w:rsidR="008F7C1D" w:rsidRPr="00EA21FB" w14:paraId="48F2EA78" w14:textId="77777777" w:rsidTr="00EA21FB">
        <w:trPr>
          <w:trHeight w:val="431"/>
        </w:trPr>
        <w:tc>
          <w:tcPr>
            <w:tcW w:w="598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F1F510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Disease Category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2F757AC0" w14:textId="77777777" w:rsidR="008F7C1D" w:rsidRPr="00EA21FB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DALY (Total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000s)</w:t>
            </w:r>
          </w:p>
        </w:tc>
      </w:tr>
      <w:tr w:rsidR="008F7C1D" w:rsidRPr="00173DD4" w14:paraId="09CD284A" w14:textId="77777777" w:rsidTr="00EA21FB">
        <w:trPr>
          <w:trHeight w:val="431"/>
        </w:trPr>
        <w:tc>
          <w:tcPr>
            <w:tcW w:w="5989" w:type="dxa"/>
            <w:tcBorders>
              <w:top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2A19EBD1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Cardiovascular diseases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F786BD2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17742.2</w:t>
            </w:r>
          </w:p>
        </w:tc>
      </w:tr>
      <w:tr w:rsidR="008F7C1D" w:rsidRPr="00173DD4" w14:paraId="5A970151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1E8F5FEC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Infectious and parasitic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7D5FADAF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15696.7</w:t>
            </w:r>
          </w:p>
        </w:tc>
      </w:tr>
      <w:tr w:rsidR="008F7C1D" w:rsidRPr="00173DD4" w14:paraId="4BE8E62C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6E1A6C3F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Neonatal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06B79557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13160.6</w:t>
            </w:r>
          </w:p>
        </w:tc>
      </w:tr>
      <w:tr w:rsidR="008F7C1D" w:rsidRPr="00173DD4" w14:paraId="2ABACFE9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40D30F55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Unintentional injuries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7C00188D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10612.0</w:t>
            </w:r>
          </w:p>
        </w:tc>
      </w:tr>
      <w:tr w:rsidR="008F7C1D" w:rsidRPr="00173DD4" w14:paraId="53ABD8FA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5BC6ECB1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Mental and behavioral disorders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79733457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10351.9</w:t>
            </w:r>
          </w:p>
        </w:tc>
      </w:tr>
      <w:tr w:rsidR="008F7C1D" w:rsidRPr="00173DD4" w14:paraId="5956EA2A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02AFD3E7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Respiratory infections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E60F9AB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9073.8</w:t>
            </w:r>
          </w:p>
        </w:tc>
      </w:tr>
      <w:tr w:rsidR="008F7C1D" w:rsidRPr="00173DD4" w14:paraId="67AF05DC" w14:textId="77777777" w:rsidTr="00EA21FB">
        <w:trPr>
          <w:trHeight w:val="431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76624451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Malignant neoplasms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32E3C951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7132.8</w:t>
            </w:r>
          </w:p>
        </w:tc>
      </w:tr>
      <w:tr w:rsidR="008F7C1D" w:rsidRPr="00173DD4" w14:paraId="42B870A9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4080B62B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Intentional injuries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4D96305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6703.1</w:t>
            </w:r>
          </w:p>
        </w:tc>
      </w:tr>
      <w:tr w:rsidR="008F7C1D" w:rsidRPr="00173DD4" w14:paraId="6EF9884C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38C6E5ED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Nutritional deficiencies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416F8978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5292.8</w:t>
            </w:r>
          </w:p>
        </w:tc>
      </w:tr>
      <w:tr w:rsidR="008F7C1D" w:rsidRPr="00173DD4" w14:paraId="610D26C6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75EEC54A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Musculoskeletal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413A77C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4782.2</w:t>
            </w:r>
          </w:p>
        </w:tc>
      </w:tr>
      <w:tr w:rsidR="008F7C1D" w:rsidRPr="00173DD4" w14:paraId="2906F7E9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509554E4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Respiratory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0BE69C4D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4150.7</w:t>
            </w:r>
          </w:p>
        </w:tc>
      </w:tr>
      <w:tr w:rsidR="008F7C1D" w:rsidRPr="00173DD4" w14:paraId="540319FB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0B61797E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Congenital anomalies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357E9411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4031.3</w:t>
            </w:r>
          </w:p>
        </w:tc>
      </w:tr>
      <w:tr w:rsidR="008F7C1D" w:rsidRPr="00173DD4" w14:paraId="0291224A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160888CE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Diabetes mellitus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074F969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3536.5</w:t>
            </w:r>
          </w:p>
        </w:tc>
      </w:tr>
      <w:tr w:rsidR="008F7C1D" w:rsidRPr="00173DD4" w14:paraId="1300D897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14DD2F00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Digestive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0460DCBC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3383.8</w:t>
            </w:r>
          </w:p>
        </w:tc>
      </w:tr>
      <w:tr w:rsidR="008F7C1D" w:rsidRPr="00173DD4" w14:paraId="448F7924" w14:textId="77777777" w:rsidTr="00EA21FB">
        <w:trPr>
          <w:trHeight w:val="431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2281C67D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Neurological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7A874A3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2806.6</w:t>
            </w:r>
          </w:p>
        </w:tc>
      </w:tr>
      <w:tr w:rsidR="008F7C1D" w:rsidRPr="00173DD4" w14:paraId="093228FF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4F273172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Genitourinary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DA0B450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2757.7</w:t>
            </w:r>
          </w:p>
        </w:tc>
      </w:tr>
      <w:tr w:rsidR="008F7C1D" w:rsidRPr="00173DD4" w14:paraId="0E52F9A7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645B807F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Sense organ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55D7B61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2630.5</w:t>
            </w:r>
          </w:p>
        </w:tc>
      </w:tr>
      <w:tr w:rsidR="008F7C1D" w:rsidRPr="00173DD4" w14:paraId="273A13E4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2040451A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Endocrine, blood, immune disorders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5CA7AA38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1819.0</w:t>
            </w:r>
          </w:p>
        </w:tc>
      </w:tr>
      <w:tr w:rsidR="008F7C1D" w:rsidRPr="00173DD4" w14:paraId="289759D9" w14:textId="77777777" w:rsidTr="00EA21FB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7A19DABB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Maternal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4CE92E05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1042.5</w:t>
            </w:r>
          </w:p>
        </w:tc>
      </w:tr>
      <w:tr w:rsidR="008F7C1D" w:rsidRPr="00173DD4" w14:paraId="1F5FA576" w14:textId="77777777" w:rsidTr="00EA21FB">
        <w:trPr>
          <w:trHeight w:val="391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515EA01D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Skin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363160E9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hAnsi="Calibri" w:cs="Calibri"/>
                <w:sz w:val="26"/>
                <w:szCs w:val="26"/>
              </w:rPr>
              <w:t>988.6</w:t>
            </w:r>
          </w:p>
        </w:tc>
      </w:tr>
      <w:tr w:rsidR="008F7C1D" w:rsidRPr="00173DD4" w14:paraId="38A064A9" w14:textId="77777777" w:rsidTr="00417FE0">
        <w:trPr>
          <w:trHeight w:val="464"/>
        </w:trPr>
        <w:tc>
          <w:tcPr>
            <w:tcW w:w="5989" w:type="dxa"/>
            <w:tcMar>
              <w:top w:w="100" w:type="nil"/>
              <w:right w:w="100" w:type="nil"/>
            </w:tcMar>
            <w:vAlign w:val="center"/>
          </w:tcPr>
          <w:p w14:paraId="335B590A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Oral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52739ED0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671.5</w:t>
            </w:r>
          </w:p>
        </w:tc>
      </w:tr>
      <w:tr w:rsidR="008F7C1D" w:rsidRPr="00173DD4" w14:paraId="76489A6F" w14:textId="77777777" w:rsidTr="00417FE0">
        <w:trPr>
          <w:trHeight w:val="431"/>
        </w:trPr>
        <w:tc>
          <w:tcPr>
            <w:tcW w:w="5989" w:type="dxa"/>
            <w:tcBorders>
              <w:bottom w:val="single" w:sz="12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C426BBA" w14:textId="77777777" w:rsidR="008F7C1D" w:rsidRPr="00173DD4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173DD4">
              <w:rPr>
                <w:rFonts w:ascii="Calibri" w:hAnsi="Calibri" w:cs="Arial"/>
                <w:bCs/>
                <w:sz w:val="26"/>
                <w:szCs w:val="26"/>
              </w:rPr>
              <w:t>Other neoplasms</w:t>
            </w:r>
          </w:p>
        </w:tc>
        <w:tc>
          <w:tcPr>
            <w:tcW w:w="2939" w:type="dxa"/>
            <w:tcBorders>
              <w:bottom w:val="single" w:sz="12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1B2BB196" w14:textId="77777777" w:rsidR="008F7C1D" w:rsidRPr="00173DD4" w:rsidRDefault="008F7C1D" w:rsidP="00EA21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173DD4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382.9</w:t>
            </w:r>
          </w:p>
        </w:tc>
      </w:tr>
    </w:tbl>
    <w:p w14:paraId="5A599773" w14:textId="77777777" w:rsidR="008F7C1D" w:rsidRDefault="008F7C1D" w:rsidP="008E4BFF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bCs/>
          <w:sz w:val="26"/>
          <w:szCs w:val="26"/>
        </w:rPr>
      </w:pPr>
    </w:p>
    <w:p w14:paraId="3A13EBD2" w14:textId="77777777" w:rsidR="008F7C1D" w:rsidRDefault="008F7C1D" w:rsidP="008E4BFF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bCs/>
          <w:sz w:val="26"/>
          <w:szCs w:val="26"/>
        </w:rPr>
      </w:pPr>
    </w:p>
    <w:p w14:paraId="294AB759" w14:textId="77777777" w:rsidR="008F7C1D" w:rsidRDefault="008F7C1D" w:rsidP="008E4BFF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bCs/>
          <w:sz w:val="26"/>
          <w:szCs w:val="26"/>
        </w:rPr>
      </w:pPr>
    </w:p>
    <w:p w14:paraId="3268A5ED" w14:textId="77777777" w:rsidR="008F7C1D" w:rsidRDefault="008F7C1D" w:rsidP="008E4BFF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bCs/>
          <w:sz w:val="26"/>
          <w:szCs w:val="26"/>
        </w:rPr>
      </w:pPr>
    </w:p>
    <w:p w14:paraId="73B251B5" w14:textId="77777777" w:rsidR="008F7C1D" w:rsidRPr="00C5577A" w:rsidRDefault="008F7C1D" w:rsidP="008E4BFF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bCs/>
          <w:sz w:val="26"/>
          <w:szCs w:val="26"/>
        </w:rPr>
      </w:pPr>
    </w:p>
    <w:p w14:paraId="1AF57A14" w14:textId="77777777" w:rsidR="008F7C1D" w:rsidRDefault="008F7C1D" w:rsidP="00EA21FB">
      <w:pPr>
        <w:rPr>
          <w:rFonts w:ascii="Calibri" w:hAnsi="Calibri" w:cs="Arial"/>
          <w:bCs/>
          <w:sz w:val="26"/>
          <w:szCs w:val="26"/>
        </w:rPr>
      </w:pPr>
      <w:r w:rsidRPr="00EA21FB">
        <w:rPr>
          <w:rFonts w:ascii="Calibri" w:hAnsi="Calibri" w:cs="Arial"/>
          <w:b/>
          <w:bCs/>
          <w:sz w:val="26"/>
          <w:szCs w:val="26"/>
        </w:rPr>
        <w:lastRenderedPageBreak/>
        <w:t>Table S1B</w:t>
      </w:r>
      <w:r w:rsidRPr="0044107A">
        <w:rPr>
          <w:rFonts w:ascii="Calibri" w:hAnsi="Calibri" w:cs="Arial"/>
          <w:bCs/>
          <w:sz w:val="26"/>
          <w:szCs w:val="26"/>
        </w:rPr>
        <w:t xml:space="preserve"> </w:t>
      </w:r>
    </w:p>
    <w:p w14:paraId="56590557" w14:textId="77777777" w:rsidR="008F7C1D" w:rsidRPr="0044107A" w:rsidRDefault="008F7C1D" w:rsidP="00EA21FB">
      <w:pPr>
        <w:rPr>
          <w:rFonts w:ascii="Calibri" w:hAnsi="Calibri" w:cs="Arial"/>
          <w:bCs/>
          <w:sz w:val="26"/>
          <w:szCs w:val="26"/>
        </w:rPr>
      </w:pPr>
      <w:r w:rsidRPr="000E2BE2">
        <w:rPr>
          <w:rFonts w:ascii="Calibri" w:hAnsi="Calibri" w:cs="Arial"/>
          <w:bCs/>
          <w:sz w:val="26"/>
          <w:szCs w:val="26"/>
        </w:rPr>
        <w:t xml:space="preserve">Estimated disability adjusted life years (DALY) for non-communicable disease (2012) </w:t>
      </w:r>
      <w:r>
        <w:rPr>
          <w:rFonts w:ascii="Calibri" w:hAnsi="Calibri" w:cs="Arial"/>
          <w:bCs/>
          <w:sz w:val="26"/>
          <w:szCs w:val="26"/>
        </w:rPr>
        <w:t>for ages</w:t>
      </w:r>
      <w:r w:rsidRPr="0044107A">
        <w:rPr>
          <w:rFonts w:ascii="Calibri" w:hAnsi="Calibri" w:cs="Arial"/>
          <w:bCs/>
          <w:sz w:val="26"/>
          <w:szCs w:val="26"/>
        </w:rPr>
        <w:t xml:space="preserve"> 30-59</w:t>
      </w:r>
      <w:proofErr w:type="gramStart"/>
      <w:r>
        <w:rPr>
          <w:rFonts w:ascii="Calibri" w:hAnsi="Calibri" w:cs="Arial"/>
          <w:bCs/>
          <w:sz w:val="26"/>
          <w:szCs w:val="26"/>
        </w:rPr>
        <w:t>.</w:t>
      </w:r>
      <w:r>
        <w:rPr>
          <w:rFonts w:ascii="Calibri" w:hAnsi="Calibri" w:cs="Arial"/>
          <w:bCs/>
          <w:noProof/>
          <w:sz w:val="26"/>
          <w:szCs w:val="26"/>
        </w:rPr>
        <w:t>[</w:t>
      </w:r>
      <w:proofErr w:type="gramEnd"/>
      <w:r>
        <w:rPr>
          <w:rFonts w:ascii="Calibri" w:hAnsi="Calibri" w:cs="Arial"/>
          <w:bCs/>
          <w:noProof/>
          <w:sz w:val="26"/>
          <w:szCs w:val="26"/>
        </w:rPr>
        <w:t>1]</w:t>
      </w:r>
    </w:p>
    <w:tbl>
      <w:tblPr>
        <w:tblW w:w="8927" w:type="dxa"/>
        <w:tblLayout w:type="fixed"/>
        <w:tblLook w:val="0000" w:firstRow="0" w:lastRow="0" w:firstColumn="0" w:lastColumn="0" w:noHBand="0" w:noVBand="0"/>
      </w:tblPr>
      <w:tblGrid>
        <w:gridCol w:w="5988"/>
        <w:gridCol w:w="2939"/>
      </w:tblGrid>
      <w:tr w:rsidR="008F7C1D" w:rsidRPr="00EA21FB" w14:paraId="7C9B44EE" w14:textId="77777777" w:rsidTr="00524B6E">
        <w:trPr>
          <w:trHeight w:val="465"/>
        </w:trPr>
        <w:tc>
          <w:tcPr>
            <w:tcW w:w="5988" w:type="dxa"/>
            <w:tcBorders>
              <w:top w:val="single" w:sz="12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02EBDA9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Disease Category</w:t>
            </w:r>
          </w:p>
        </w:tc>
        <w:tc>
          <w:tcPr>
            <w:tcW w:w="2939" w:type="dxa"/>
            <w:tcBorders>
              <w:top w:val="single" w:sz="12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C2EDB2F" w14:textId="77777777" w:rsidR="008F7C1D" w:rsidRPr="00EA21FB" w:rsidRDefault="008F7C1D" w:rsidP="00524B6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DALY (total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r w:rsidRPr="00EA21FB">
              <w:rPr>
                <w:rFonts w:ascii="Calibri" w:hAnsi="Calibri" w:cs="Calibri"/>
                <w:b/>
                <w:bCs/>
                <w:sz w:val="26"/>
                <w:szCs w:val="26"/>
              </w:rPr>
              <w:t>000s)</w:t>
            </w:r>
          </w:p>
        </w:tc>
      </w:tr>
      <w:tr w:rsidR="008F7C1D" w:rsidRPr="00EA21FB" w14:paraId="25BDBFFC" w14:textId="77777777" w:rsidTr="00EA21FB">
        <w:trPr>
          <w:trHeight w:val="465"/>
        </w:trPr>
        <w:tc>
          <w:tcPr>
            <w:tcW w:w="5988" w:type="dxa"/>
            <w:tcBorders>
              <w:top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BB05AC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Cardiovascular diseases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796F83A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6049.1</w:t>
            </w:r>
          </w:p>
        </w:tc>
      </w:tr>
      <w:tr w:rsidR="008F7C1D" w:rsidRPr="00EA21FB" w14:paraId="6BDC00E6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7B7AE422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Mental and behavioral disorders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348EF865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4552.6</w:t>
            </w:r>
          </w:p>
        </w:tc>
      </w:tr>
      <w:tr w:rsidR="008F7C1D" w:rsidRPr="00EA21FB" w14:paraId="4D81CD35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721B58F5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Unintentional injuries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1E30B44E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3391.2</w:t>
            </w:r>
          </w:p>
        </w:tc>
      </w:tr>
      <w:tr w:rsidR="008F7C1D" w:rsidRPr="00EA21FB" w14:paraId="1BB73144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07AA3EED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Malignant neoplasms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93CC751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3267.0</w:t>
            </w:r>
          </w:p>
        </w:tc>
      </w:tr>
      <w:tr w:rsidR="008F7C1D" w:rsidRPr="00EA21FB" w14:paraId="5CBE96AD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5DE9B21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Infectious and parasitic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96181D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2927.9</w:t>
            </w:r>
          </w:p>
        </w:tc>
      </w:tr>
      <w:tr w:rsidR="008F7C1D" w:rsidRPr="00EA21FB" w14:paraId="6CE1E777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16A763E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Musculoskeletal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EB18FA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2539.9</w:t>
            </w:r>
          </w:p>
        </w:tc>
      </w:tr>
      <w:tr w:rsidR="008F7C1D" w:rsidRPr="00EA21FB" w14:paraId="7ADDA7CC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3179B798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Intentional injuries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5850355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2236.6</w:t>
            </w:r>
          </w:p>
        </w:tc>
      </w:tr>
      <w:tr w:rsidR="008F7C1D" w:rsidRPr="00EA21FB" w14:paraId="3657800C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247B27BC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Digestive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3B01D0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1594.3</w:t>
            </w:r>
          </w:p>
        </w:tc>
      </w:tr>
      <w:tr w:rsidR="008F7C1D" w:rsidRPr="00EA21FB" w14:paraId="34700A62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55D81DA8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Diabetes mellitus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5EF692F1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1570.2</w:t>
            </w:r>
          </w:p>
        </w:tc>
      </w:tr>
      <w:tr w:rsidR="008F7C1D" w:rsidRPr="00EA21FB" w14:paraId="3EA4FAE3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494B1B7B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Respiratory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16A1B4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1377.6</w:t>
            </w:r>
          </w:p>
        </w:tc>
      </w:tr>
      <w:tr w:rsidR="008F7C1D" w:rsidRPr="00EA21FB" w14:paraId="66927D8B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5A39A19E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Genitourinary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FFA0B5A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1228.0</w:t>
            </w:r>
          </w:p>
        </w:tc>
      </w:tr>
      <w:tr w:rsidR="008F7C1D" w:rsidRPr="00EA21FB" w14:paraId="653CA571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1CE73575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Respiratory infections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6CFA9BEC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1177.6</w:t>
            </w:r>
          </w:p>
        </w:tc>
      </w:tr>
      <w:tr w:rsidR="008F7C1D" w:rsidRPr="00EA21FB" w14:paraId="25BF31E7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62A3D1DD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Neurological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41B7081E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907.0</w:t>
            </w:r>
          </w:p>
        </w:tc>
      </w:tr>
      <w:tr w:rsidR="008F7C1D" w:rsidRPr="00EA21FB" w14:paraId="283E1F25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32EA3DF1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Nutritional deficiencies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5F5703EA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902.8</w:t>
            </w:r>
          </w:p>
        </w:tc>
      </w:tr>
      <w:tr w:rsidR="008F7C1D" w:rsidRPr="00EA21FB" w14:paraId="4C3E4C1F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723DA0E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Sense organ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4153F081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868.7</w:t>
            </w:r>
          </w:p>
        </w:tc>
      </w:tr>
      <w:tr w:rsidR="008F7C1D" w:rsidRPr="00EA21FB" w14:paraId="59D002D4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0CFB112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Maternal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16CD3752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487.3</w:t>
            </w:r>
          </w:p>
        </w:tc>
      </w:tr>
      <w:tr w:rsidR="008F7C1D" w:rsidRPr="00EA21FB" w14:paraId="32466185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1C09682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Endocrine, blood, immune disorders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2FED00D9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421.4</w:t>
            </w:r>
          </w:p>
        </w:tc>
      </w:tr>
      <w:tr w:rsidR="008F7C1D" w:rsidRPr="00EA21FB" w14:paraId="609B5CAA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5117F93E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Oral conditions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1FC195C5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341.7</w:t>
            </w:r>
          </w:p>
        </w:tc>
      </w:tr>
      <w:tr w:rsidR="008F7C1D" w:rsidRPr="00EA21FB" w14:paraId="460E8CE9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433EC52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Skin diseases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5A1DD8AF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319.4</w:t>
            </w:r>
          </w:p>
        </w:tc>
      </w:tr>
      <w:tr w:rsidR="008F7C1D" w:rsidRPr="00EA21FB" w14:paraId="33B508BA" w14:textId="77777777" w:rsidTr="00EA21FB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3740B098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Other neoplasms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47C38AEA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194.7</w:t>
            </w:r>
          </w:p>
        </w:tc>
      </w:tr>
      <w:tr w:rsidR="008F7C1D" w:rsidRPr="00EA21FB" w14:paraId="5835C8AF" w14:textId="77777777" w:rsidTr="00417FE0">
        <w:trPr>
          <w:trHeight w:val="465"/>
        </w:trPr>
        <w:tc>
          <w:tcPr>
            <w:tcW w:w="5988" w:type="dxa"/>
            <w:tcMar>
              <w:top w:w="100" w:type="nil"/>
              <w:right w:w="100" w:type="nil"/>
            </w:tcMar>
            <w:vAlign w:val="center"/>
          </w:tcPr>
          <w:p w14:paraId="431C999E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Congenital anomalies</w:t>
            </w:r>
          </w:p>
        </w:tc>
        <w:tc>
          <w:tcPr>
            <w:tcW w:w="2939" w:type="dxa"/>
            <w:tcMar>
              <w:top w:w="100" w:type="nil"/>
              <w:right w:w="100" w:type="nil"/>
            </w:tcMar>
            <w:vAlign w:val="center"/>
          </w:tcPr>
          <w:p w14:paraId="3B3E1844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141.3</w:t>
            </w:r>
          </w:p>
        </w:tc>
      </w:tr>
      <w:tr w:rsidR="008F7C1D" w:rsidRPr="00EA21FB" w14:paraId="7A3950F0" w14:textId="77777777" w:rsidTr="00417FE0">
        <w:trPr>
          <w:trHeight w:val="465"/>
        </w:trPr>
        <w:tc>
          <w:tcPr>
            <w:tcW w:w="5988" w:type="dxa"/>
            <w:tcBorders>
              <w:bottom w:val="single" w:sz="12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2260D591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6"/>
                <w:szCs w:val="26"/>
              </w:rPr>
            </w:pPr>
            <w:r w:rsidRPr="00EA21FB">
              <w:rPr>
                <w:rFonts w:ascii="Calibri" w:hAnsi="Calibri" w:cs="Arial"/>
                <w:bCs/>
                <w:sz w:val="26"/>
                <w:szCs w:val="26"/>
              </w:rPr>
              <w:t>Neonatal conditions</w:t>
            </w:r>
          </w:p>
        </w:tc>
        <w:tc>
          <w:tcPr>
            <w:tcW w:w="2939" w:type="dxa"/>
            <w:tcBorders>
              <w:bottom w:val="single" w:sz="12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7EDD60B" w14:textId="77777777" w:rsidR="008F7C1D" w:rsidRPr="00EA21FB" w:rsidRDefault="008F7C1D" w:rsidP="008E4B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EA21FB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124.2</w:t>
            </w:r>
          </w:p>
        </w:tc>
      </w:tr>
    </w:tbl>
    <w:p w14:paraId="03E30B97" w14:textId="77777777" w:rsidR="008F7C1D" w:rsidRDefault="008F7C1D" w:rsidP="00D6623C"/>
    <w:p w14:paraId="384051D5" w14:textId="77777777" w:rsidR="008F7C1D" w:rsidRDefault="008F7C1D" w:rsidP="00D6623C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sz w:val="26"/>
          <w:szCs w:val="26"/>
          <w:u w:val="single"/>
        </w:rPr>
      </w:pPr>
    </w:p>
    <w:p w14:paraId="16903824" w14:textId="77777777" w:rsidR="008F7C1D" w:rsidRDefault="008F7C1D" w:rsidP="00D6623C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sz w:val="26"/>
          <w:szCs w:val="26"/>
          <w:u w:val="single"/>
        </w:rPr>
      </w:pPr>
    </w:p>
    <w:p w14:paraId="35C675CD" w14:textId="77777777" w:rsidR="008F7C1D" w:rsidRDefault="008F7C1D" w:rsidP="00D6623C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sz w:val="26"/>
          <w:szCs w:val="26"/>
          <w:u w:val="single"/>
        </w:rPr>
      </w:pPr>
    </w:p>
    <w:p w14:paraId="19A20035" w14:textId="77777777" w:rsidR="008F7C1D" w:rsidRDefault="008F7C1D" w:rsidP="00D6623C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sz w:val="26"/>
          <w:szCs w:val="26"/>
          <w:u w:val="single"/>
        </w:rPr>
      </w:pPr>
    </w:p>
    <w:p w14:paraId="76EEB6B6" w14:textId="77777777" w:rsidR="008F7C1D" w:rsidRDefault="008F7C1D" w:rsidP="001B5AA3">
      <w:pPr>
        <w:rPr>
          <w:rFonts w:ascii="Calibri" w:hAnsi="Calibri" w:cs="Arial"/>
          <w:sz w:val="26"/>
          <w:szCs w:val="26"/>
        </w:rPr>
      </w:pPr>
    </w:p>
    <w:p w14:paraId="3EE44C91" w14:textId="77777777" w:rsidR="008F7C1D" w:rsidRDefault="008F7C1D" w:rsidP="001B5AA3"/>
    <w:p w14:paraId="575A389B" w14:textId="77777777" w:rsidR="008F7C1D" w:rsidRPr="000C046C" w:rsidRDefault="00E10BBF" w:rsidP="001B5AA3">
      <w:pP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Table S2</w:t>
      </w:r>
      <w:r w:rsidR="008F7C1D" w:rsidRPr="000C046C">
        <w:rPr>
          <w:rFonts w:ascii="Calibri" w:hAnsi="Calibri"/>
          <w:b/>
          <w:sz w:val="26"/>
          <w:szCs w:val="26"/>
        </w:rPr>
        <w:t>:</w:t>
      </w:r>
    </w:p>
    <w:p w14:paraId="3B3A7BA9" w14:textId="77777777" w:rsidR="008F7C1D" w:rsidRDefault="008F7C1D" w:rsidP="00427309">
      <w:pPr>
        <w:rPr>
          <w:rFonts w:ascii="Calibri" w:hAnsi="Calibri" w:cs="Arial"/>
          <w:sz w:val="26"/>
          <w:szCs w:val="26"/>
        </w:rPr>
      </w:pPr>
      <w:r w:rsidRPr="000C046C">
        <w:rPr>
          <w:rFonts w:ascii="Calibri" w:hAnsi="Calibri" w:cs="Arial"/>
          <w:sz w:val="26"/>
          <w:szCs w:val="26"/>
        </w:rPr>
        <w:t xml:space="preserve">Raw data based on all paper </w:t>
      </w:r>
      <w:r>
        <w:rPr>
          <w:rFonts w:ascii="Calibri" w:hAnsi="Calibri" w:cs="Arial"/>
          <w:sz w:val="26"/>
          <w:szCs w:val="26"/>
        </w:rPr>
        <w:t>type categories listed in Medline</w:t>
      </w:r>
      <w:r w:rsidRPr="000C046C">
        <w:rPr>
          <w:rFonts w:ascii="Calibri" w:hAnsi="Calibri" w:cs="Arial"/>
          <w:sz w:val="26"/>
          <w:szCs w:val="26"/>
        </w:rPr>
        <w:t xml:space="preserve">. </w:t>
      </w:r>
    </w:p>
    <w:p w14:paraId="4DA6C4B5" w14:textId="77777777" w:rsidR="008F7C1D" w:rsidRPr="000C046C" w:rsidRDefault="008F7C1D" w:rsidP="00427309">
      <w:pPr>
        <w:rPr>
          <w:rFonts w:ascii="Calibri" w:hAnsi="Calibri" w:cs="Arial"/>
          <w:sz w:val="26"/>
          <w:szCs w:val="26"/>
        </w:rPr>
      </w:pPr>
    </w:p>
    <w:tbl>
      <w:tblPr>
        <w:tblW w:w="84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23"/>
        <w:gridCol w:w="3171"/>
        <w:gridCol w:w="1829"/>
      </w:tblGrid>
      <w:tr w:rsidR="008F7C1D" w:rsidRPr="00417FE0" w14:paraId="4C6215D1" w14:textId="77777777" w:rsidTr="00524B6E">
        <w:trPr>
          <w:trHeight w:val="297"/>
        </w:trPr>
        <w:tc>
          <w:tcPr>
            <w:tcW w:w="34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52415" w14:textId="77777777" w:rsidR="008F7C1D" w:rsidRPr="00417FE0" w:rsidRDefault="008F7C1D" w:rsidP="00524B6E">
            <w:pPr>
              <w:rPr>
                <w:rFonts w:ascii="Calibri" w:hAnsi="Calibri" w:cs="Arial"/>
                <w:b/>
                <w:sz w:val="26"/>
                <w:szCs w:val="26"/>
              </w:rPr>
            </w:pPr>
            <w:r w:rsidRPr="00417FE0">
              <w:rPr>
                <w:rFonts w:ascii="Calibri" w:hAnsi="Calibri" w:cs="Arial"/>
                <w:b/>
                <w:sz w:val="26"/>
                <w:szCs w:val="26"/>
              </w:rPr>
              <w:t>Publication Type</w:t>
            </w:r>
          </w:p>
        </w:tc>
        <w:tc>
          <w:tcPr>
            <w:tcW w:w="31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5E251" w14:textId="77777777" w:rsidR="008F7C1D" w:rsidRPr="00417FE0" w:rsidRDefault="008F7C1D" w:rsidP="00524B6E">
            <w:pPr>
              <w:jc w:val="right"/>
              <w:rPr>
                <w:rFonts w:ascii="Calibri" w:hAnsi="Calibri" w:cs="Arial"/>
                <w:b/>
                <w:sz w:val="26"/>
                <w:szCs w:val="26"/>
              </w:rPr>
            </w:pPr>
            <w:r w:rsidRPr="00417FE0">
              <w:rPr>
                <w:rFonts w:ascii="Calibri" w:hAnsi="Calibri" w:cs="Arial"/>
                <w:b/>
                <w:sz w:val="26"/>
                <w:szCs w:val="26"/>
              </w:rPr>
              <w:t>Average citations per paper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8091C" w14:textId="77777777" w:rsidR="008F7C1D" w:rsidRPr="00417FE0" w:rsidRDefault="008F7C1D" w:rsidP="00524B6E">
            <w:pPr>
              <w:jc w:val="right"/>
              <w:rPr>
                <w:rFonts w:ascii="Calibri" w:hAnsi="Calibri" w:cs="Arial"/>
                <w:b/>
                <w:sz w:val="26"/>
                <w:szCs w:val="26"/>
              </w:rPr>
            </w:pPr>
            <w:r w:rsidRPr="00417FE0">
              <w:rPr>
                <w:rFonts w:ascii="Calibri" w:hAnsi="Calibri" w:cs="Arial"/>
                <w:b/>
                <w:sz w:val="26"/>
                <w:szCs w:val="26"/>
              </w:rPr>
              <w:t>Number of Publications</w:t>
            </w:r>
          </w:p>
        </w:tc>
      </w:tr>
      <w:tr w:rsidR="008F7C1D" w:rsidRPr="00417FE0" w14:paraId="358774A6" w14:textId="77777777" w:rsidTr="00417FE0">
        <w:trPr>
          <w:trHeight w:val="297"/>
        </w:trPr>
        <w:tc>
          <w:tcPr>
            <w:tcW w:w="342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EBD7EE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Multicenter Study</w:t>
            </w:r>
          </w:p>
        </w:tc>
        <w:tc>
          <w:tcPr>
            <w:tcW w:w="317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C7A7FF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23.94</w:t>
            </w: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848FA4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17</w:t>
            </w:r>
          </w:p>
        </w:tc>
      </w:tr>
      <w:tr w:rsidR="008F7C1D" w:rsidRPr="00417FE0" w14:paraId="142838AF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2892D7A0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Case Reports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2466EE5E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6.24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1BD34C70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226</w:t>
            </w:r>
          </w:p>
        </w:tc>
      </w:tr>
      <w:tr w:rsidR="008F7C1D" w:rsidRPr="00417FE0" w14:paraId="7DB60D21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66135CCD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Validation Studies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0FDC0C67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18.81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07D47C6D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16</w:t>
            </w:r>
          </w:p>
        </w:tc>
      </w:tr>
      <w:tr w:rsidR="008F7C1D" w:rsidRPr="00417FE0" w14:paraId="39BCFB19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4C229948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Comparative Study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665F4761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16.09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7042477A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74</w:t>
            </w:r>
          </w:p>
        </w:tc>
      </w:tr>
      <w:tr w:rsidR="008F7C1D" w:rsidRPr="00417FE0" w14:paraId="2CC63702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21F9B797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Observational Study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0404D69A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0.00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48A99502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0</w:t>
            </w:r>
          </w:p>
        </w:tc>
      </w:tr>
      <w:tr w:rsidR="008F7C1D" w:rsidRPr="00417FE0" w14:paraId="0EC62688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4B3913EE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Randomized Controlled Trial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67BE60E2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25.57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0D97ACA0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14</w:t>
            </w:r>
          </w:p>
        </w:tc>
      </w:tr>
      <w:tr w:rsidR="008F7C1D" w:rsidRPr="00417FE0" w14:paraId="4B56BD4C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62C0EFEB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Evaluation Studies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1EC0F346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9.923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6B41834B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13</w:t>
            </w:r>
          </w:p>
        </w:tc>
      </w:tr>
      <w:tr w:rsidR="008F7C1D" w:rsidRPr="00417FE0" w14:paraId="2806B0F9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59A8D98F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Review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3DAF31B2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10.90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05123EFA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29</w:t>
            </w:r>
          </w:p>
        </w:tc>
      </w:tr>
      <w:tr w:rsidR="008F7C1D" w:rsidRPr="00417FE0" w14:paraId="09E06312" w14:textId="77777777" w:rsidTr="00417FE0">
        <w:trPr>
          <w:trHeight w:val="297"/>
        </w:trPr>
        <w:tc>
          <w:tcPr>
            <w:tcW w:w="3423" w:type="dxa"/>
            <w:shd w:val="clear" w:color="auto" w:fill="auto"/>
            <w:noWrap/>
            <w:vAlign w:val="bottom"/>
            <w:hideMark/>
          </w:tcPr>
          <w:p w14:paraId="23C0041F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Clinical Trial</w:t>
            </w:r>
          </w:p>
        </w:tc>
        <w:tc>
          <w:tcPr>
            <w:tcW w:w="3171" w:type="dxa"/>
            <w:shd w:val="clear" w:color="auto" w:fill="auto"/>
            <w:noWrap/>
            <w:vAlign w:val="center"/>
            <w:hideMark/>
          </w:tcPr>
          <w:p w14:paraId="186ACD90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20.22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545CDEE9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23</w:t>
            </w:r>
          </w:p>
        </w:tc>
      </w:tr>
      <w:tr w:rsidR="008F7C1D" w:rsidRPr="00417FE0" w14:paraId="18AFE6DE" w14:textId="77777777" w:rsidTr="00417FE0">
        <w:trPr>
          <w:trHeight w:val="297"/>
        </w:trPr>
        <w:tc>
          <w:tcPr>
            <w:tcW w:w="342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455587" w14:textId="77777777" w:rsidR="008F7C1D" w:rsidRPr="00417FE0" w:rsidRDefault="008F7C1D" w:rsidP="000C046C">
            <w:pPr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Controlled Clinical Trial</w:t>
            </w:r>
          </w:p>
        </w:tc>
        <w:tc>
          <w:tcPr>
            <w:tcW w:w="317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EEC10E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12.00</w:t>
            </w:r>
          </w:p>
        </w:tc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712BF4" w14:textId="77777777" w:rsidR="008F7C1D" w:rsidRPr="00417FE0" w:rsidRDefault="008F7C1D" w:rsidP="000C046C">
            <w:pPr>
              <w:jc w:val="right"/>
              <w:rPr>
                <w:rFonts w:ascii="Calibri" w:hAnsi="Calibri" w:cs="Arial"/>
                <w:sz w:val="26"/>
                <w:szCs w:val="26"/>
              </w:rPr>
            </w:pPr>
            <w:r w:rsidRPr="00417FE0">
              <w:rPr>
                <w:rFonts w:ascii="Calibri" w:hAnsi="Calibri" w:cs="Arial"/>
                <w:sz w:val="26"/>
                <w:szCs w:val="26"/>
              </w:rPr>
              <w:t>6</w:t>
            </w:r>
          </w:p>
        </w:tc>
      </w:tr>
    </w:tbl>
    <w:p w14:paraId="2F38811B" w14:textId="77777777" w:rsidR="008F7C1D" w:rsidRDefault="008F7C1D" w:rsidP="000C046C">
      <w:pPr>
        <w:rPr>
          <w:rFonts w:ascii="Calibri" w:hAnsi="Calibri" w:cs="Arial"/>
          <w:sz w:val="26"/>
          <w:szCs w:val="26"/>
        </w:rPr>
      </w:pPr>
      <w:r w:rsidRPr="000C046C">
        <w:rPr>
          <w:rFonts w:ascii="Calibri" w:hAnsi="Calibri" w:cs="Arial"/>
          <w:sz w:val="26"/>
          <w:szCs w:val="26"/>
        </w:rPr>
        <w:t>No papers were omitted in this analysis due to empty field or otherwise. Based on 830 publications until 2013 and citations until the</w:t>
      </w:r>
      <w:r>
        <w:rPr>
          <w:rFonts w:ascii="Calibri" w:hAnsi="Calibri" w:cs="Arial"/>
          <w:sz w:val="26"/>
          <w:szCs w:val="26"/>
        </w:rPr>
        <w:t xml:space="preserve"> end of 2014.</w:t>
      </w:r>
    </w:p>
    <w:p w14:paraId="25BDB3F7" w14:textId="77777777" w:rsidR="008F7C1D" w:rsidRDefault="008F7C1D" w:rsidP="0019541F">
      <w:pPr>
        <w:rPr>
          <w:rFonts w:ascii="Calibri" w:hAnsi="Calibri" w:cs="Arial"/>
          <w:sz w:val="26"/>
          <w:szCs w:val="26"/>
        </w:rPr>
      </w:pPr>
    </w:p>
    <w:p w14:paraId="79ADC552" w14:textId="77777777" w:rsidR="008F7C1D" w:rsidRDefault="008F7C1D">
      <w:pPr>
        <w:rPr>
          <w:b/>
        </w:rPr>
      </w:pPr>
    </w:p>
    <w:p w14:paraId="1A77DCA4" w14:textId="77777777" w:rsidR="008F7C1D" w:rsidRDefault="008F7C1D">
      <w:pPr>
        <w:rPr>
          <w:b/>
        </w:rPr>
      </w:pPr>
    </w:p>
    <w:p w14:paraId="0358512E" w14:textId="77777777" w:rsidR="008F7C1D" w:rsidRDefault="008F7C1D">
      <w:pPr>
        <w:rPr>
          <w:b/>
        </w:rPr>
      </w:pPr>
    </w:p>
    <w:p w14:paraId="6E2EFDC4" w14:textId="77777777" w:rsidR="008F7C1D" w:rsidRDefault="008F7C1D">
      <w:pPr>
        <w:rPr>
          <w:b/>
        </w:rPr>
      </w:pPr>
    </w:p>
    <w:p w14:paraId="1BCA40EA" w14:textId="77777777" w:rsidR="008F7C1D" w:rsidRDefault="008F7C1D">
      <w:pPr>
        <w:rPr>
          <w:b/>
        </w:rPr>
      </w:pPr>
    </w:p>
    <w:p w14:paraId="39291C76" w14:textId="77777777" w:rsidR="008F7C1D" w:rsidRDefault="008F7C1D">
      <w:pPr>
        <w:rPr>
          <w:b/>
        </w:rPr>
      </w:pPr>
    </w:p>
    <w:p w14:paraId="7935B155" w14:textId="77777777" w:rsidR="008F7C1D" w:rsidRDefault="008F7C1D">
      <w:pPr>
        <w:rPr>
          <w:b/>
        </w:rPr>
      </w:pPr>
    </w:p>
    <w:p w14:paraId="1BE0FB3F" w14:textId="77777777" w:rsidR="008F7C1D" w:rsidRDefault="008F7C1D">
      <w:pPr>
        <w:rPr>
          <w:b/>
        </w:rPr>
      </w:pPr>
    </w:p>
    <w:p w14:paraId="211372FC" w14:textId="77777777" w:rsidR="008F7C1D" w:rsidRDefault="008F7C1D">
      <w:pPr>
        <w:rPr>
          <w:b/>
        </w:rPr>
      </w:pPr>
    </w:p>
    <w:p w14:paraId="022EF1E3" w14:textId="77777777" w:rsidR="008F7C1D" w:rsidRDefault="008F7C1D">
      <w:pPr>
        <w:rPr>
          <w:b/>
        </w:rPr>
      </w:pPr>
    </w:p>
    <w:p w14:paraId="5E0237C0" w14:textId="77777777" w:rsidR="008F7C1D" w:rsidRDefault="008F7C1D">
      <w:pPr>
        <w:rPr>
          <w:b/>
        </w:rPr>
      </w:pPr>
    </w:p>
    <w:p w14:paraId="1621B9FD" w14:textId="77777777" w:rsidR="008F7C1D" w:rsidRDefault="008F7C1D">
      <w:pPr>
        <w:rPr>
          <w:b/>
        </w:rPr>
      </w:pPr>
    </w:p>
    <w:p w14:paraId="26E8E558" w14:textId="77777777" w:rsidR="008F7C1D" w:rsidRDefault="008F7C1D">
      <w:pPr>
        <w:rPr>
          <w:b/>
        </w:rPr>
      </w:pPr>
    </w:p>
    <w:p w14:paraId="4FB330EB" w14:textId="77777777" w:rsidR="008F7C1D" w:rsidRDefault="008F7C1D">
      <w:pPr>
        <w:rPr>
          <w:b/>
        </w:rPr>
      </w:pPr>
    </w:p>
    <w:p w14:paraId="286879F2" w14:textId="77777777" w:rsidR="008F7C1D" w:rsidRDefault="008F7C1D">
      <w:pPr>
        <w:rPr>
          <w:b/>
        </w:rPr>
      </w:pPr>
    </w:p>
    <w:p w14:paraId="4B1AF2D5" w14:textId="77777777" w:rsidR="008F7C1D" w:rsidRDefault="008F7C1D">
      <w:pPr>
        <w:rPr>
          <w:b/>
        </w:rPr>
      </w:pPr>
    </w:p>
    <w:p w14:paraId="63E2BEE0" w14:textId="77777777" w:rsidR="008F7C1D" w:rsidRDefault="008F7C1D">
      <w:pPr>
        <w:rPr>
          <w:b/>
        </w:rPr>
      </w:pPr>
    </w:p>
    <w:p w14:paraId="0CC18DFD" w14:textId="77777777" w:rsidR="008F7C1D" w:rsidRDefault="008F7C1D">
      <w:pPr>
        <w:rPr>
          <w:b/>
        </w:rPr>
      </w:pPr>
    </w:p>
    <w:p w14:paraId="7870EAFD" w14:textId="77777777" w:rsidR="008F7C1D" w:rsidRDefault="008F7C1D">
      <w:pPr>
        <w:rPr>
          <w:b/>
        </w:rPr>
      </w:pPr>
    </w:p>
    <w:p w14:paraId="1EF3E213" w14:textId="77777777" w:rsidR="008F7C1D" w:rsidRDefault="008F7C1D">
      <w:pPr>
        <w:rPr>
          <w:b/>
        </w:rPr>
      </w:pPr>
    </w:p>
    <w:p w14:paraId="0D34B79D" w14:textId="77777777" w:rsidR="008F7C1D" w:rsidRDefault="008F7C1D">
      <w:pPr>
        <w:rPr>
          <w:b/>
        </w:rPr>
      </w:pPr>
    </w:p>
    <w:p w14:paraId="3A74CB2A" w14:textId="77777777" w:rsidR="00E10BBF" w:rsidRDefault="00E10BBF">
      <w:pPr>
        <w:rPr>
          <w:b/>
        </w:rPr>
      </w:pPr>
    </w:p>
    <w:p w14:paraId="2DA2EEE3" w14:textId="77777777" w:rsidR="00E10BBF" w:rsidRDefault="00E10BBF">
      <w:pPr>
        <w:rPr>
          <w:b/>
        </w:rPr>
      </w:pPr>
    </w:p>
    <w:p w14:paraId="5EB35221" w14:textId="77777777" w:rsidR="00E10BBF" w:rsidRDefault="00E10BBF">
      <w:pPr>
        <w:rPr>
          <w:b/>
        </w:rPr>
      </w:pPr>
    </w:p>
    <w:p w14:paraId="2062A9C3" w14:textId="77777777" w:rsidR="008F7C1D" w:rsidRDefault="008F7C1D">
      <w:pPr>
        <w:rPr>
          <w:b/>
        </w:rPr>
      </w:pPr>
    </w:p>
    <w:p w14:paraId="0417554A" w14:textId="77777777" w:rsidR="008F7C1D" w:rsidRDefault="008F7C1D">
      <w:pPr>
        <w:rPr>
          <w:b/>
        </w:rPr>
      </w:pPr>
    </w:p>
    <w:p w14:paraId="0E2FBB3F" w14:textId="77777777" w:rsidR="008F7C1D" w:rsidRDefault="008F7C1D">
      <w:pPr>
        <w:rPr>
          <w:b/>
        </w:rPr>
      </w:pPr>
    </w:p>
    <w:p w14:paraId="582F1EAD" w14:textId="77777777" w:rsidR="008F7C1D" w:rsidRPr="00EA21FB" w:rsidRDefault="008F7C1D" w:rsidP="00EA21FB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b/>
          <w:sz w:val="26"/>
          <w:szCs w:val="26"/>
        </w:rPr>
      </w:pPr>
      <w:r w:rsidRPr="00EA21FB">
        <w:rPr>
          <w:rFonts w:ascii="Calibri" w:hAnsi="Calibri" w:cs="Arial"/>
          <w:b/>
          <w:sz w:val="26"/>
          <w:szCs w:val="26"/>
        </w:rPr>
        <w:t>Annex</w:t>
      </w:r>
      <w:r>
        <w:rPr>
          <w:rFonts w:ascii="Calibri" w:hAnsi="Calibri" w:cs="Arial"/>
          <w:b/>
          <w:sz w:val="26"/>
          <w:szCs w:val="26"/>
        </w:rPr>
        <w:t xml:space="preserve"> S1</w:t>
      </w:r>
      <w:r w:rsidRPr="00EA21FB">
        <w:rPr>
          <w:rFonts w:ascii="Calibri" w:hAnsi="Calibri" w:cs="Arial"/>
          <w:b/>
          <w:sz w:val="26"/>
          <w:szCs w:val="26"/>
        </w:rPr>
        <w:t>:</w:t>
      </w:r>
    </w:p>
    <w:p w14:paraId="22B8B4EE" w14:textId="77777777" w:rsidR="008F7C1D" w:rsidRDefault="008F7C1D" w:rsidP="00EA21FB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sz w:val="26"/>
          <w:szCs w:val="26"/>
        </w:rPr>
      </w:pPr>
      <w:r w:rsidRPr="00D6462D">
        <w:rPr>
          <w:rFonts w:ascii="Calibri" w:hAnsi="Calibri" w:cs="Arial"/>
          <w:sz w:val="26"/>
          <w:szCs w:val="26"/>
        </w:rPr>
        <w:t>All searches in</w:t>
      </w:r>
      <w:r>
        <w:rPr>
          <w:rFonts w:ascii="Calibri" w:hAnsi="Calibri" w:cs="Arial"/>
          <w:sz w:val="26"/>
          <w:szCs w:val="26"/>
        </w:rPr>
        <w:t xml:space="preserve"> the Web of Science Core Collection</w:t>
      </w:r>
      <w:r w:rsidRPr="00D6462D">
        <w:rPr>
          <w:rFonts w:ascii="Calibri" w:hAnsi="Calibri" w:cs="Arial"/>
          <w:sz w:val="26"/>
          <w:szCs w:val="26"/>
        </w:rPr>
        <w:t xml:space="preserve"> were </w:t>
      </w:r>
      <w:r>
        <w:rPr>
          <w:rFonts w:ascii="Calibri" w:hAnsi="Calibri" w:cs="Arial"/>
          <w:sz w:val="26"/>
          <w:szCs w:val="26"/>
        </w:rPr>
        <w:t>restricted by Document Type=(Article) and Timespan=</w:t>
      </w:r>
      <w:r w:rsidRPr="00D6462D">
        <w:rPr>
          <w:rFonts w:ascii="Calibri" w:hAnsi="Calibri" w:cs="Arial"/>
          <w:sz w:val="26"/>
          <w:szCs w:val="26"/>
        </w:rPr>
        <w:t>(1975-2014).</w:t>
      </w:r>
    </w:p>
    <w:p w14:paraId="2301DF63" w14:textId="77777777" w:rsidR="008F7C1D" w:rsidRPr="00D6462D" w:rsidRDefault="008F7C1D" w:rsidP="00EA21FB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sz w:val="26"/>
          <w:szCs w:val="26"/>
        </w:rPr>
      </w:pPr>
    </w:p>
    <w:p w14:paraId="19E39309" w14:textId="53154F9F" w:rsidR="008F7C1D" w:rsidRPr="00035A65" w:rsidRDefault="008F7C1D" w:rsidP="00035A65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sz w:val="26"/>
          <w:szCs w:val="26"/>
        </w:rPr>
      </w:pPr>
      <w:r w:rsidRPr="00035A65">
        <w:rPr>
          <w:rFonts w:ascii="Calibri" w:hAnsi="Calibri" w:cs="Arial"/>
          <w:sz w:val="26"/>
          <w:szCs w:val="26"/>
        </w:rPr>
        <w:t>Arab league</w:t>
      </w:r>
      <w:r w:rsidR="002C0939" w:rsidRPr="00035A65">
        <w:rPr>
          <w:rFonts w:ascii="Calibri" w:hAnsi="Calibri" w:cs="Arial"/>
          <w:noProof/>
          <w:sz w:val="26"/>
          <w:szCs w:val="26"/>
        </w:rPr>
        <w:t>[2</w:t>
      </w:r>
      <w:r w:rsidRPr="00035A65">
        <w:rPr>
          <w:rFonts w:ascii="Calibri" w:hAnsi="Calibri" w:cs="Arial"/>
          <w:noProof/>
          <w:sz w:val="26"/>
          <w:szCs w:val="26"/>
        </w:rPr>
        <w:t>]</w:t>
      </w:r>
      <w:r w:rsidRPr="00035A65">
        <w:rPr>
          <w:rFonts w:ascii="Calibri" w:hAnsi="Calibri" w:cs="Arial"/>
          <w:sz w:val="26"/>
          <w:szCs w:val="26"/>
        </w:rPr>
        <w:t xml:space="preserve">: </w:t>
      </w:r>
    </w:p>
    <w:p w14:paraId="4A8C9157" w14:textId="77777777" w:rsidR="008F7C1D" w:rsidRPr="00D6462D" w:rsidRDefault="008F7C1D" w:rsidP="00EA21FB">
      <w:pPr>
        <w:widowControl w:val="0"/>
        <w:autoSpaceDE w:val="0"/>
        <w:autoSpaceDN w:val="0"/>
        <w:adjustRightInd w:val="0"/>
        <w:spacing w:line="360" w:lineRule="atLeast"/>
        <w:rPr>
          <w:rFonts w:ascii="Calibri" w:hAnsi="Calibri" w:cs="Arial"/>
          <w:sz w:val="26"/>
          <w:szCs w:val="26"/>
        </w:rPr>
      </w:pPr>
      <w:r w:rsidRPr="00D6462D">
        <w:rPr>
          <w:rFonts w:ascii="Calibri" w:hAnsi="Calibri" w:cs="Arial"/>
          <w:sz w:val="26"/>
          <w:szCs w:val="26"/>
        </w:rPr>
        <w:t>The following search was performed for each country:</w:t>
      </w:r>
    </w:p>
    <w:p w14:paraId="0DB0A4FA" w14:textId="77777777" w:rsidR="008F7C1D" w:rsidRDefault="008F7C1D" w:rsidP="00EA21F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Arial"/>
          <w:sz w:val="26"/>
          <w:szCs w:val="26"/>
        </w:rPr>
      </w:pPr>
      <w:r w:rsidRPr="00D6462D">
        <w:rPr>
          <w:rFonts w:ascii="Calibri" w:hAnsi="Calibri" w:cs="Arial"/>
          <w:sz w:val="26"/>
          <w:szCs w:val="26"/>
        </w:rPr>
        <w:t xml:space="preserve">WC=(Rheumatology) AND CU=(country name). </w:t>
      </w:r>
      <w:r>
        <w:rPr>
          <w:rFonts w:ascii="Calibri" w:hAnsi="Calibri" w:cs="Arial"/>
          <w:sz w:val="26"/>
          <w:szCs w:val="26"/>
        </w:rPr>
        <w:t>Individual searches were combined with “</w:t>
      </w:r>
      <w:r w:rsidRPr="00C44C90">
        <w:rPr>
          <w:rFonts w:ascii="Calibri" w:hAnsi="Calibri" w:cs="Arial"/>
          <w:sz w:val="26"/>
          <w:szCs w:val="26"/>
        </w:rPr>
        <w:t>OR</w:t>
      </w:r>
      <w:r>
        <w:rPr>
          <w:rFonts w:ascii="Calibri" w:hAnsi="Calibri" w:cs="Arial"/>
          <w:sz w:val="26"/>
          <w:szCs w:val="26"/>
        </w:rPr>
        <w:t>”</w:t>
      </w:r>
      <w:r w:rsidRPr="00C44C90">
        <w:rPr>
          <w:rFonts w:ascii="Calibri" w:hAnsi="Calibri" w:cs="Arial"/>
          <w:sz w:val="26"/>
          <w:szCs w:val="26"/>
        </w:rPr>
        <w:t xml:space="preserve"> to retrieve all pape</w:t>
      </w:r>
      <w:r>
        <w:rPr>
          <w:rFonts w:ascii="Calibri" w:hAnsi="Calibri" w:cs="Arial"/>
          <w:sz w:val="26"/>
          <w:szCs w:val="26"/>
        </w:rPr>
        <w:t>rs published in the Arab league.</w:t>
      </w:r>
    </w:p>
    <w:p w14:paraId="27C6F01F" w14:textId="77777777" w:rsidR="008F7C1D" w:rsidRDefault="008F7C1D">
      <w:pPr>
        <w:rPr>
          <w:b/>
        </w:rPr>
      </w:pPr>
    </w:p>
    <w:p w14:paraId="15F695B4" w14:textId="77777777" w:rsidR="008F7C1D" w:rsidRDefault="008F7C1D">
      <w:pPr>
        <w:rPr>
          <w:rFonts w:ascii="Calibri" w:hAnsi="Calibri" w:cs="Arial"/>
          <w:sz w:val="26"/>
          <w:szCs w:val="26"/>
        </w:rPr>
      </w:pPr>
    </w:p>
    <w:p w14:paraId="55DE95F4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72B90A6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3D59166F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DBE69E8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2CF1AAFF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4E39B793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744726C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37E661EA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C472F31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71EA34D4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40F9948A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41C43EC9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20A977E4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20693BA0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00211BC8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133730B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7DD126FD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BD1B6BE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75C8C97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48A301B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4645EF0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299B02F1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3ACCA4A7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7D570FC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325C56FA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1B819016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481589C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0131307E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571E00C1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350FC1AF" w14:textId="77777777" w:rsidR="007571E3" w:rsidRDefault="007571E3">
      <w:pPr>
        <w:rPr>
          <w:rFonts w:ascii="Calibri" w:hAnsi="Calibri" w:cs="Arial"/>
          <w:sz w:val="26"/>
          <w:szCs w:val="26"/>
        </w:rPr>
      </w:pPr>
    </w:p>
    <w:p w14:paraId="0D7255E7" w14:textId="77777777" w:rsidR="007571E3" w:rsidRDefault="007571E3">
      <w:pPr>
        <w:rPr>
          <w:rFonts w:ascii="Calibri" w:hAnsi="Calibri" w:cs="Arial"/>
          <w:sz w:val="26"/>
          <w:szCs w:val="26"/>
        </w:rPr>
      </w:pPr>
      <w:bookmarkStart w:id="0" w:name="_GoBack"/>
      <w:bookmarkEnd w:id="0"/>
    </w:p>
    <w:p w14:paraId="2FD9D5F6" w14:textId="77777777" w:rsidR="008F7C1D" w:rsidRDefault="008F7C1D" w:rsidP="008F7C1D">
      <w:pPr>
        <w:pStyle w:val="EndNoteBibliography"/>
        <w:numPr>
          <w:ilvl w:val="0"/>
          <w:numId w:val="0"/>
        </w:numPr>
      </w:pPr>
      <w:r>
        <w:t>[1]</w:t>
      </w:r>
      <w:r>
        <w:tab/>
      </w:r>
      <w:proofErr w:type="gramStart"/>
      <w:r w:rsidRPr="008A2BB7">
        <w:t xml:space="preserve">WHO </w:t>
      </w:r>
      <w:r>
        <w:t>| Global Health Estimates 2015</w:t>
      </w:r>
      <w:r w:rsidRPr="008A2BB7">
        <w:t>.</w:t>
      </w:r>
      <w:proofErr w:type="gramEnd"/>
      <w:r w:rsidRPr="008A2BB7">
        <w:t xml:space="preserve"> Available from: </w:t>
      </w:r>
      <w:hyperlink r:id="rId6" w:history="1">
        <w:r w:rsidRPr="00D143BE">
          <w:rPr>
            <w:rStyle w:val="Hyperlink"/>
            <w:rFonts w:asciiTheme="minorHAnsi" w:hAnsiTheme="minorHAnsi"/>
          </w:rPr>
          <w:t>http://www.who.int/healthinfo/global_burden_disease/en/</w:t>
        </w:r>
      </w:hyperlink>
      <w:r w:rsidRPr="008A2BB7">
        <w:t>.</w:t>
      </w:r>
      <w:r>
        <w:t xml:space="preserve"> Accessed </w:t>
      </w:r>
      <w:r w:rsidRPr="008A2BB7">
        <w:t>2 July 2015</w:t>
      </w:r>
      <w:r>
        <w:t>.</w:t>
      </w:r>
    </w:p>
    <w:p w14:paraId="292AC25F" w14:textId="0409B9A2" w:rsidR="008F7C1D" w:rsidRPr="008A2BB7" w:rsidRDefault="002C0939" w:rsidP="008F7C1D">
      <w:pPr>
        <w:pStyle w:val="EndNoteBibliography"/>
        <w:numPr>
          <w:ilvl w:val="0"/>
          <w:numId w:val="0"/>
        </w:numPr>
      </w:pPr>
      <w:r>
        <w:t>[2</w:t>
      </w:r>
      <w:r w:rsidR="008F7C1D">
        <w:t>]</w:t>
      </w:r>
      <w:r w:rsidR="008F7C1D">
        <w:tab/>
      </w:r>
      <w:r w:rsidR="008F7C1D" w:rsidRPr="008A2BB7">
        <w:t>Official Arab League Website</w:t>
      </w:r>
      <w:r w:rsidR="008F7C1D">
        <w:t>.</w:t>
      </w:r>
      <w:r w:rsidR="008F7C1D" w:rsidRPr="008A2BB7">
        <w:t xml:space="preserve"> Available from: </w:t>
      </w:r>
      <w:hyperlink r:id="rId7" w:history="1">
        <w:r w:rsidR="008F7C1D" w:rsidRPr="00D143BE">
          <w:rPr>
            <w:rStyle w:val="Hyperlink"/>
          </w:rPr>
          <w:t>http://www.lasportal.org/Pages/Welcome.aspx</w:t>
        </w:r>
      </w:hyperlink>
      <w:r w:rsidR="008F7C1D" w:rsidRPr="008A2BB7">
        <w:t>.</w:t>
      </w:r>
      <w:r w:rsidR="008F7C1D">
        <w:t xml:space="preserve"> Accessed 3 May 2015</w:t>
      </w:r>
      <w:r w:rsidR="008F7C1D" w:rsidRPr="008A2BB7">
        <w:t>.</w:t>
      </w:r>
    </w:p>
    <w:p w14:paraId="686F86D5" w14:textId="77777777" w:rsidR="008F7C1D" w:rsidRPr="00675E82" w:rsidRDefault="008F7C1D">
      <w:pPr>
        <w:rPr>
          <w:b/>
        </w:rPr>
      </w:pPr>
    </w:p>
    <w:p w14:paraId="19948ECB" w14:textId="77777777" w:rsidR="004F0550" w:rsidRDefault="004F0550"/>
    <w:sectPr w:rsidR="004F0550" w:rsidSect="004F055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817C4"/>
    <w:multiLevelType w:val="multilevel"/>
    <w:tmpl w:val="6F3A9F5E"/>
    <w:lvl w:ilvl="0">
      <w:start w:val="1"/>
      <w:numFmt w:val="decimal"/>
      <w:pStyle w:val="EndNoteBibliography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F7C1D"/>
    <w:rsid w:val="00035A65"/>
    <w:rsid w:val="002C0939"/>
    <w:rsid w:val="004F0550"/>
    <w:rsid w:val="00653ABC"/>
    <w:rsid w:val="007571E3"/>
    <w:rsid w:val="008F7C1D"/>
    <w:rsid w:val="00E1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7393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C1D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C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C1D"/>
    <w:rPr>
      <w:rFonts w:ascii="Lucida Grande" w:hAnsi="Lucida Grande" w:cs="Lucida Grande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8F7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7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7C1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rsid w:val="008F7C1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8F7C1D"/>
    <w:pPr>
      <w:numPr>
        <w:numId w:val="1"/>
      </w:numPr>
      <w:ind w:left="0" w:firstLine="0"/>
    </w:pPr>
    <w:rPr>
      <w:rFonts w:ascii="Cambria" w:hAnsi="Cambria"/>
    </w:rPr>
  </w:style>
  <w:style w:type="character" w:styleId="FollowedHyperlink">
    <w:name w:val="FollowedHyperlink"/>
    <w:basedOn w:val="DefaultParagraphFont"/>
    <w:uiPriority w:val="99"/>
    <w:semiHidden/>
    <w:unhideWhenUsed/>
    <w:rsid w:val="008F7C1D"/>
    <w:rPr>
      <w:color w:val="800080" w:themeColor="followedHyperlink"/>
      <w:u w:val="single"/>
    </w:rPr>
  </w:style>
  <w:style w:type="paragraph" w:customStyle="1" w:styleId="EndNoteCategoryHeading">
    <w:name w:val="EndNote Category Heading"/>
    <w:basedOn w:val="Normal"/>
    <w:rsid w:val="008F7C1D"/>
    <w:pPr>
      <w:spacing w:before="120" w:after="120"/>
    </w:pPr>
    <w:rPr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C1D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C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C1D"/>
    <w:rPr>
      <w:rFonts w:ascii="Lucida Grande" w:hAnsi="Lucida Grande" w:cs="Lucida Grande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8F7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7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7C1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rsid w:val="008F7C1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8F7C1D"/>
    <w:pPr>
      <w:numPr>
        <w:numId w:val="1"/>
      </w:numPr>
      <w:ind w:left="0" w:firstLine="0"/>
    </w:pPr>
    <w:rPr>
      <w:rFonts w:ascii="Cambria" w:hAnsi="Cambria"/>
    </w:rPr>
  </w:style>
  <w:style w:type="character" w:styleId="FollowedHyperlink">
    <w:name w:val="FollowedHyperlink"/>
    <w:basedOn w:val="DefaultParagraphFont"/>
    <w:uiPriority w:val="99"/>
    <w:semiHidden/>
    <w:unhideWhenUsed/>
    <w:rsid w:val="008F7C1D"/>
    <w:rPr>
      <w:color w:val="800080" w:themeColor="followedHyperlink"/>
      <w:u w:val="single"/>
    </w:rPr>
  </w:style>
  <w:style w:type="paragraph" w:customStyle="1" w:styleId="EndNoteCategoryHeading">
    <w:name w:val="EndNote Category Heading"/>
    <w:basedOn w:val="Normal"/>
    <w:rsid w:val="008F7C1D"/>
    <w:pPr>
      <w:spacing w:before="120" w:after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who.int/healthinfo/global_burden_disease/en/" TargetMode="External"/><Relationship Id="rId7" Type="http://schemas.openxmlformats.org/officeDocument/2006/relationships/hyperlink" Target="http://www.lasportal.org/Pages/Welcome.aspx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450</Words>
  <Characters>2565</Characters>
  <Application>Microsoft Macintosh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kab2033</dc:creator>
  <cp:keywords/>
  <dc:description/>
  <cp:lastModifiedBy>Karim Mohamed</cp:lastModifiedBy>
  <cp:revision>6</cp:revision>
  <dcterms:created xsi:type="dcterms:W3CDTF">2015-10-29T20:31:00Z</dcterms:created>
  <dcterms:modified xsi:type="dcterms:W3CDTF">2016-05-06T08:17:00Z</dcterms:modified>
</cp:coreProperties>
</file>