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370" w:tblpY="-6"/>
        <w:tblW w:w="11439" w:type="dxa"/>
        <w:tblLayout w:type="fixed"/>
        <w:tblLook w:val="04A0"/>
      </w:tblPr>
      <w:tblGrid>
        <w:gridCol w:w="1179"/>
        <w:gridCol w:w="3855"/>
        <w:gridCol w:w="2070"/>
        <w:gridCol w:w="2430"/>
        <w:gridCol w:w="900"/>
        <w:gridCol w:w="1005"/>
      </w:tblGrid>
      <w:tr w:rsidR="001C0E1F" w:rsidTr="00F933E2">
        <w:trPr>
          <w:trHeight w:val="306"/>
        </w:trPr>
        <w:tc>
          <w:tcPr>
            <w:tcW w:w="1143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Supplementary Table 1.</w:t>
            </w:r>
          </w:p>
        </w:tc>
      </w:tr>
      <w:tr w:rsidR="001C0E1F" w:rsidTr="00F933E2">
        <w:trPr>
          <w:trHeight w:val="306"/>
        </w:trPr>
        <w:tc>
          <w:tcPr>
            <w:tcW w:w="11439" w:type="dxa"/>
            <w:gridSpan w:val="6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Forward and reverse primers for </w:t>
            </w:r>
            <w:proofErr w:type="spellStart"/>
            <w:r w:rsidRPr="00D20F0F">
              <w:rPr>
                <w:rFonts w:eastAsia="Times New Roman"/>
                <w:color w:val="000000"/>
              </w:rPr>
              <w:t>qRT</w:t>
            </w:r>
            <w:proofErr w:type="spellEnd"/>
            <w:r w:rsidRPr="00D20F0F">
              <w:rPr>
                <w:rFonts w:eastAsia="Times New Roman"/>
                <w:color w:val="000000"/>
              </w:rPr>
              <w:t>-PCR validation</w:t>
            </w:r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1C0E1F" w:rsidTr="00F933E2">
        <w:trPr>
          <w:trHeight w:val="20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Gene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Name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RefSeq</w:t>
            </w:r>
            <w:proofErr w:type="spellEnd"/>
            <w:r>
              <w:rPr>
                <w:rFonts w:eastAsia="Times New Roman"/>
                <w:color w:val="000000"/>
              </w:rPr>
              <w:t xml:space="preserve"> number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Primer Sequence 5'-3'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Primer length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Product length</w:t>
            </w:r>
          </w:p>
        </w:tc>
      </w:tr>
      <w:tr w:rsidR="001C0E1F" w:rsidTr="00F933E2">
        <w:trPr>
          <w:trHeight w:val="20"/>
        </w:trPr>
        <w:tc>
          <w:tcPr>
            <w:tcW w:w="117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Pr="00743B17" w:rsidRDefault="001C0E1F" w:rsidP="00F933E2">
            <w:pPr>
              <w:jc w:val="center"/>
              <w:rPr>
                <w:rFonts w:eastAsia="Times New Roman"/>
                <w:i/>
                <w:color w:val="000000"/>
              </w:rPr>
            </w:pPr>
            <w:r w:rsidRPr="00743B17">
              <w:rPr>
                <w:rFonts w:eastAsia="Times New Roman"/>
                <w:i/>
                <w:color w:val="000000"/>
              </w:rPr>
              <w:t>AGPAT3</w:t>
            </w:r>
          </w:p>
        </w:tc>
        <w:tc>
          <w:tcPr>
            <w:tcW w:w="3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1-acyl-sn-glycerol-3-phosphate </w:t>
            </w:r>
            <w:proofErr w:type="spellStart"/>
            <w:r>
              <w:rPr>
                <w:rFonts w:eastAsia="Times New Roman"/>
                <w:color w:val="000000"/>
              </w:rPr>
              <w:t>acyltransferase</w:t>
            </w:r>
            <w:proofErr w:type="spellEnd"/>
            <w:r>
              <w:rPr>
                <w:rFonts w:eastAsia="Times New Roman"/>
                <w:color w:val="000000"/>
              </w:rPr>
              <w:t xml:space="preserve"> gamma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NM_001038046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gacttcctctgtgggtggac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96</w:t>
            </w:r>
          </w:p>
        </w:tc>
      </w:tr>
      <w:tr w:rsidR="001C0E1F" w:rsidTr="00F933E2">
        <w:trPr>
          <w:trHeight w:val="20"/>
        </w:trPr>
        <w:tc>
          <w:tcPr>
            <w:tcW w:w="117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gatgaggggcacgtagagc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100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</w:tr>
      <w:tr w:rsidR="001C0E1F" w:rsidTr="00F933E2">
        <w:trPr>
          <w:trHeight w:val="20"/>
        </w:trPr>
        <w:tc>
          <w:tcPr>
            <w:tcW w:w="117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Pr="00743B17" w:rsidRDefault="001C0E1F" w:rsidP="00F933E2">
            <w:pPr>
              <w:jc w:val="center"/>
              <w:rPr>
                <w:rFonts w:eastAsia="Times New Roman"/>
                <w:i/>
                <w:color w:val="000000"/>
              </w:rPr>
            </w:pPr>
            <w:r w:rsidRPr="00743B17">
              <w:rPr>
                <w:rFonts w:eastAsia="Times New Roman"/>
                <w:i/>
                <w:color w:val="000000"/>
              </w:rPr>
              <w:t>DNAJB2</w:t>
            </w:r>
          </w:p>
        </w:tc>
        <w:tc>
          <w:tcPr>
            <w:tcW w:w="38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dnaJ</w:t>
            </w:r>
            <w:proofErr w:type="spellEnd"/>
            <w:r>
              <w:rPr>
                <w:rFonts w:eastAsia="Times New Roman"/>
                <w:color w:val="000000"/>
              </w:rPr>
              <w:t xml:space="preserve"> homolog subfamily B member 2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NM_001034592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acctctatggccgggaag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90</w:t>
            </w:r>
          </w:p>
        </w:tc>
      </w:tr>
      <w:tr w:rsidR="001C0E1F" w:rsidTr="00F933E2">
        <w:trPr>
          <w:trHeight w:val="20"/>
        </w:trPr>
        <w:tc>
          <w:tcPr>
            <w:tcW w:w="117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aggtgaaggtgaagccaggt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</w:tr>
      <w:tr w:rsidR="001C0E1F" w:rsidTr="00F933E2">
        <w:trPr>
          <w:trHeight w:val="20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Pr="00743B17" w:rsidRDefault="001C0E1F" w:rsidP="00F933E2">
            <w:pPr>
              <w:jc w:val="center"/>
              <w:rPr>
                <w:rFonts w:eastAsia="Times New Roman"/>
                <w:i/>
                <w:color w:val="000000"/>
              </w:rPr>
            </w:pPr>
            <w:r w:rsidRPr="00743B17">
              <w:rPr>
                <w:rFonts w:eastAsia="Times New Roman"/>
                <w:i/>
                <w:color w:val="000000"/>
              </w:rPr>
              <w:t>FABP3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fatty acid binding protein 3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NM_174313.2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ctcttctgccagtgggctac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101</w:t>
            </w:r>
          </w:p>
        </w:tc>
      </w:tr>
      <w:tr w:rsidR="001C0E1F" w:rsidTr="00F933E2">
        <w:trPr>
          <w:trHeight w:val="20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caggagaatttccccagtca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</w:tr>
      <w:tr w:rsidR="001C0E1F" w:rsidTr="00F933E2">
        <w:trPr>
          <w:trHeight w:val="20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Pr="00743B17" w:rsidRDefault="001C0E1F" w:rsidP="00F933E2">
            <w:pPr>
              <w:jc w:val="center"/>
              <w:rPr>
                <w:rFonts w:eastAsia="Times New Roman"/>
                <w:i/>
                <w:color w:val="000000"/>
              </w:rPr>
            </w:pPr>
            <w:r w:rsidRPr="00743B17">
              <w:rPr>
                <w:rFonts w:eastAsia="Times New Roman"/>
                <w:i/>
                <w:color w:val="000000"/>
              </w:rPr>
              <w:t>IGFBP1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insulin-like growth factor-binding protein 1 precursor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NM_174554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gagagcttgagggctcttga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96</w:t>
            </w:r>
          </w:p>
        </w:tc>
      </w:tr>
      <w:tr w:rsidR="001C0E1F" w:rsidTr="00F933E2">
        <w:trPr>
          <w:trHeight w:val="20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ctccctggctaatctgtcca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</w:tr>
      <w:tr w:rsidR="001C0E1F" w:rsidTr="00F933E2">
        <w:trPr>
          <w:trHeight w:val="20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Pr="00743B17" w:rsidRDefault="001C0E1F" w:rsidP="00F933E2">
            <w:pPr>
              <w:jc w:val="center"/>
              <w:rPr>
                <w:rFonts w:eastAsia="Times New Roman"/>
                <w:i/>
                <w:color w:val="000000"/>
              </w:rPr>
            </w:pPr>
            <w:r w:rsidRPr="00743B17">
              <w:rPr>
                <w:rFonts w:eastAsia="Times New Roman"/>
                <w:i/>
                <w:color w:val="000000"/>
              </w:rPr>
              <w:t>NAT1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arylamine</w:t>
            </w:r>
            <w:proofErr w:type="spellEnd"/>
            <w:r>
              <w:rPr>
                <w:rFonts w:eastAsia="Times New Roman"/>
                <w:color w:val="000000"/>
              </w:rPr>
              <w:t xml:space="preserve"> N-</w:t>
            </w:r>
            <w:proofErr w:type="spellStart"/>
            <w:r>
              <w:rPr>
                <w:rFonts w:eastAsia="Times New Roman"/>
                <w:color w:val="000000"/>
              </w:rPr>
              <w:t>acetyltransferase</w:t>
            </w:r>
            <w:proofErr w:type="spellEnd"/>
            <w:r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NM_001075572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ttggaaaagaccctgatgct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99</w:t>
            </w:r>
          </w:p>
        </w:tc>
      </w:tr>
      <w:tr w:rsidR="001C0E1F" w:rsidTr="00F933E2">
        <w:trPr>
          <w:trHeight w:val="20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ttgtccatcgcattgatgat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</w:tr>
      <w:tr w:rsidR="001C0E1F" w:rsidTr="00F933E2">
        <w:trPr>
          <w:trHeight w:val="20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Pr="00743B17" w:rsidRDefault="001C0E1F" w:rsidP="00F933E2">
            <w:pPr>
              <w:jc w:val="center"/>
              <w:rPr>
                <w:rFonts w:eastAsia="Times New Roman"/>
                <w:i/>
                <w:color w:val="000000"/>
              </w:rPr>
            </w:pPr>
            <w:r w:rsidRPr="00743B17">
              <w:rPr>
                <w:rFonts w:eastAsia="Times New Roman"/>
                <w:i/>
                <w:color w:val="000000"/>
              </w:rPr>
              <w:t>NCAPG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non-SMC </w:t>
            </w:r>
            <w:proofErr w:type="spellStart"/>
            <w:r>
              <w:rPr>
                <w:rFonts w:eastAsia="Times New Roman"/>
                <w:color w:val="000000"/>
              </w:rPr>
              <w:t>condensin</w:t>
            </w:r>
            <w:proofErr w:type="spellEnd"/>
            <w:r>
              <w:rPr>
                <w:rFonts w:eastAsia="Times New Roman"/>
                <w:color w:val="000000"/>
              </w:rPr>
              <w:t xml:space="preserve"> I complex subunit G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NM_001102376.2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aggatacaggcagttcttgctc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127</w:t>
            </w:r>
          </w:p>
        </w:tc>
      </w:tr>
      <w:tr w:rsidR="001C0E1F" w:rsidTr="00F933E2">
        <w:trPr>
          <w:trHeight w:val="20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ataacactgcccgcctaactt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</w:tr>
      <w:tr w:rsidR="001C0E1F" w:rsidTr="00F933E2">
        <w:trPr>
          <w:trHeight w:val="20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Pr="00743B17" w:rsidRDefault="001C0E1F" w:rsidP="00F933E2">
            <w:pPr>
              <w:jc w:val="center"/>
              <w:rPr>
                <w:rFonts w:eastAsia="Times New Roman"/>
                <w:i/>
                <w:color w:val="000000"/>
              </w:rPr>
            </w:pPr>
            <w:r w:rsidRPr="00743B17">
              <w:rPr>
                <w:rFonts w:eastAsia="Times New Roman"/>
                <w:i/>
                <w:color w:val="000000"/>
              </w:rPr>
              <w:t>PLK3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serine/</w:t>
            </w:r>
            <w:proofErr w:type="spellStart"/>
            <w:r>
              <w:rPr>
                <w:rFonts w:eastAsia="Times New Roman"/>
                <w:color w:val="000000"/>
              </w:rPr>
              <w:t>threonine</w:t>
            </w:r>
            <w:proofErr w:type="spellEnd"/>
            <w:r>
              <w:rPr>
                <w:rFonts w:eastAsia="Times New Roman"/>
                <w:color w:val="000000"/>
              </w:rPr>
              <w:t>-protein kinase PLK3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NM_001075153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actatgtggccccagaagtg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102</w:t>
            </w:r>
          </w:p>
        </w:tc>
      </w:tr>
      <w:tr w:rsidR="001C0E1F" w:rsidTr="00F933E2">
        <w:trPr>
          <w:trHeight w:val="20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ggggactcccacatagcag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</w:tr>
      <w:tr w:rsidR="001C0E1F" w:rsidTr="00F933E2">
        <w:trPr>
          <w:trHeight w:val="20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Pr="00743B17" w:rsidRDefault="001C0E1F" w:rsidP="00F933E2">
            <w:pPr>
              <w:jc w:val="center"/>
              <w:rPr>
                <w:rFonts w:eastAsia="Times New Roman"/>
                <w:i/>
                <w:color w:val="000000"/>
              </w:rPr>
            </w:pPr>
            <w:r w:rsidRPr="00743B17">
              <w:rPr>
                <w:rFonts w:eastAsia="Times New Roman"/>
                <w:i/>
                <w:color w:val="000000"/>
              </w:rPr>
              <w:t>PPP1CA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serine/</w:t>
            </w:r>
            <w:proofErr w:type="spellStart"/>
            <w:r>
              <w:rPr>
                <w:rFonts w:eastAsia="Times New Roman"/>
                <w:color w:val="000000"/>
              </w:rPr>
              <w:t>threonine</w:t>
            </w:r>
            <w:proofErr w:type="spellEnd"/>
            <w:r>
              <w:rPr>
                <w:rFonts w:eastAsia="Times New Roman"/>
                <w:color w:val="000000"/>
              </w:rPr>
              <w:t xml:space="preserve">-protein </w:t>
            </w:r>
            <w:proofErr w:type="spellStart"/>
            <w:r>
              <w:rPr>
                <w:rFonts w:eastAsia="Times New Roman"/>
                <w:color w:val="000000"/>
              </w:rPr>
              <w:t>phosphatase</w:t>
            </w:r>
            <w:proofErr w:type="spellEnd"/>
            <w:r>
              <w:rPr>
                <w:rFonts w:eastAsia="Times New Roman"/>
                <w:color w:val="000000"/>
              </w:rPr>
              <w:t xml:space="preserve"> PP1-alpha catalytic subunit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NM_001035316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gcatgacctggacctcatct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105</w:t>
            </w:r>
          </w:p>
        </w:tc>
      </w:tr>
      <w:tr w:rsidR="001C0E1F" w:rsidTr="00F933E2">
        <w:trPr>
          <w:trHeight w:val="20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cagtagttgggggctgaaaa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</w:tr>
      <w:tr w:rsidR="001C0E1F" w:rsidTr="00F933E2">
        <w:trPr>
          <w:trHeight w:val="20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Pr="00743B17" w:rsidRDefault="001C0E1F" w:rsidP="00F933E2">
            <w:pPr>
              <w:jc w:val="center"/>
              <w:rPr>
                <w:rFonts w:eastAsia="Times New Roman"/>
                <w:i/>
                <w:color w:val="000000"/>
              </w:rPr>
            </w:pPr>
            <w:r w:rsidRPr="00743B17">
              <w:rPr>
                <w:rFonts w:eastAsia="Times New Roman"/>
                <w:i/>
                <w:color w:val="000000"/>
              </w:rPr>
              <w:t>PTK2B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protein-tyrosine kinase 2-beta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NM_001102252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actgtggacctggtcattgg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109</w:t>
            </w:r>
          </w:p>
        </w:tc>
      </w:tr>
      <w:tr w:rsidR="001C0E1F" w:rsidTr="00F933E2">
        <w:trPr>
          <w:trHeight w:val="20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ggaggcatctgatggacttg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</w:tr>
      <w:tr w:rsidR="001C0E1F" w:rsidTr="00F933E2">
        <w:trPr>
          <w:trHeight w:val="20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Pr="00743B17" w:rsidRDefault="001C0E1F" w:rsidP="00F933E2">
            <w:pPr>
              <w:jc w:val="center"/>
              <w:rPr>
                <w:rFonts w:eastAsia="Times New Roman"/>
                <w:i/>
                <w:color w:val="000000"/>
              </w:rPr>
            </w:pPr>
            <w:r w:rsidRPr="00743B17">
              <w:rPr>
                <w:rFonts w:eastAsia="Times New Roman"/>
                <w:i/>
                <w:color w:val="000000"/>
              </w:rPr>
              <w:t>SMAD6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mothers against </w:t>
            </w:r>
            <w:proofErr w:type="spellStart"/>
            <w:r>
              <w:rPr>
                <w:rFonts w:eastAsia="Times New Roman"/>
                <w:color w:val="000000"/>
              </w:rPr>
              <w:t>decapentaplegic</w:t>
            </w:r>
            <w:proofErr w:type="spellEnd"/>
            <w:r>
              <w:rPr>
                <w:rFonts w:eastAsia="Times New Roman"/>
                <w:color w:val="000000"/>
              </w:rPr>
              <w:t xml:space="preserve"> homolog 6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NM_001206145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caccccatcttcgtcaactc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103</w:t>
            </w:r>
          </w:p>
        </w:tc>
      </w:tr>
      <w:tr w:rsidR="001C0E1F" w:rsidTr="00F933E2">
        <w:trPr>
          <w:trHeight w:val="20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cgaagtcgaacaccttgatg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</w:tr>
      <w:tr w:rsidR="001C0E1F" w:rsidTr="00F933E2">
        <w:trPr>
          <w:trHeight w:val="20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Pr="00743B17" w:rsidRDefault="001C0E1F" w:rsidP="00F933E2">
            <w:pPr>
              <w:jc w:val="center"/>
              <w:rPr>
                <w:rFonts w:eastAsia="Times New Roman"/>
                <w:i/>
                <w:color w:val="000000"/>
              </w:rPr>
            </w:pPr>
            <w:r w:rsidRPr="00743B17">
              <w:rPr>
                <w:rFonts w:eastAsia="Times New Roman"/>
                <w:i/>
                <w:color w:val="000000"/>
              </w:rPr>
              <w:t>TAP2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antigen peptide transporter 2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NM_174222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tattttggccgtgtgattga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106</w:t>
            </w:r>
          </w:p>
        </w:tc>
      </w:tr>
      <w:tr w:rsidR="001C0E1F" w:rsidTr="00F933E2">
        <w:trPr>
          <w:trHeight w:val="20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cacacagagagctcccaaca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</w:tr>
      <w:tr w:rsidR="001C0E1F" w:rsidTr="00F933E2">
        <w:trPr>
          <w:trHeight w:val="20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Pr="00A57CB0" w:rsidRDefault="001C0E1F" w:rsidP="00F933E2">
            <w:pPr>
              <w:jc w:val="center"/>
              <w:rPr>
                <w:rFonts w:eastAsia="Times New Roman"/>
                <w:i/>
                <w:color w:val="000000"/>
              </w:rPr>
            </w:pPr>
            <w:r w:rsidRPr="00A57CB0">
              <w:rPr>
                <w:rFonts w:eastAsia="Times New Roman"/>
                <w:i/>
                <w:color w:val="000000"/>
              </w:rPr>
              <w:t>TIGAR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fructose-2,6-bisphosphatase TIGAR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NM_001076370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gcatgggattttggagaaga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92</w:t>
            </w:r>
          </w:p>
        </w:tc>
      </w:tr>
      <w:tr w:rsidR="001C0E1F" w:rsidTr="00F933E2">
        <w:trPr>
          <w:trHeight w:val="259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cttctgcaaccccatatttc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1F" w:rsidRDefault="001C0E1F" w:rsidP="00F933E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0E1F" w:rsidRDefault="001C0E1F" w:rsidP="00F933E2">
            <w:pPr>
              <w:rPr>
                <w:rFonts w:eastAsia="Times New Roman"/>
                <w:color w:val="000000"/>
              </w:rPr>
            </w:pPr>
          </w:p>
        </w:tc>
      </w:tr>
    </w:tbl>
    <w:p w:rsidR="001C0E1F" w:rsidRPr="000003E7" w:rsidRDefault="001C0E1F" w:rsidP="001C0E1F">
      <w:pPr>
        <w:jc w:val="center"/>
      </w:pPr>
    </w:p>
    <w:p w:rsidR="002B5569" w:rsidRDefault="002B5569"/>
    <w:sectPr w:rsidR="002B5569" w:rsidSect="005C512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0E1F"/>
    <w:rsid w:val="001C0E1F"/>
    <w:rsid w:val="002B5569"/>
    <w:rsid w:val="00A80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E1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C0E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2016-12-07T15:58:00Z</dcterms:created>
  <dcterms:modified xsi:type="dcterms:W3CDTF">2016-12-07T17:35:00Z</dcterms:modified>
</cp:coreProperties>
</file>