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E2" w:rsidRDefault="004A51F7" w:rsidP="00C209E2">
      <w:pPr>
        <w:spacing w:after="0" w:line="480" w:lineRule="auto"/>
        <w:rPr>
          <w:rFonts w:eastAsia="Times New Roman" w:cs="Helvetica"/>
          <w:b/>
          <w:lang w:val="en-US"/>
        </w:rPr>
      </w:pPr>
      <w:r>
        <w:rPr>
          <w:rFonts w:eastAsia="Times New Roman" w:cs="Helvetica"/>
          <w:b/>
          <w:lang w:val="en-US"/>
        </w:rPr>
        <w:t>Additional</w:t>
      </w:r>
      <w:r w:rsidR="00B4488F">
        <w:rPr>
          <w:rFonts w:eastAsia="Times New Roman" w:cs="Helvetica"/>
          <w:b/>
          <w:lang w:val="en-US"/>
        </w:rPr>
        <w:t xml:space="preserve"> file 2</w:t>
      </w:r>
    </w:p>
    <w:p w:rsidR="00C209E2" w:rsidRPr="00D6026E" w:rsidRDefault="00C209E2" w:rsidP="00C209E2">
      <w:pPr>
        <w:keepNext/>
        <w:spacing w:after="0" w:line="480" w:lineRule="auto"/>
        <w:rPr>
          <w:rFonts w:eastAsia="Times New Roman" w:cs="Helvetica"/>
          <w:b/>
          <w:bCs/>
          <w:i/>
          <w:lang w:val="en-US"/>
        </w:rPr>
      </w:pPr>
      <w:bookmarkStart w:id="0" w:name="_Toc384303777"/>
      <w:bookmarkStart w:id="1" w:name="_Toc396934755"/>
      <w:r w:rsidRPr="00D6026E">
        <w:rPr>
          <w:rFonts w:eastAsia="Times New Roman" w:cs="Helvetica"/>
          <w:b/>
          <w:bCs/>
          <w:i/>
          <w:lang w:val="en-US"/>
        </w:rPr>
        <w:t>Table</w:t>
      </w:r>
      <w:r w:rsidR="00671917">
        <w:rPr>
          <w:rFonts w:eastAsia="Times New Roman" w:cs="Helvetica"/>
          <w:b/>
          <w:bCs/>
          <w:i/>
          <w:lang w:val="en-US"/>
        </w:rPr>
        <w:t xml:space="preserve"> S</w:t>
      </w:r>
      <w:r w:rsidRPr="00D6026E">
        <w:rPr>
          <w:rFonts w:eastAsia="Times New Roman" w:cs="Helvetica"/>
          <w:b/>
          <w:bCs/>
          <w:i/>
          <w:lang w:val="en-US"/>
        </w:rPr>
        <w:fldChar w:fldCharType="begin"/>
      </w:r>
      <w:r w:rsidRPr="00D6026E">
        <w:rPr>
          <w:rFonts w:eastAsia="Times New Roman" w:cs="Helvetica"/>
          <w:b/>
          <w:bCs/>
          <w:i/>
          <w:lang w:val="en-US"/>
        </w:rPr>
        <w:instrText xml:space="preserve"> SEQ Table \* ARABIC </w:instrText>
      </w:r>
      <w:r w:rsidRPr="00D6026E">
        <w:rPr>
          <w:rFonts w:eastAsia="Times New Roman" w:cs="Helvetica"/>
          <w:b/>
          <w:bCs/>
          <w:i/>
          <w:lang w:val="en-US"/>
        </w:rPr>
        <w:fldChar w:fldCharType="separate"/>
      </w:r>
      <w:r w:rsidRPr="00D6026E">
        <w:rPr>
          <w:rFonts w:eastAsia="Times New Roman" w:cs="Helvetica"/>
          <w:b/>
          <w:bCs/>
          <w:i/>
          <w:noProof/>
          <w:lang w:val="en-US"/>
        </w:rPr>
        <w:t>1</w:t>
      </w:r>
      <w:r w:rsidRPr="00D6026E">
        <w:rPr>
          <w:rFonts w:eastAsia="Times New Roman" w:cs="Helvetica"/>
          <w:b/>
          <w:bCs/>
          <w:i/>
          <w:lang w:val="en-US"/>
        </w:rPr>
        <w:fldChar w:fldCharType="end"/>
      </w:r>
      <w:r w:rsidRPr="00D6026E">
        <w:rPr>
          <w:rFonts w:eastAsia="Times New Roman" w:cs="Helvetica"/>
          <w:b/>
          <w:bCs/>
          <w:i/>
          <w:lang w:val="en-US"/>
        </w:rPr>
        <w:t>: Characteristics of study participants who completed the study and those lost to follow up</w:t>
      </w:r>
      <w:bookmarkEnd w:id="0"/>
    </w:p>
    <w:tbl>
      <w:tblPr>
        <w:tblW w:w="10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1129"/>
        <w:gridCol w:w="1631"/>
        <w:gridCol w:w="1120"/>
        <w:gridCol w:w="1732"/>
        <w:gridCol w:w="1630"/>
      </w:tblGrid>
      <w:tr w:rsidR="00C209E2" w:rsidRPr="00D6026E" w:rsidTr="006C7CBA">
        <w:trPr>
          <w:trHeight w:val="113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Variable</w:t>
            </w:r>
          </w:p>
        </w:tc>
        <w:tc>
          <w:tcPr>
            <w:tcW w:w="2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LOSS TO</w:t>
            </w:r>
          </w:p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FOLLOW-UP (n=15)</w:t>
            </w:r>
          </w:p>
        </w:tc>
        <w:tc>
          <w:tcPr>
            <w:tcW w:w="2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STUDY PARTICIPANTS</w:t>
            </w:r>
          </w:p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(n=80)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Test for differences</w:t>
            </w:r>
          </w:p>
        </w:tc>
      </w:tr>
      <w:tr w:rsidR="00C209E2" w:rsidRPr="00D6026E" w:rsidTr="006C7CBA">
        <w:trPr>
          <w:trHeight w:val="54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Median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IQR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Median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IQR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P</w:t>
            </w: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Age at procedure (years)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44.0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39.0-48.0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43.0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39.0-47.0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0.642</w:t>
            </w: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Parity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2.0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0.0-4.0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1.0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0.0-2.0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0.273</w:t>
            </w: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vertAlign w:val="superscript"/>
                <w:lang w:val="en-US"/>
              </w:rPr>
              <w:t>++</w:t>
            </w:r>
            <w:r w:rsidRPr="00D6026E">
              <w:rPr>
                <w:rFonts w:eastAsia="Times New Roman" w:cs="Helvetica"/>
                <w:b/>
                <w:bCs/>
                <w:lang w:val="en-US"/>
              </w:rPr>
              <w:t>Volume of Dominant Fibroid(</w:t>
            </w:r>
            <w:proofErr w:type="spellStart"/>
            <w:r w:rsidRPr="00D6026E">
              <w:rPr>
                <w:rFonts w:eastAsia="Times New Roman" w:cs="Helvetica"/>
                <w:b/>
                <w:bCs/>
                <w:lang w:val="en-US"/>
              </w:rPr>
              <w:t>mls</w:t>
            </w:r>
            <w:proofErr w:type="spellEnd"/>
            <w:r w:rsidRPr="00D6026E">
              <w:rPr>
                <w:rFonts w:eastAsia="Times New Roman" w:cs="Helvetica"/>
                <w:b/>
                <w:bCs/>
                <w:lang w:val="en-US"/>
              </w:rPr>
              <w:t>)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192.0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65.0-372.0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124.0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54.0-272.0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0.545</w:t>
            </w: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vertAlign w:val="superscript"/>
                <w:lang w:val="en-US"/>
              </w:rPr>
              <w:t>+</w:t>
            </w:r>
            <w:r w:rsidRPr="00D6026E">
              <w:rPr>
                <w:rFonts w:eastAsia="Times New Roman" w:cs="Helvetica"/>
                <w:b/>
                <w:bCs/>
                <w:lang w:val="en-US"/>
              </w:rPr>
              <w:t>Uterine Volume at procedure(</w:t>
            </w:r>
            <w:proofErr w:type="spellStart"/>
            <w:r w:rsidRPr="00D6026E">
              <w:rPr>
                <w:rFonts w:eastAsia="Times New Roman" w:cs="Helvetica"/>
                <w:b/>
                <w:bCs/>
                <w:lang w:val="en-US"/>
              </w:rPr>
              <w:t>mls</w:t>
            </w:r>
            <w:proofErr w:type="spellEnd"/>
            <w:r w:rsidRPr="00D6026E">
              <w:rPr>
                <w:rFonts w:eastAsia="Times New Roman" w:cs="Helvetica"/>
                <w:b/>
                <w:bCs/>
                <w:lang w:val="en-US"/>
              </w:rPr>
              <w:t>)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664.0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467.0-986.0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677.5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486.0-1121.0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0.762</w:t>
            </w: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Baseline Symptom severity score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59.4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31.3-65.6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51.6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42.2-65.6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0.748</w:t>
            </w: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 xml:space="preserve">Baseline </w:t>
            </w:r>
            <w:proofErr w:type="spellStart"/>
            <w:r w:rsidRPr="00D6026E">
              <w:rPr>
                <w:rFonts w:eastAsia="Times New Roman" w:cs="Helvetica"/>
                <w:b/>
                <w:bCs/>
                <w:lang w:val="en-US"/>
              </w:rPr>
              <w:t>HRQoL</w:t>
            </w:r>
            <w:proofErr w:type="spellEnd"/>
            <w:r w:rsidRPr="00D6026E">
              <w:rPr>
                <w:rFonts w:eastAsia="Times New Roman" w:cs="Helvetica"/>
                <w:b/>
                <w:bCs/>
                <w:lang w:val="en-US"/>
              </w:rPr>
              <w:t xml:space="preserve"> score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48.3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26.7-65.5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42.2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20.7-61.6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0.414</w:t>
            </w: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Number of Fibroids before UFE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n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%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%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 xml:space="preserve">  1-10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11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73.3%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27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34%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11-20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13.3%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32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40%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0.072</w:t>
            </w:r>
            <w:r w:rsidRPr="00D6026E">
              <w:rPr>
                <w:rFonts w:eastAsia="Times New Roman" w:cs="Helvetica"/>
                <w:vertAlign w:val="superscript"/>
                <w:lang w:val="en-US"/>
              </w:rPr>
              <w:t>f</w:t>
            </w: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lastRenderedPageBreak/>
              <w:t>21-30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13.3%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15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19%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31-40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5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6%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</w:p>
        </w:tc>
      </w:tr>
      <w:tr w:rsidR="00C209E2" w:rsidRPr="00D6026E" w:rsidTr="006C7CBA">
        <w:trPr>
          <w:trHeight w:val="20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before="120" w:line="480" w:lineRule="auto"/>
              <w:jc w:val="center"/>
              <w:rPr>
                <w:rFonts w:eastAsia="Times New Roman" w:cs="Helvetica"/>
                <w:b/>
                <w:bCs/>
                <w:lang w:val="en-US"/>
              </w:rPr>
            </w:pPr>
            <w:r w:rsidRPr="00D6026E">
              <w:rPr>
                <w:rFonts w:eastAsia="Times New Roman" w:cs="Helvetica"/>
                <w:b/>
                <w:bCs/>
                <w:lang w:val="en-US"/>
              </w:rPr>
              <w:t>&gt;40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1%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209E2" w:rsidRPr="00D6026E" w:rsidRDefault="00C209E2" w:rsidP="006C7CBA">
            <w:pPr>
              <w:spacing w:line="480" w:lineRule="auto"/>
              <w:jc w:val="right"/>
              <w:rPr>
                <w:rFonts w:eastAsia="Times New Roman" w:cs="Helvetica"/>
                <w:lang w:val="en-US"/>
              </w:rPr>
            </w:pPr>
          </w:p>
        </w:tc>
      </w:tr>
    </w:tbl>
    <w:p w:rsidR="00C209E2" w:rsidRPr="00D6026E" w:rsidRDefault="00C209E2" w:rsidP="00C209E2">
      <w:pPr>
        <w:autoSpaceDE w:val="0"/>
        <w:autoSpaceDN w:val="0"/>
        <w:adjustRightInd w:val="0"/>
        <w:spacing w:line="480" w:lineRule="auto"/>
        <w:rPr>
          <w:rFonts w:eastAsia="Times New Roman" w:cs="Helvetica"/>
          <w:lang w:val="en-US"/>
        </w:rPr>
      </w:pPr>
      <w:r w:rsidRPr="00D6026E">
        <w:rPr>
          <w:rFonts w:eastAsia="Times New Roman" w:cs="Helvetica"/>
          <w:vertAlign w:val="superscript"/>
          <w:lang w:val="en-US"/>
        </w:rPr>
        <w:t xml:space="preserve">    +</w:t>
      </w:r>
      <w:r w:rsidRPr="00D6026E">
        <w:rPr>
          <w:rFonts w:eastAsia="Times New Roman" w:cs="Helvetica"/>
          <w:lang w:val="en-US"/>
        </w:rPr>
        <w:t xml:space="preserve"> - Sample size=78 among those who completed the study</w:t>
      </w:r>
    </w:p>
    <w:p w:rsidR="00C209E2" w:rsidRPr="00D6026E" w:rsidRDefault="00C209E2" w:rsidP="00C209E2">
      <w:pPr>
        <w:autoSpaceDE w:val="0"/>
        <w:autoSpaceDN w:val="0"/>
        <w:adjustRightInd w:val="0"/>
        <w:spacing w:line="480" w:lineRule="auto"/>
        <w:rPr>
          <w:rFonts w:eastAsia="Times New Roman" w:cs="Helvetica"/>
          <w:lang w:val="en-US"/>
        </w:rPr>
      </w:pPr>
      <w:r w:rsidRPr="00D6026E">
        <w:rPr>
          <w:rFonts w:eastAsia="Times New Roman" w:cs="Helvetica"/>
          <w:lang w:val="en-US"/>
        </w:rPr>
        <w:t xml:space="preserve"> </w:t>
      </w:r>
      <w:r w:rsidRPr="00D6026E">
        <w:rPr>
          <w:rFonts w:eastAsia="Times New Roman" w:cs="Helvetica"/>
          <w:vertAlign w:val="superscript"/>
          <w:lang w:val="en-US"/>
        </w:rPr>
        <w:t>++</w:t>
      </w:r>
      <w:r w:rsidRPr="00D6026E">
        <w:rPr>
          <w:rFonts w:eastAsia="Times New Roman" w:cs="Helvetica"/>
          <w:lang w:val="en-US"/>
        </w:rPr>
        <w:t xml:space="preserve"> - Sample size=73 among those who completed the study</w:t>
      </w:r>
    </w:p>
    <w:p w:rsidR="00C209E2" w:rsidRDefault="00C209E2" w:rsidP="00C209E2">
      <w:pPr>
        <w:autoSpaceDE w:val="0"/>
        <w:autoSpaceDN w:val="0"/>
        <w:adjustRightInd w:val="0"/>
        <w:spacing w:line="480" w:lineRule="auto"/>
        <w:rPr>
          <w:rFonts w:eastAsia="Times New Roman" w:cs="Helvetica"/>
          <w:lang w:val="en-US"/>
        </w:rPr>
      </w:pPr>
      <w:r w:rsidRPr="00D6026E">
        <w:rPr>
          <w:rFonts w:eastAsia="Times New Roman" w:cs="Helvetica"/>
          <w:vertAlign w:val="superscript"/>
          <w:lang w:val="en-US"/>
        </w:rPr>
        <w:t xml:space="preserve">     f</w:t>
      </w:r>
      <w:r w:rsidRPr="00D6026E">
        <w:rPr>
          <w:rFonts w:eastAsia="Times New Roman" w:cs="Helvetica"/>
          <w:lang w:val="en-US"/>
        </w:rPr>
        <w:t xml:space="preserve"> - Fisher’s exact test</w:t>
      </w:r>
    </w:p>
    <w:p w:rsidR="005A3821" w:rsidRPr="00D6026E" w:rsidRDefault="005A3821" w:rsidP="00C209E2">
      <w:pPr>
        <w:autoSpaceDE w:val="0"/>
        <w:autoSpaceDN w:val="0"/>
        <w:adjustRightInd w:val="0"/>
        <w:spacing w:line="480" w:lineRule="auto"/>
        <w:rPr>
          <w:rFonts w:eastAsia="Times New Roman" w:cs="Helvetica"/>
          <w:lang w:val="en-US"/>
        </w:rPr>
      </w:pPr>
    </w:p>
    <w:p w:rsidR="00C209E2" w:rsidRPr="00D6026E" w:rsidRDefault="00C209E2" w:rsidP="00C209E2">
      <w:pPr>
        <w:keepNext/>
        <w:spacing w:after="0" w:line="480" w:lineRule="auto"/>
        <w:rPr>
          <w:rFonts w:eastAsia="Times New Roman" w:cs="Helvetica"/>
          <w:b/>
          <w:bCs/>
          <w:i/>
          <w:lang w:val="en-US"/>
        </w:rPr>
      </w:pPr>
      <w:r w:rsidRPr="00D6026E">
        <w:rPr>
          <w:rFonts w:eastAsia="Times New Roman" w:cs="Helvetica"/>
          <w:b/>
          <w:bCs/>
          <w:i/>
          <w:lang w:val="en-US"/>
        </w:rPr>
        <w:t xml:space="preserve"> Table </w:t>
      </w:r>
      <w:r w:rsidR="00671917">
        <w:rPr>
          <w:rFonts w:eastAsia="Times New Roman" w:cs="Helvetica"/>
          <w:b/>
          <w:bCs/>
          <w:i/>
          <w:lang w:val="en-US"/>
        </w:rPr>
        <w:t>S</w:t>
      </w:r>
      <w:r w:rsidRPr="00D6026E">
        <w:rPr>
          <w:rFonts w:eastAsia="Times New Roman" w:cs="Helvetica"/>
          <w:b/>
          <w:bCs/>
          <w:i/>
          <w:lang w:val="en-US"/>
        </w:rPr>
        <w:t>2: Changes in the health-related quality of life domains</w:t>
      </w:r>
    </w:p>
    <w:tbl>
      <w:tblPr>
        <w:tblW w:w="7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620"/>
        <w:gridCol w:w="1710"/>
        <w:gridCol w:w="1080"/>
      </w:tblGrid>
      <w:tr w:rsidR="00C209E2" w:rsidRPr="00D6026E" w:rsidTr="006C7CBA">
        <w:tc>
          <w:tcPr>
            <w:tcW w:w="315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b/>
                <w:lang w:val="en-US"/>
              </w:rPr>
            </w:pPr>
            <w:r w:rsidRPr="00D6026E">
              <w:rPr>
                <w:rFonts w:eastAsia="Times New Roman" w:cs="Helvetica"/>
                <w:b/>
                <w:lang w:val="en-US"/>
              </w:rPr>
              <w:t>Domain</w:t>
            </w:r>
          </w:p>
        </w:tc>
        <w:tc>
          <w:tcPr>
            <w:tcW w:w="162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b/>
                <w:lang w:val="en-US"/>
              </w:rPr>
            </w:pPr>
            <w:r w:rsidRPr="00D6026E">
              <w:rPr>
                <w:rFonts w:eastAsia="Times New Roman" w:cs="Helvetica"/>
                <w:b/>
                <w:lang w:val="en-US"/>
              </w:rPr>
              <w:t>Mean (SD)</w:t>
            </w:r>
          </w:p>
        </w:tc>
        <w:tc>
          <w:tcPr>
            <w:tcW w:w="171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b/>
                <w:lang w:val="en-US"/>
              </w:rPr>
            </w:pPr>
            <w:r w:rsidRPr="00D6026E">
              <w:rPr>
                <w:rFonts w:eastAsia="Times New Roman" w:cs="Helvetica"/>
                <w:b/>
                <w:lang w:val="en-US"/>
              </w:rPr>
              <w:t>95% CI</w:t>
            </w:r>
          </w:p>
        </w:tc>
        <w:tc>
          <w:tcPr>
            <w:tcW w:w="1080" w:type="dxa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b/>
                <w:lang w:val="en-US"/>
              </w:rPr>
            </w:pPr>
            <w:r w:rsidRPr="00D6026E">
              <w:rPr>
                <w:rFonts w:eastAsia="Times New Roman" w:cs="Helvetica"/>
                <w:b/>
                <w:lang w:val="en-US"/>
              </w:rPr>
              <w:t>P</w:t>
            </w:r>
          </w:p>
        </w:tc>
      </w:tr>
      <w:tr w:rsidR="00C209E2" w:rsidRPr="00D6026E" w:rsidTr="006C7CBA">
        <w:tc>
          <w:tcPr>
            <w:tcW w:w="315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Concern</w:t>
            </w:r>
          </w:p>
        </w:tc>
        <w:tc>
          <w:tcPr>
            <w:tcW w:w="162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38.5(41.3)</w:t>
            </w:r>
          </w:p>
        </w:tc>
        <w:tc>
          <w:tcPr>
            <w:tcW w:w="171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29.3 - 47.7</w:t>
            </w:r>
          </w:p>
        </w:tc>
        <w:tc>
          <w:tcPr>
            <w:tcW w:w="1080" w:type="dxa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&lt;0.0001</w:t>
            </w:r>
          </w:p>
        </w:tc>
      </w:tr>
      <w:tr w:rsidR="00C209E2" w:rsidRPr="00D6026E" w:rsidTr="006C7CBA">
        <w:tc>
          <w:tcPr>
            <w:tcW w:w="315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Activities</w:t>
            </w:r>
          </w:p>
        </w:tc>
        <w:tc>
          <w:tcPr>
            <w:tcW w:w="162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39.1(36.4)</w:t>
            </w:r>
          </w:p>
        </w:tc>
        <w:tc>
          <w:tcPr>
            <w:tcW w:w="171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31.0 - 47.1</w:t>
            </w:r>
          </w:p>
        </w:tc>
        <w:tc>
          <w:tcPr>
            <w:tcW w:w="1080" w:type="dxa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&lt;0.0001</w:t>
            </w:r>
          </w:p>
        </w:tc>
      </w:tr>
      <w:tr w:rsidR="00C209E2" w:rsidRPr="00D6026E" w:rsidTr="006C7CBA">
        <w:tc>
          <w:tcPr>
            <w:tcW w:w="315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Energy/Mood</w:t>
            </w:r>
          </w:p>
        </w:tc>
        <w:tc>
          <w:tcPr>
            <w:tcW w:w="162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34.4(33.9)</w:t>
            </w:r>
          </w:p>
        </w:tc>
        <w:tc>
          <w:tcPr>
            <w:tcW w:w="171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26.8 - 41.9</w:t>
            </w:r>
          </w:p>
        </w:tc>
        <w:tc>
          <w:tcPr>
            <w:tcW w:w="1080" w:type="dxa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&lt;0.0001</w:t>
            </w:r>
          </w:p>
        </w:tc>
      </w:tr>
      <w:tr w:rsidR="00C209E2" w:rsidRPr="00D6026E" w:rsidTr="006C7CBA">
        <w:tc>
          <w:tcPr>
            <w:tcW w:w="315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Control</w:t>
            </w:r>
          </w:p>
        </w:tc>
        <w:tc>
          <w:tcPr>
            <w:tcW w:w="162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37.3(35.3)</w:t>
            </w:r>
          </w:p>
        </w:tc>
        <w:tc>
          <w:tcPr>
            <w:tcW w:w="171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29.4 - 45.1</w:t>
            </w:r>
          </w:p>
        </w:tc>
        <w:tc>
          <w:tcPr>
            <w:tcW w:w="1080" w:type="dxa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&lt;0.0001</w:t>
            </w:r>
          </w:p>
        </w:tc>
      </w:tr>
      <w:tr w:rsidR="00C209E2" w:rsidRPr="00D6026E" w:rsidTr="006C7CBA">
        <w:tc>
          <w:tcPr>
            <w:tcW w:w="315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Self-conscious</w:t>
            </w:r>
          </w:p>
        </w:tc>
        <w:tc>
          <w:tcPr>
            <w:tcW w:w="162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32.5(36.4)</w:t>
            </w:r>
          </w:p>
        </w:tc>
        <w:tc>
          <w:tcPr>
            <w:tcW w:w="171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24.4 - 40.6</w:t>
            </w:r>
          </w:p>
        </w:tc>
        <w:tc>
          <w:tcPr>
            <w:tcW w:w="1080" w:type="dxa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&lt;0.0001</w:t>
            </w:r>
          </w:p>
        </w:tc>
      </w:tr>
      <w:tr w:rsidR="00C209E2" w:rsidRPr="00D6026E" w:rsidTr="006C7CBA">
        <w:tc>
          <w:tcPr>
            <w:tcW w:w="315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Sexual Function</w:t>
            </w:r>
          </w:p>
        </w:tc>
        <w:tc>
          <w:tcPr>
            <w:tcW w:w="162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26.4(40.4)</w:t>
            </w:r>
          </w:p>
        </w:tc>
        <w:tc>
          <w:tcPr>
            <w:tcW w:w="1710" w:type="dxa"/>
            <w:vAlign w:val="center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17.4 - 35.4</w:t>
            </w:r>
          </w:p>
        </w:tc>
        <w:tc>
          <w:tcPr>
            <w:tcW w:w="1080" w:type="dxa"/>
          </w:tcPr>
          <w:p w:rsidR="00C209E2" w:rsidRPr="00D6026E" w:rsidRDefault="00C209E2" w:rsidP="006C7C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 New Roman" w:cs="Helvetica"/>
                <w:lang w:val="en-US"/>
              </w:rPr>
            </w:pPr>
            <w:r w:rsidRPr="00D6026E">
              <w:rPr>
                <w:rFonts w:eastAsia="Times New Roman" w:cs="Helvetica"/>
                <w:lang w:val="en-US"/>
              </w:rPr>
              <w:t>&lt;0.0001</w:t>
            </w:r>
          </w:p>
        </w:tc>
      </w:tr>
    </w:tbl>
    <w:p w:rsidR="005A3821" w:rsidRPr="005A3821" w:rsidRDefault="005A3821" w:rsidP="00C209E2">
      <w:pPr>
        <w:keepNext/>
        <w:spacing w:after="0" w:line="480" w:lineRule="auto"/>
        <w:rPr>
          <w:rFonts w:eastAsia="Times New Roman" w:cs="Helvetica"/>
          <w:b/>
          <w:bCs/>
          <w:lang w:val="en-US"/>
        </w:rPr>
      </w:pPr>
    </w:p>
    <w:p w:rsidR="005A3821" w:rsidRDefault="005A3821" w:rsidP="00C209E2">
      <w:pPr>
        <w:keepNext/>
        <w:spacing w:after="0" w:line="480" w:lineRule="auto"/>
        <w:rPr>
          <w:rFonts w:eastAsia="Times New Roman" w:cs="Helvetica"/>
          <w:b/>
          <w:bCs/>
          <w:i/>
          <w:lang w:val="en-US"/>
        </w:rPr>
      </w:pPr>
    </w:p>
    <w:p w:rsidR="005A3821" w:rsidRDefault="005A3821" w:rsidP="00C209E2">
      <w:pPr>
        <w:keepNext/>
        <w:spacing w:after="0" w:line="480" w:lineRule="auto"/>
        <w:rPr>
          <w:rFonts w:eastAsia="Times New Roman" w:cs="Helvetica"/>
          <w:b/>
          <w:bCs/>
          <w:i/>
          <w:lang w:val="en-US"/>
        </w:rPr>
      </w:pPr>
    </w:p>
    <w:p w:rsidR="00C209E2" w:rsidRPr="00D6026E" w:rsidRDefault="00C209E2" w:rsidP="00C209E2">
      <w:pPr>
        <w:keepNext/>
        <w:spacing w:after="0" w:line="480" w:lineRule="auto"/>
        <w:rPr>
          <w:rFonts w:eastAsia="Times New Roman" w:cs="Helvetica"/>
          <w:b/>
          <w:bCs/>
          <w:i/>
          <w:lang w:val="en-US"/>
        </w:rPr>
      </w:pPr>
      <w:bookmarkStart w:id="2" w:name="_GoBack"/>
      <w:bookmarkEnd w:id="2"/>
      <w:r w:rsidRPr="00D6026E">
        <w:rPr>
          <w:rFonts w:eastAsia="Times New Roman" w:cs="Helvetica"/>
          <w:b/>
          <w:bCs/>
          <w:i/>
          <w:lang w:val="en-US"/>
        </w:rPr>
        <w:t xml:space="preserve">Table </w:t>
      </w:r>
      <w:r w:rsidR="00671917">
        <w:rPr>
          <w:rFonts w:eastAsia="Times New Roman" w:cs="Helvetica"/>
          <w:b/>
          <w:bCs/>
          <w:i/>
          <w:lang w:val="en-US"/>
        </w:rPr>
        <w:t>S</w:t>
      </w:r>
      <w:r w:rsidRPr="00D6026E">
        <w:rPr>
          <w:rFonts w:eastAsia="Times New Roman" w:cs="Helvetica"/>
          <w:b/>
          <w:bCs/>
          <w:i/>
          <w:lang w:val="en-US"/>
        </w:rPr>
        <w:t>3: Subsequent Care</w:t>
      </w:r>
      <w:bookmarkEnd w:id="1"/>
    </w:p>
    <w:tbl>
      <w:tblPr>
        <w:tblpPr w:leftFromText="180" w:rightFromText="180" w:vertAnchor="text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2957"/>
        <w:gridCol w:w="3475"/>
        <w:gridCol w:w="1405"/>
        <w:gridCol w:w="1405"/>
      </w:tblGrid>
      <w:tr w:rsidR="00C209E2" w:rsidRPr="00D6026E" w:rsidTr="006C7CBA">
        <w:tc>
          <w:tcPr>
            <w:tcW w:w="1599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b/>
                <w:lang w:val="en-US"/>
              </w:rPr>
            </w:pPr>
            <w:r w:rsidRPr="00D6026E">
              <w:rPr>
                <w:rFonts w:cs="Helvetica"/>
                <w:b/>
                <w:lang w:val="en-US"/>
              </w:rPr>
              <w:t>MODALITY</w:t>
            </w:r>
          </w:p>
        </w:tc>
        <w:tc>
          <w:tcPr>
            <w:tcW w:w="1880" w:type="pct"/>
            <w:shd w:val="clear" w:color="auto" w:fill="auto"/>
            <w:noWrap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b/>
                <w:lang w:val="en-US"/>
              </w:rPr>
            </w:pP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b/>
                <w:iCs/>
                <w:lang w:val="en-US"/>
              </w:rPr>
            </w:pPr>
            <w:r w:rsidRPr="00D6026E">
              <w:rPr>
                <w:rFonts w:cs="Helvetica"/>
                <w:b/>
                <w:iCs/>
                <w:lang w:val="en-US"/>
              </w:rPr>
              <w:t>N=80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b/>
                <w:lang w:val="en-US"/>
              </w:rPr>
            </w:pPr>
          </w:p>
        </w:tc>
      </w:tr>
      <w:tr w:rsidR="00C209E2" w:rsidRPr="00D6026E" w:rsidTr="006C7CBA">
        <w:tc>
          <w:tcPr>
            <w:tcW w:w="1599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</w:p>
        </w:tc>
        <w:tc>
          <w:tcPr>
            <w:tcW w:w="1880" w:type="pct"/>
            <w:shd w:val="clear" w:color="auto" w:fill="auto"/>
            <w:noWrap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iCs/>
                <w:lang w:val="en-US"/>
              </w:rPr>
            </w:pPr>
            <w:r w:rsidRPr="00D6026E">
              <w:rPr>
                <w:rFonts w:cs="Helvetica"/>
                <w:iCs/>
                <w:lang w:val="en-US"/>
              </w:rPr>
              <w:t>n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%</w:t>
            </w:r>
          </w:p>
        </w:tc>
      </w:tr>
      <w:tr w:rsidR="00C209E2" w:rsidRPr="00D6026E" w:rsidTr="006C7CBA">
        <w:tc>
          <w:tcPr>
            <w:tcW w:w="1599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Major surgical procedure</w:t>
            </w:r>
          </w:p>
        </w:tc>
        <w:tc>
          <w:tcPr>
            <w:tcW w:w="1880" w:type="pct"/>
            <w:shd w:val="clear" w:color="auto" w:fill="auto"/>
            <w:noWrap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Hysterectomy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1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1.25</w:t>
            </w:r>
          </w:p>
        </w:tc>
      </w:tr>
      <w:tr w:rsidR="00C209E2" w:rsidRPr="00D6026E" w:rsidTr="006C7CBA">
        <w:tc>
          <w:tcPr>
            <w:tcW w:w="1599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</w:p>
        </w:tc>
        <w:tc>
          <w:tcPr>
            <w:tcW w:w="1880" w:type="pct"/>
            <w:shd w:val="clear" w:color="auto" w:fill="auto"/>
            <w:noWrap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 xml:space="preserve">Myomectomy 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4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5.0</w:t>
            </w:r>
          </w:p>
        </w:tc>
      </w:tr>
      <w:tr w:rsidR="00C209E2" w:rsidRPr="00D6026E" w:rsidTr="006C7CBA">
        <w:tc>
          <w:tcPr>
            <w:tcW w:w="1599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Minor surgical procedure</w:t>
            </w:r>
          </w:p>
        </w:tc>
        <w:tc>
          <w:tcPr>
            <w:tcW w:w="1880" w:type="pct"/>
            <w:shd w:val="clear" w:color="auto" w:fill="auto"/>
            <w:noWrap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Hysteroscopy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9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11.25</w:t>
            </w:r>
          </w:p>
        </w:tc>
      </w:tr>
      <w:tr w:rsidR="00C209E2" w:rsidRPr="00D6026E" w:rsidTr="006C7CBA">
        <w:tc>
          <w:tcPr>
            <w:tcW w:w="1599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</w:p>
        </w:tc>
        <w:tc>
          <w:tcPr>
            <w:tcW w:w="1880" w:type="pct"/>
            <w:shd w:val="clear" w:color="auto" w:fill="auto"/>
            <w:noWrap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Dilatation and curettage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1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1.25</w:t>
            </w:r>
          </w:p>
        </w:tc>
      </w:tr>
      <w:tr w:rsidR="00C209E2" w:rsidRPr="00D6026E" w:rsidTr="006C7CBA">
        <w:tc>
          <w:tcPr>
            <w:tcW w:w="1599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Emergency hospitalization</w:t>
            </w:r>
          </w:p>
        </w:tc>
        <w:tc>
          <w:tcPr>
            <w:tcW w:w="1880" w:type="pct"/>
            <w:shd w:val="clear" w:color="auto" w:fill="auto"/>
            <w:noWrap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2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2.5</w:t>
            </w:r>
          </w:p>
        </w:tc>
      </w:tr>
      <w:tr w:rsidR="00C209E2" w:rsidRPr="00D6026E" w:rsidTr="006C7CBA">
        <w:tc>
          <w:tcPr>
            <w:tcW w:w="1599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Medical therapy</w:t>
            </w:r>
          </w:p>
        </w:tc>
        <w:tc>
          <w:tcPr>
            <w:tcW w:w="1880" w:type="pct"/>
            <w:shd w:val="clear" w:color="auto" w:fill="auto"/>
            <w:noWrap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Progesterone (LNG-IUS)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1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1.25</w:t>
            </w:r>
          </w:p>
        </w:tc>
      </w:tr>
      <w:tr w:rsidR="00C209E2" w:rsidRPr="00D6026E" w:rsidTr="006C7CBA">
        <w:tc>
          <w:tcPr>
            <w:tcW w:w="1599" w:type="pct"/>
            <w:shd w:val="clear" w:color="auto" w:fill="auto"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</w:p>
        </w:tc>
        <w:tc>
          <w:tcPr>
            <w:tcW w:w="1880" w:type="pct"/>
            <w:shd w:val="clear" w:color="auto" w:fill="auto"/>
            <w:noWrap/>
          </w:tcPr>
          <w:p w:rsidR="00C209E2" w:rsidRPr="00D6026E" w:rsidRDefault="00C209E2" w:rsidP="006C7CBA">
            <w:pPr>
              <w:spacing w:line="480" w:lineRule="auto"/>
              <w:rPr>
                <w:rFonts w:cs="Helvetica"/>
                <w:lang w:val="en-US"/>
              </w:rPr>
            </w:pPr>
            <w:r w:rsidRPr="00D6026E">
              <w:rPr>
                <w:rFonts w:cs="Helvetica"/>
                <w:lang w:val="en-US"/>
              </w:rPr>
              <w:t>Tranexamic acid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2</w:t>
            </w:r>
          </w:p>
        </w:tc>
        <w:tc>
          <w:tcPr>
            <w:tcW w:w="760" w:type="pct"/>
            <w:shd w:val="clear" w:color="auto" w:fill="auto"/>
          </w:tcPr>
          <w:p w:rsidR="00C209E2" w:rsidRPr="00D6026E" w:rsidRDefault="00C209E2" w:rsidP="006C7CBA">
            <w:pPr>
              <w:tabs>
                <w:tab w:val="decimal" w:pos="360"/>
              </w:tabs>
              <w:spacing w:line="480" w:lineRule="auto"/>
              <w:rPr>
                <w:rFonts w:cs="Helvetica"/>
                <w:lang w:val="en-US" w:eastAsia="ja-JP"/>
              </w:rPr>
            </w:pPr>
            <w:r w:rsidRPr="00D6026E">
              <w:rPr>
                <w:rFonts w:cs="Helvetica"/>
                <w:lang w:val="en-US" w:eastAsia="ja-JP"/>
              </w:rPr>
              <w:t>2.5</w:t>
            </w:r>
          </w:p>
        </w:tc>
      </w:tr>
    </w:tbl>
    <w:p w:rsidR="000B267F" w:rsidRDefault="000B267F"/>
    <w:sectPr w:rsidR="000B267F" w:rsidSect="000B2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F9F" w:rsidRDefault="00E32F9F" w:rsidP="00F46134">
      <w:pPr>
        <w:spacing w:after="0" w:line="240" w:lineRule="auto"/>
      </w:pPr>
      <w:r>
        <w:separator/>
      </w:r>
    </w:p>
  </w:endnote>
  <w:endnote w:type="continuationSeparator" w:id="0">
    <w:p w:rsidR="00E32F9F" w:rsidRDefault="00E32F9F" w:rsidP="00F4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F9F" w:rsidRDefault="00E32F9F" w:rsidP="00F46134">
      <w:pPr>
        <w:spacing w:after="0" w:line="240" w:lineRule="auto"/>
      </w:pPr>
      <w:r>
        <w:separator/>
      </w:r>
    </w:p>
  </w:footnote>
  <w:footnote w:type="continuationSeparator" w:id="0">
    <w:p w:rsidR="00E32F9F" w:rsidRDefault="00E32F9F" w:rsidP="00F46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E2"/>
    <w:rsid w:val="000B267F"/>
    <w:rsid w:val="001D4597"/>
    <w:rsid w:val="001D65B2"/>
    <w:rsid w:val="002C7700"/>
    <w:rsid w:val="004472CF"/>
    <w:rsid w:val="004A51F7"/>
    <w:rsid w:val="005A3821"/>
    <w:rsid w:val="005E200F"/>
    <w:rsid w:val="006522C4"/>
    <w:rsid w:val="00671917"/>
    <w:rsid w:val="008201BB"/>
    <w:rsid w:val="008C31B4"/>
    <w:rsid w:val="009040F5"/>
    <w:rsid w:val="00B4488F"/>
    <w:rsid w:val="00B94792"/>
    <w:rsid w:val="00C209E2"/>
    <w:rsid w:val="00C63AF5"/>
    <w:rsid w:val="00C71B31"/>
    <w:rsid w:val="00D76FDB"/>
    <w:rsid w:val="00E32F9F"/>
    <w:rsid w:val="00F33656"/>
    <w:rsid w:val="00F4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134"/>
  </w:style>
  <w:style w:type="paragraph" w:styleId="Footer">
    <w:name w:val="footer"/>
    <w:basedOn w:val="Normal"/>
    <w:link w:val="FooterChar"/>
    <w:uiPriority w:val="99"/>
    <w:unhideWhenUsed/>
    <w:rsid w:val="00F46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134"/>
  </w:style>
  <w:style w:type="paragraph" w:styleId="Footer">
    <w:name w:val="footer"/>
    <w:basedOn w:val="Normal"/>
    <w:link w:val="FooterChar"/>
    <w:uiPriority w:val="99"/>
    <w:unhideWhenUsed/>
    <w:rsid w:val="00F46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0013439</dc:creator>
  <cp:lastModifiedBy>Chalo</cp:lastModifiedBy>
  <cp:revision>4</cp:revision>
  <dcterms:created xsi:type="dcterms:W3CDTF">2017-06-28T16:58:00Z</dcterms:created>
  <dcterms:modified xsi:type="dcterms:W3CDTF">2017-06-28T17:04:00Z</dcterms:modified>
</cp:coreProperties>
</file>