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A7B" w:rsidRPr="008363D1" w:rsidRDefault="00E3091D" w:rsidP="00C70A7B">
      <w:pPr>
        <w:spacing w:line="480" w:lineRule="auto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8363D1">
        <w:rPr>
          <w:rFonts w:ascii="Times New Roman" w:hAnsi="Times New Roman" w:cs="Times New Roman"/>
          <w:b/>
          <w:sz w:val="20"/>
          <w:szCs w:val="20"/>
          <w:lang w:val="en-US"/>
        </w:rPr>
        <w:t>Additional file 3:</w:t>
      </w:r>
      <w:r w:rsidR="00C70A7B" w:rsidRPr="008363D1">
        <w:rPr>
          <w:rFonts w:ascii="Times New Roman" w:hAnsi="Times New Roman" w:cs="Times New Roman"/>
          <w:b/>
          <w:sz w:val="20"/>
          <w:szCs w:val="20"/>
          <w:lang w:val="en-US"/>
        </w:rPr>
        <w:t xml:space="preserve"> Characteristics of </w:t>
      </w:r>
      <w:r w:rsidR="007E7F8D" w:rsidRPr="008363D1">
        <w:rPr>
          <w:rFonts w:ascii="Times New Roman" w:hAnsi="Times New Roman" w:cs="Times New Roman"/>
          <w:b/>
          <w:sz w:val="20"/>
          <w:szCs w:val="20"/>
          <w:lang w:val="en-US"/>
        </w:rPr>
        <w:t xml:space="preserve">assays used for </w:t>
      </w:r>
      <w:r w:rsidR="00C70A7B" w:rsidRPr="008363D1">
        <w:rPr>
          <w:rFonts w:ascii="Times New Roman" w:hAnsi="Times New Roman" w:cs="Times New Roman"/>
          <w:b/>
          <w:sz w:val="20"/>
          <w:szCs w:val="20"/>
          <w:lang w:val="en-US"/>
        </w:rPr>
        <w:t xml:space="preserve">plasma viral load </w:t>
      </w:r>
    </w:p>
    <w:tbl>
      <w:tblPr>
        <w:tblStyle w:val="LightShading-Accent1"/>
        <w:tblW w:w="9374" w:type="dxa"/>
        <w:jc w:val="center"/>
        <w:tblLayout w:type="fixed"/>
        <w:tblLook w:val="04A0"/>
      </w:tblPr>
      <w:tblGrid>
        <w:gridCol w:w="2307"/>
        <w:gridCol w:w="2287"/>
        <w:gridCol w:w="1341"/>
        <w:gridCol w:w="2047"/>
        <w:gridCol w:w="1392"/>
      </w:tblGrid>
      <w:tr w:rsidR="00C70A7B" w:rsidRPr="008363D1" w:rsidTr="00811FAA">
        <w:trPr>
          <w:cnfStyle w:val="100000000000"/>
          <w:trHeight w:val="283"/>
          <w:jc w:val="center"/>
        </w:trPr>
        <w:tc>
          <w:tcPr>
            <w:cnfStyle w:val="001000000000"/>
            <w:tcW w:w="2307" w:type="dxa"/>
            <w:noWrap/>
            <w:hideMark/>
          </w:tcPr>
          <w:p w:rsidR="00C70A7B" w:rsidRPr="008363D1" w:rsidRDefault="00C70A7B" w:rsidP="00811FAA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628" w:type="dxa"/>
            <w:gridSpan w:val="2"/>
            <w:noWrap/>
            <w:hideMark/>
          </w:tcPr>
          <w:p w:rsidR="00C70A7B" w:rsidRPr="008363D1" w:rsidRDefault="00C70A7B" w:rsidP="00811FAA">
            <w:pPr>
              <w:spacing w:line="480" w:lineRule="auto"/>
              <w:jc w:val="both"/>
              <w:cnfStyle w:val="10000000000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8363D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>Cobas</w:t>
            </w:r>
            <w:proofErr w:type="spellEnd"/>
          </w:p>
        </w:tc>
        <w:tc>
          <w:tcPr>
            <w:tcW w:w="3439" w:type="dxa"/>
            <w:gridSpan w:val="2"/>
            <w:noWrap/>
            <w:hideMark/>
          </w:tcPr>
          <w:p w:rsidR="00C70A7B" w:rsidRPr="008363D1" w:rsidRDefault="00C70A7B" w:rsidP="00811FAA">
            <w:pPr>
              <w:spacing w:line="480" w:lineRule="auto"/>
              <w:jc w:val="both"/>
              <w:cnfStyle w:val="10000000000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val="en-US"/>
              </w:rPr>
              <w:t>Abbott</w:t>
            </w:r>
          </w:p>
        </w:tc>
      </w:tr>
      <w:tr w:rsidR="00C70A7B" w:rsidRPr="008363D1" w:rsidTr="00811FAA">
        <w:trPr>
          <w:cnfStyle w:val="000000100000"/>
          <w:trHeight w:val="283"/>
          <w:jc w:val="center"/>
        </w:trPr>
        <w:tc>
          <w:tcPr>
            <w:cnfStyle w:val="001000000000"/>
            <w:tcW w:w="2307" w:type="dxa"/>
            <w:noWrap/>
            <w:hideMark/>
          </w:tcPr>
          <w:p w:rsidR="00C70A7B" w:rsidRPr="008363D1" w:rsidRDefault="00C70A7B" w:rsidP="00811FAA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287" w:type="dxa"/>
            <w:noWrap/>
            <w:hideMark/>
          </w:tcPr>
          <w:p w:rsidR="00C70A7B" w:rsidRPr="008363D1" w:rsidRDefault="00C70A7B" w:rsidP="00811FAA">
            <w:pPr>
              <w:spacing w:line="480" w:lineRule="auto"/>
              <w:jc w:val="both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Copies/ml</w:t>
            </w:r>
          </w:p>
        </w:tc>
        <w:tc>
          <w:tcPr>
            <w:tcW w:w="1341" w:type="dxa"/>
            <w:noWrap/>
            <w:hideMark/>
          </w:tcPr>
          <w:p w:rsidR="00C70A7B" w:rsidRPr="008363D1" w:rsidRDefault="00C70A7B" w:rsidP="00811FAA">
            <w:pPr>
              <w:spacing w:line="480" w:lineRule="auto"/>
              <w:jc w:val="both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Log10</w:t>
            </w:r>
          </w:p>
        </w:tc>
        <w:tc>
          <w:tcPr>
            <w:tcW w:w="2047" w:type="dxa"/>
            <w:noWrap/>
            <w:hideMark/>
          </w:tcPr>
          <w:p w:rsidR="00C70A7B" w:rsidRPr="008363D1" w:rsidRDefault="00C70A7B" w:rsidP="00811FAA">
            <w:pPr>
              <w:spacing w:line="480" w:lineRule="auto"/>
              <w:jc w:val="both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Copies/ml</w:t>
            </w:r>
          </w:p>
        </w:tc>
        <w:tc>
          <w:tcPr>
            <w:tcW w:w="1392" w:type="dxa"/>
            <w:noWrap/>
            <w:hideMark/>
          </w:tcPr>
          <w:p w:rsidR="00C70A7B" w:rsidRPr="008363D1" w:rsidRDefault="00C70A7B" w:rsidP="00811FAA">
            <w:pPr>
              <w:spacing w:line="480" w:lineRule="auto"/>
              <w:jc w:val="both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Log10</w:t>
            </w:r>
          </w:p>
        </w:tc>
      </w:tr>
      <w:tr w:rsidR="00C70A7B" w:rsidRPr="008363D1" w:rsidTr="00811FAA">
        <w:trPr>
          <w:trHeight w:val="283"/>
          <w:jc w:val="center"/>
        </w:trPr>
        <w:tc>
          <w:tcPr>
            <w:cnfStyle w:val="001000000000"/>
            <w:tcW w:w="2307" w:type="dxa"/>
            <w:noWrap/>
            <w:hideMark/>
          </w:tcPr>
          <w:p w:rsidR="00C70A7B" w:rsidRPr="008363D1" w:rsidRDefault="00C70A7B" w:rsidP="00811FAA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Minimum PVL</w:t>
            </w:r>
          </w:p>
        </w:tc>
        <w:tc>
          <w:tcPr>
            <w:tcW w:w="2287" w:type="dxa"/>
            <w:noWrap/>
            <w:hideMark/>
          </w:tcPr>
          <w:p w:rsidR="00C70A7B" w:rsidRPr="008363D1" w:rsidRDefault="00C70A7B" w:rsidP="00811FAA">
            <w:pPr>
              <w:spacing w:line="480" w:lineRule="auto"/>
              <w:jc w:val="both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341" w:type="dxa"/>
            <w:noWrap/>
            <w:hideMark/>
          </w:tcPr>
          <w:p w:rsidR="00C70A7B" w:rsidRPr="008363D1" w:rsidRDefault="00C70A7B" w:rsidP="00811FAA">
            <w:pPr>
              <w:spacing w:line="480" w:lineRule="auto"/>
              <w:jc w:val="both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2047" w:type="dxa"/>
            <w:noWrap/>
            <w:hideMark/>
          </w:tcPr>
          <w:p w:rsidR="00C70A7B" w:rsidRPr="008363D1" w:rsidRDefault="00C70A7B" w:rsidP="00811FAA">
            <w:pPr>
              <w:spacing w:line="480" w:lineRule="auto"/>
              <w:jc w:val="both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392" w:type="dxa"/>
            <w:noWrap/>
            <w:hideMark/>
          </w:tcPr>
          <w:p w:rsidR="00C70A7B" w:rsidRPr="008363D1" w:rsidRDefault="00C70A7B" w:rsidP="00811FAA">
            <w:pPr>
              <w:spacing w:line="480" w:lineRule="auto"/>
              <w:jc w:val="both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C70A7B" w:rsidRPr="008363D1" w:rsidTr="00811FAA">
        <w:trPr>
          <w:cnfStyle w:val="000000100000"/>
          <w:trHeight w:val="283"/>
          <w:jc w:val="center"/>
        </w:trPr>
        <w:tc>
          <w:tcPr>
            <w:cnfStyle w:val="001000000000"/>
            <w:tcW w:w="2307" w:type="dxa"/>
            <w:noWrap/>
            <w:hideMark/>
          </w:tcPr>
          <w:p w:rsidR="00C70A7B" w:rsidRPr="008363D1" w:rsidRDefault="00C70A7B" w:rsidP="00811FAA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Maximum PVL</w:t>
            </w:r>
          </w:p>
        </w:tc>
        <w:tc>
          <w:tcPr>
            <w:tcW w:w="2287" w:type="dxa"/>
            <w:noWrap/>
            <w:hideMark/>
          </w:tcPr>
          <w:p w:rsidR="00C70A7B" w:rsidRPr="008363D1" w:rsidRDefault="00C70A7B" w:rsidP="00811FAA">
            <w:pPr>
              <w:spacing w:line="480" w:lineRule="auto"/>
              <w:jc w:val="both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966.000</w:t>
            </w:r>
          </w:p>
        </w:tc>
        <w:tc>
          <w:tcPr>
            <w:tcW w:w="1341" w:type="dxa"/>
            <w:noWrap/>
            <w:hideMark/>
          </w:tcPr>
          <w:p w:rsidR="00C70A7B" w:rsidRPr="008363D1" w:rsidRDefault="00C70A7B" w:rsidP="00811FAA">
            <w:pPr>
              <w:spacing w:line="480" w:lineRule="auto"/>
              <w:jc w:val="both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5,98</w:t>
            </w:r>
          </w:p>
        </w:tc>
        <w:tc>
          <w:tcPr>
            <w:tcW w:w="2047" w:type="dxa"/>
            <w:noWrap/>
            <w:hideMark/>
          </w:tcPr>
          <w:p w:rsidR="00C70A7B" w:rsidRPr="008363D1" w:rsidRDefault="00C70A7B" w:rsidP="00811FAA">
            <w:pPr>
              <w:spacing w:line="480" w:lineRule="auto"/>
              <w:jc w:val="both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885.196</w:t>
            </w:r>
          </w:p>
        </w:tc>
        <w:tc>
          <w:tcPr>
            <w:tcW w:w="1392" w:type="dxa"/>
            <w:noWrap/>
            <w:hideMark/>
          </w:tcPr>
          <w:p w:rsidR="00C70A7B" w:rsidRPr="008363D1" w:rsidRDefault="00C70A7B" w:rsidP="00811FAA">
            <w:pPr>
              <w:spacing w:line="480" w:lineRule="auto"/>
              <w:jc w:val="both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5.95</w:t>
            </w:r>
          </w:p>
        </w:tc>
      </w:tr>
      <w:tr w:rsidR="00C70A7B" w:rsidRPr="008363D1" w:rsidTr="00811FAA">
        <w:trPr>
          <w:trHeight w:val="283"/>
          <w:jc w:val="center"/>
        </w:trPr>
        <w:tc>
          <w:tcPr>
            <w:cnfStyle w:val="001000000000"/>
            <w:tcW w:w="2307" w:type="dxa"/>
            <w:noWrap/>
            <w:hideMark/>
          </w:tcPr>
          <w:p w:rsidR="00C70A7B" w:rsidRPr="008363D1" w:rsidRDefault="00C70A7B" w:rsidP="00811FAA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Mean PVL</w:t>
            </w:r>
          </w:p>
        </w:tc>
        <w:tc>
          <w:tcPr>
            <w:tcW w:w="2287" w:type="dxa"/>
            <w:noWrap/>
            <w:hideMark/>
          </w:tcPr>
          <w:p w:rsidR="00C70A7B" w:rsidRPr="008363D1" w:rsidRDefault="00C70A7B" w:rsidP="00811FAA">
            <w:pPr>
              <w:spacing w:line="480" w:lineRule="auto"/>
              <w:jc w:val="both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43.301</w:t>
            </w:r>
          </w:p>
        </w:tc>
        <w:tc>
          <w:tcPr>
            <w:tcW w:w="1341" w:type="dxa"/>
            <w:noWrap/>
            <w:hideMark/>
          </w:tcPr>
          <w:p w:rsidR="00C70A7B" w:rsidRPr="008363D1" w:rsidRDefault="00C70A7B" w:rsidP="00811FAA">
            <w:pPr>
              <w:spacing w:line="480" w:lineRule="auto"/>
              <w:jc w:val="both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4.64</w:t>
            </w:r>
          </w:p>
        </w:tc>
        <w:tc>
          <w:tcPr>
            <w:tcW w:w="2047" w:type="dxa"/>
            <w:noWrap/>
            <w:hideMark/>
          </w:tcPr>
          <w:p w:rsidR="00C70A7B" w:rsidRPr="008363D1" w:rsidRDefault="00C70A7B" w:rsidP="00811FAA">
            <w:pPr>
              <w:spacing w:line="480" w:lineRule="auto"/>
              <w:jc w:val="both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43.460.96</w:t>
            </w:r>
          </w:p>
        </w:tc>
        <w:tc>
          <w:tcPr>
            <w:tcW w:w="1392" w:type="dxa"/>
            <w:noWrap/>
            <w:hideMark/>
          </w:tcPr>
          <w:p w:rsidR="00C70A7B" w:rsidRPr="008363D1" w:rsidRDefault="00C70A7B" w:rsidP="00811FAA">
            <w:pPr>
              <w:spacing w:line="480" w:lineRule="auto"/>
              <w:jc w:val="both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4.6</w:t>
            </w:r>
          </w:p>
        </w:tc>
      </w:tr>
      <w:tr w:rsidR="00C70A7B" w:rsidRPr="008363D1" w:rsidTr="00811FAA">
        <w:trPr>
          <w:cnfStyle w:val="000000100000"/>
          <w:trHeight w:val="283"/>
          <w:jc w:val="center"/>
        </w:trPr>
        <w:tc>
          <w:tcPr>
            <w:cnfStyle w:val="001000000000"/>
            <w:tcW w:w="2307" w:type="dxa"/>
            <w:noWrap/>
            <w:hideMark/>
          </w:tcPr>
          <w:p w:rsidR="00C70A7B" w:rsidRPr="008363D1" w:rsidRDefault="00C70A7B" w:rsidP="00811FAA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Median PVL</w:t>
            </w:r>
          </w:p>
        </w:tc>
        <w:tc>
          <w:tcPr>
            <w:tcW w:w="2287" w:type="dxa"/>
            <w:noWrap/>
            <w:hideMark/>
          </w:tcPr>
          <w:p w:rsidR="00C70A7B" w:rsidRPr="008363D1" w:rsidRDefault="00C70A7B" w:rsidP="00811FAA">
            <w:pPr>
              <w:spacing w:line="480" w:lineRule="auto"/>
              <w:jc w:val="both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85</w:t>
            </w:r>
          </w:p>
        </w:tc>
        <w:tc>
          <w:tcPr>
            <w:tcW w:w="1341" w:type="dxa"/>
            <w:noWrap/>
            <w:hideMark/>
          </w:tcPr>
          <w:p w:rsidR="00C70A7B" w:rsidRPr="008363D1" w:rsidRDefault="00C70A7B" w:rsidP="00811FAA">
            <w:pPr>
              <w:spacing w:line="480" w:lineRule="auto"/>
              <w:jc w:val="both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1.93</w:t>
            </w:r>
          </w:p>
        </w:tc>
        <w:tc>
          <w:tcPr>
            <w:tcW w:w="2047" w:type="dxa"/>
            <w:noWrap/>
            <w:hideMark/>
          </w:tcPr>
          <w:p w:rsidR="00C70A7B" w:rsidRPr="008363D1" w:rsidRDefault="00C70A7B" w:rsidP="00811FAA">
            <w:pPr>
              <w:spacing w:line="480" w:lineRule="auto"/>
              <w:jc w:val="both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51</w:t>
            </w:r>
          </w:p>
        </w:tc>
        <w:tc>
          <w:tcPr>
            <w:tcW w:w="1392" w:type="dxa"/>
            <w:noWrap/>
            <w:hideMark/>
          </w:tcPr>
          <w:p w:rsidR="00C70A7B" w:rsidRPr="008363D1" w:rsidRDefault="00C70A7B" w:rsidP="00811FAA">
            <w:pPr>
              <w:spacing w:line="480" w:lineRule="auto"/>
              <w:jc w:val="both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363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1.7</w:t>
            </w:r>
          </w:p>
        </w:tc>
      </w:tr>
    </w:tbl>
    <w:p w:rsidR="00C70A7B" w:rsidRPr="008363D1" w:rsidRDefault="00C70A7B" w:rsidP="00C70A7B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bookmarkStart w:id="0" w:name="_GoBack"/>
      <w:bookmarkEnd w:id="0"/>
    </w:p>
    <w:sectPr w:rsidR="00C70A7B" w:rsidRPr="008363D1" w:rsidSect="00173D7E">
      <w:pgSz w:w="11900" w:h="16840"/>
      <w:pgMar w:top="1134" w:right="1440" w:bottom="1440" w:left="1134" w:header="709" w:footer="709" w:gutter="567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altName w:val="MS Mincho"/>
    <w:charset w:val="4E"/>
    <w:family w:val="auto"/>
    <w:pitch w:val="variable"/>
    <w:sig w:usb0="00000000" w:usb1="6AC7FDFB" w:usb2="00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Mincho"/>
    <w:charset w:val="4E"/>
    <w:family w:val="auto"/>
    <w:pitch w:val="variable"/>
    <w:sig w:usb0="00000000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20"/>
  <w:hyphenationZone w:val="283"/>
  <w:drawingGridHorizontalSpacing w:val="120"/>
  <w:displayHorizontalDrawingGridEvery w:val="2"/>
  <w:characterSpacingControl w:val="doNotCompress"/>
  <w:compat>
    <w:useFELayout/>
  </w:compat>
  <w:rsids>
    <w:rsidRoot w:val="00C70A7B"/>
    <w:rsid w:val="0006309C"/>
    <w:rsid w:val="00166105"/>
    <w:rsid w:val="00173D7E"/>
    <w:rsid w:val="001A4C95"/>
    <w:rsid w:val="002A17EF"/>
    <w:rsid w:val="004A2FCF"/>
    <w:rsid w:val="005B0290"/>
    <w:rsid w:val="00672C7C"/>
    <w:rsid w:val="006F450C"/>
    <w:rsid w:val="007E7F8D"/>
    <w:rsid w:val="008363D1"/>
    <w:rsid w:val="009809AF"/>
    <w:rsid w:val="00A76D44"/>
    <w:rsid w:val="00B036C2"/>
    <w:rsid w:val="00C70A7B"/>
    <w:rsid w:val="00CF3BB1"/>
    <w:rsid w:val="00E3091D"/>
    <w:rsid w:val="00EA638D"/>
    <w:rsid w:val="00FF1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0A7B"/>
    <w:rPr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-Accent1">
    <w:name w:val="Light Shading Accent 1"/>
    <w:basedOn w:val="TableNormal"/>
    <w:uiPriority w:val="60"/>
    <w:rsid w:val="00C70A7B"/>
    <w:rPr>
      <w:color w:val="365F91" w:themeColor="accent1" w:themeShade="BF"/>
      <w:lang w:val="fr-FR" w:eastAsia="fr-FR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C70A7B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70A7B"/>
    <w:rPr>
      <w:lang w:val="fr-FR" w:eastAsia="fr-FR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Sfondochiaro-Colore1">
    <w:name w:val="Light Shading Accent 1"/>
    <w:basedOn w:val="Tabellanormale"/>
    <w:uiPriority w:val="60"/>
    <w:rsid w:val="00C70A7B"/>
    <w:rPr>
      <w:color w:val="365F91" w:themeColor="accent1" w:themeShade="BF"/>
      <w:lang w:val="fr-FR" w:eastAsia="fr-FR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Numeroriga">
    <w:name w:val="line number"/>
    <w:basedOn w:val="Caratterepredefinitoparagrafo"/>
    <w:uiPriority w:val="99"/>
    <w:semiHidden/>
    <w:unhideWhenUsed/>
    <w:rsid w:val="00C70A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FOKAM JOSEPH</dc:creator>
  <cp:keywords/>
  <dc:description/>
  <cp:lastModifiedBy>0012764</cp:lastModifiedBy>
  <cp:revision>6</cp:revision>
  <dcterms:created xsi:type="dcterms:W3CDTF">2017-10-26T14:01:00Z</dcterms:created>
  <dcterms:modified xsi:type="dcterms:W3CDTF">2017-11-02T04:34:00Z</dcterms:modified>
</cp:coreProperties>
</file>