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5B3" w:rsidRPr="000418BF" w:rsidRDefault="00A145B3" w:rsidP="00A145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8B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Pr="000418BF">
        <w:rPr>
          <w:rFonts w:ascii="Times New Roman" w:hAnsi="Times New Roman" w:cs="Times New Roman"/>
          <w:b/>
          <w:sz w:val="24"/>
          <w:szCs w:val="24"/>
        </w:rPr>
        <w:t xml:space="preserve"> Independent predictors of elevated </w:t>
      </w:r>
      <w:proofErr w:type="spellStart"/>
      <w:r w:rsidRPr="000418BF">
        <w:rPr>
          <w:rFonts w:ascii="Times New Roman" w:hAnsi="Times New Roman" w:cs="Times New Roman"/>
          <w:b/>
          <w:sz w:val="24"/>
          <w:szCs w:val="24"/>
        </w:rPr>
        <w:t>LDLC</w:t>
      </w:r>
      <w:proofErr w:type="spellEnd"/>
      <w:r w:rsidRPr="000418B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418BF">
        <w:rPr>
          <w:rFonts w:ascii="Times New Roman" w:hAnsi="Times New Roman" w:cs="Times New Roman"/>
          <w:b/>
          <w:sz w:val="24"/>
          <w:szCs w:val="24"/>
        </w:rPr>
        <w:t>TGL</w:t>
      </w:r>
      <w:proofErr w:type="spellEnd"/>
      <w:r w:rsidRPr="000418BF">
        <w:rPr>
          <w:rFonts w:ascii="Times New Roman" w:hAnsi="Times New Roman" w:cs="Times New Roman"/>
          <w:b/>
          <w:sz w:val="24"/>
          <w:szCs w:val="24"/>
        </w:rPr>
        <w:t xml:space="preserve"> and non </w:t>
      </w:r>
      <w:proofErr w:type="spellStart"/>
      <w:r w:rsidRPr="000418BF">
        <w:rPr>
          <w:rFonts w:ascii="Times New Roman" w:hAnsi="Times New Roman" w:cs="Times New Roman"/>
          <w:b/>
          <w:sz w:val="24"/>
          <w:szCs w:val="24"/>
        </w:rPr>
        <w:t>HDLC</w:t>
      </w:r>
      <w:proofErr w:type="spellEnd"/>
      <w:r w:rsidRPr="000418BF">
        <w:rPr>
          <w:rFonts w:ascii="Times New Roman" w:hAnsi="Times New Roman" w:cs="Times New Roman"/>
          <w:b/>
          <w:sz w:val="24"/>
          <w:szCs w:val="24"/>
        </w:rPr>
        <w:t xml:space="preserve"> concentrations at multivariable analysis 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/>
      </w:tblPr>
      <w:tblGrid>
        <w:gridCol w:w="2187"/>
        <w:gridCol w:w="1927"/>
        <w:gridCol w:w="1422"/>
        <w:gridCol w:w="2972"/>
        <w:gridCol w:w="1244"/>
      </w:tblGrid>
      <w:tr w:rsidR="00A145B3" w:rsidRPr="000418BF" w:rsidTr="00F83FD0">
        <w:trPr>
          <w:trHeight w:val="303"/>
        </w:trPr>
        <w:tc>
          <w:tcPr>
            <w:tcW w:w="5000" w:type="pct"/>
            <w:gridSpan w:val="5"/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Elevated </w:t>
            </w:r>
            <w:proofErr w:type="spellStart"/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>LDLC</w:t>
            </w:r>
            <w:proofErr w:type="spellEnd"/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concentrations</w:t>
            </w:r>
          </w:p>
        </w:tc>
      </w:tr>
      <w:tr w:rsidR="00A145B3" w:rsidRPr="000418BF" w:rsidTr="00F83FD0">
        <w:trPr>
          <w:trHeight w:val="253"/>
        </w:trPr>
        <w:tc>
          <w:tcPr>
            <w:tcW w:w="1121" w:type="pct"/>
            <w:tcBorders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7" w:type="pct"/>
            <w:gridSpan w:val="2"/>
            <w:tcBorders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>Unadjusted analysis</w:t>
            </w:r>
          </w:p>
        </w:tc>
        <w:tc>
          <w:tcPr>
            <w:tcW w:w="2162" w:type="pct"/>
            <w:gridSpan w:val="2"/>
            <w:tcBorders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Adjusted analysis</w:t>
            </w:r>
          </w:p>
        </w:tc>
      </w:tr>
      <w:tr w:rsidR="00A145B3" w:rsidRPr="000418BF" w:rsidTr="00F83FD0">
        <w:trPr>
          <w:trHeight w:val="253"/>
        </w:trPr>
        <w:tc>
          <w:tcPr>
            <w:tcW w:w="1121" w:type="pct"/>
            <w:tcBorders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>Characteristic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>OR  (95% CI)</w:t>
            </w:r>
          </w:p>
        </w:tc>
        <w:tc>
          <w:tcPr>
            <w:tcW w:w="729" w:type="pct"/>
            <w:tcBorders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524" w:type="pct"/>
            <w:tcBorders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>AOR</w:t>
            </w:r>
            <w:proofErr w:type="spellEnd"/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(95% CI)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>P-value</w:t>
            </w:r>
          </w:p>
        </w:tc>
      </w:tr>
      <w:tr w:rsidR="00A145B3" w:rsidRPr="000418BF" w:rsidTr="00F83FD0">
        <w:trPr>
          <w:trHeight w:val="257"/>
        </w:trPr>
        <w:tc>
          <w:tcPr>
            <w:tcW w:w="1121" w:type="pct"/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Female gender</w:t>
            </w:r>
          </w:p>
        </w:tc>
        <w:tc>
          <w:tcPr>
            <w:tcW w:w="988" w:type="pct"/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2.02 (1.33-3.07)</w:t>
            </w:r>
          </w:p>
        </w:tc>
        <w:tc>
          <w:tcPr>
            <w:tcW w:w="729" w:type="pct"/>
            <w:tcBorders>
              <w:bottom w:val="nil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524" w:type="pct"/>
            <w:tcBorders>
              <w:bottom w:val="nil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2.33 (1.43-3.80)</w:t>
            </w:r>
          </w:p>
        </w:tc>
        <w:tc>
          <w:tcPr>
            <w:tcW w:w="638" w:type="pct"/>
            <w:tcBorders>
              <w:bottom w:val="nil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145B3" w:rsidRPr="000418BF" w:rsidTr="00F83FD0">
        <w:trPr>
          <w:trHeight w:val="257"/>
        </w:trPr>
        <w:tc>
          <w:tcPr>
            <w:tcW w:w="1121" w:type="pct"/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Study site: private hospital</w:t>
            </w:r>
          </w:p>
        </w:tc>
        <w:tc>
          <w:tcPr>
            <w:tcW w:w="988" w:type="pct"/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0.76 (0.47-1.05)</w:t>
            </w:r>
          </w:p>
        </w:tc>
        <w:tc>
          <w:tcPr>
            <w:tcW w:w="729" w:type="pct"/>
            <w:tcBorders>
              <w:bottom w:val="nil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0.084</w:t>
            </w:r>
          </w:p>
        </w:tc>
        <w:tc>
          <w:tcPr>
            <w:tcW w:w="1524" w:type="pct"/>
            <w:tcBorders>
              <w:bottom w:val="nil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0.54 (0.32-0.89)</w:t>
            </w:r>
          </w:p>
        </w:tc>
        <w:tc>
          <w:tcPr>
            <w:tcW w:w="638" w:type="pct"/>
            <w:tcBorders>
              <w:bottom w:val="nil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A145B3" w:rsidRPr="000418BF" w:rsidTr="00F83FD0">
        <w:trPr>
          <w:trHeight w:val="256"/>
        </w:trPr>
        <w:tc>
          <w:tcPr>
            <w:tcW w:w="1121" w:type="pct"/>
            <w:shd w:val="clear" w:color="auto" w:fill="auto"/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Type of DM</w:t>
            </w:r>
          </w:p>
        </w:tc>
        <w:tc>
          <w:tcPr>
            <w:tcW w:w="988" w:type="pct"/>
            <w:shd w:val="clear" w:color="auto" w:fill="auto"/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3.16 (1.76-5.68)</w:t>
            </w:r>
          </w:p>
        </w:tc>
        <w:tc>
          <w:tcPr>
            <w:tcW w:w="729" w:type="pct"/>
            <w:shd w:val="clear" w:color="auto" w:fill="auto"/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  <w:tc>
          <w:tcPr>
            <w:tcW w:w="1524" w:type="pct"/>
            <w:shd w:val="clear" w:color="auto" w:fill="auto"/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4.76 (2.03-11.14)</w:t>
            </w:r>
          </w:p>
        </w:tc>
        <w:tc>
          <w:tcPr>
            <w:tcW w:w="638" w:type="pct"/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</w:tr>
      <w:tr w:rsidR="00A145B3" w:rsidRPr="000418BF" w:rsidTr="00F83FD0">
        <w:trPr>
          <w:trHeight w:val="65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 xml:space="preserve">Use of </w:t>
            </w:r>
            <w:proofErr w:type="spellStart"/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statin</w:t>
            </w:r>
            <w:proofErr w:type="spellEnd"/>
            <w:r w:rsidRPr="000418BF"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0.70 (0.42-1.16)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1524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0.46 (0.24-.90)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</w:tr>
      <w:tr w:rsidR="00A145B3" w:rsidRPr="000418BF" w:rsidTr="00F83FD0">
        <w:trPr>
          <w:trHeight w:val="65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DBP</w:t>
            </w:r>
            <w:proofErr w:type="spellEnd"/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1.02 (1.01-1.04)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524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1.03 (1.01-1.05)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A145B3" w:rsidRPr="000418BF" w:rsidTr="00F83FD0">
        <w:trPr>
          <w:trHeight w:val="65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</w:t>
            </w:r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Elevated </w:t>
            </w:r>
            <w:proofErr w:type="spellStart"/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>TGL</w:t>
            </w:r>
            <w:proofErr w:type="spellEnd"/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concentrations</w:t>
            </w:r>
          </w:p>
        </w:tc>
      </w:tr>
      <w:tr w:rsidR="00A145B3" w:rsidRPr="000418BF" w:rsidTr="00F83FD0">
        <w:trPr>
          <w:trHeight w:val="65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Study site: private hospital</w:t>
            </w: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0.73 (0.49-1.08)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0.114</w:t>
            </w:r>
          </w:p>
        </w:tc>
        <w:tc>
          <w:tcPr>
            <w:tcW w:w="1524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0.59 (0.37-0.96)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</w:tr>
      <w:tr w:rsidR="00A145B3" w:rsidRPr="000418BF" w:rsidTr="00F83FD0">
        <w:trPr>
          <w:trHeight w:val="65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 xml:space="preserve">BMI in </w:t>
            </w:r>
            <w:proofErr w:type="spellStart"/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kgm2</w:t>
            </w:r>
            <w:proofErr w:type="spellEnd"/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1.07 (1.03-1.11)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  <w:tc>
          <w:tcPr>
            <w:tcW w:w="1524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1.06 (1.02-1.10)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A145B3" w:rsidRPr="000418BF" w:rsidTr="00F83FD0">
        <w:trPr>
          <w:trHeight w:val="65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Elevated non </w:t>
            </w:r>
            <w:proofErr w:type="spellStart"/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>HDLC</w:t>
            </w:r>
            <w:proofErr w:type="spellEnd"/>
            <w:r w:rsidRPr="00041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concentrations</w:t>
            </w:r>
          </w:p>
        </w:tc>
      </w:tr>
      <w:tr w:rsidR="00A145B3" w:rsidRPr="000418BF" w:rsidTr="00F83FD0">
        <w:trPr>
          <w:trHeight w:val="425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Female gender</w:t>
            </w: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2.16 (1.43-3.28)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  <w:tc>
          <w:tcPr>
            <w:tcW w:w="1524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2.20 (1.37-3.53)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A145B3" w:rsidRPr="000418BF" w:rsidTr="00F83FD0">
        <w:trPr>
          <w:trHeight w:val="65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Study site: private hospital</w:t>
            </w: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0.74 (0.50-1.10)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0.134</w:t>
            </w:r>
          </w:p>
        </w:tc>
        <w:tc>
          <w:tcPr>
            <w:tcW w:w="1524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0.48 (0.29-0.79)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A145B3" w:rsidRPr="000418BF" w:rsidTr="00F83FD0">
        <w:trPr>
          <w:trHeight w:val="439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Type 2 DM</w:t>
            </w: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4.39 (2.36-8.17)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&lt;0.005</w:t>
            </w:r>
          </w:p>
        </w:tc>
        <w:tc>
          <w:tcPr>
            <w:tcW w:w="1524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3.13 (1.53-6.40)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A145B3" w:rsidRPr="000418BF" w:rsidTr="00F83FD0">
        <w:trPr>
          <w:trHeight w:val="65"/>
        </w:trPr>
        <w:tc>
          <w:tcPr>
            <w:tcW w:w="1121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 xml:space="preserve">Use of </w:t>
            </w:r>
            <w:proofErr w:type="spellStart"/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statin</w:t>
            </w:r>
            <w:proofErr w:type="spellEnd"/>
            <w:r w:rsidRPr="000418BF">
              <w:rPr>
                <w:rFonts w:ascii="Times New Roman" w:hAnsi="Times New Roman" w:cs="Times New Roman"/>
                <w:sz w:val="24"/>
                <w:szCs w:val="24"/>
              </w:rPr>
              <w:t xml:space="preserve"> therapy</w:t>
            </w: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0.52 (0.31-0.87)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1524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0.43 (0.23-0.80)</w:t>
            </w:r>
          </w:p>
        </w:tc>
        <w:tc>
          <w:tcPr>
            <w:tcW w:w="638" w:type="pct"/>
            <w:tcBorders>
              <w:top w:val="nil"/>
              <w:bottom w:val="single" w:sz="4" w:space="0" w:color="auto"/>
            </w:tcBorders>
          </w:tcPr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45B3" w:rsidRPr="000418BF" w:rsidRDefault="00A145B3" w:rsidP="00F83F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BF">
              <w:rPr>
                <w:rFonts w:ascii="Times New Roman" w:hAnsi="Times New Roman" w:cs="Times New Roman"/>
                <w:sz w:val="24"/>
                <w:szCs w:val="24"/>
              </w:rPr>
              <w:t>0.008</w:t>
            </w:r>
          </w:p>
        </w:tc>
      </w:tr>
    </w:tbl>
    <w:p w:rsidR="00A145B3" w:rsidRPr="00E24AA0" w:rsidRDefault="00A145B3" w:rsidP="00A145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8BF">
        <w:rPr>
          <w:rFonts w:ascii="Times New Roman" w:hAnsi="Times New Roman" w:cs="Times New Roman"/>
          <w:sz w:val="24"/>
          <w:szCs w:val="24"/>
        </w:rPr>
        <w:t xml:space="preserve">DM Diabetes mellitus, </w:t>
      </w:r>
      <w:proofErr w:type="spellStart"/>
      <w:r w:rsidRPr="000418BF">
        <w:rPr>
          <w:rFonts w:ascii="Times New Roman" w:hAnsi="Times New Roman" w:cs="Times New Roman"/>
          <w:sz w:val="24"/>
          <w:szCs w:val="24"/>
        </w:rPr>
        <w:t>DBP</w:t>
      </w:r>
      <w:proofErr w:type="spellEnd"/>
      <w:r w:rsidRPr="000418BF">
        <w:rPr>
          <w:rFonts w:ascii="Times New Roman" w:hAnsi="Times New Roman" w:cs="Times New Roman"/>
          <w:sz w:val="24"/>
          <w:szCs w:val="24"/>
        </w:rPr>
        <w:t xml:space="preserve"> diastolic blood pressure, BMI body mass index, </w:t>
      </w:r>
      <w:proofErr w:type="spellStart"/>
      <w:r w:rsidRPr="000418BF">
        <w:rPr>
          <w:rFonts w:ascii="Times New Roman" w:hAnsi="Times New Roman" w:cs="Times New Roman"/>
          <w:sz w:val="24"/>
          <w:szCs w:val="24"/>
        </w:rPr>
        <w:t>AOR</w:t>
      </w:r>
      <w:proofErr w:type="spellEnd"/>
      <w:r w:rsidRPr="000418BF">
        <w:rPr>
          <w:rFonts w:ascii="Times New Roman" w:hAnsi="Times New Roman" w:cs="Times New Roman"/>
          <w:sz w:val="24"/>
          <w:szCs w:val="24"/>
        </w:rPr>
        <w:t xml:space="preserve"> Adjusted Odds ratio</w:t>
      </w:r>
    </w:p>
    <w:p w:rsidR="00A145B3" w:rsidRDefault="00A145B3"/>
    <w:sectPr w:rsidR="00A145B3" w:rsidSect="002C7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A145B3"/>
    <w:rsid w:val="003F2314"/>
    <w:rsid w:val="00A1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45B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0012761</dc:creator>
  <cp:lastModifiedBy>0012761</cp:lastModifiedBy>
  <cp:revision>1</cp:revision>
  <dcterms:created xsi:type="dcterms:W3CDTF">2017-11-03T09:20:00Z</dcterms:created>
  <dcterms:modified xsi:type="dcterms:W3CDTF">2017-11-03T09:21:00Z</dcterms:modified>
</cp:coreProperties>
</file>