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8F9" w:rsidRPr="004D3518" w:rsidRDefault="001B68F9" w:rsidP="001B68F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D3518">
        <w:rPr>
          <w:rFonts w:ascii="Times New Roman" w:hAnsi="Times New Roman" w:cs="Times New Roman"/>
          <w:sz w:val="24"/>
          <w:szCs w:val="24"/>
          <w:lang w:val="en-US"/>
        </w:rPr>
        <w:t>Reliability</w:t>
      </w:r>
      <w:r w:rsidR="00AF44BA">
        <w:rPr>
          <w:rFonts w:ascii="Times New Roman" w:hAnsi="Times New Roman" w:cs="Times New Roman"/>
          <w:sz w:val="24"/>
          <w:szCs w:val="24"/>
          <w:lang w:val="en-US"/>
        </w:rPr>
        <w:t xml:space="preserve"> of stress factors (subscales) o</w:t>
      </w:r>
      <w:bookmarkStart w:id="0" w:name="_GoBack"/>
      <w:bookmarkEnd w:id="0"/>
      <w:r w:rsidRPr="004D3518">
        <w:rPr>
          <w:rFonts w:ascii="Times New Roman" w:hAnsi="Times New Roman" w:cs="Times New Roman"/>
          <w:sz w:val="24"/>
          <w:szCs w:val="24"/>
          <w:lang w:val="en-US"/>
        </w:rPr>
        <w:t>f DES Questionnaire</w:t>
      </w:r>
    </w:p>
    <w:tbl>
      <w:tblPr>
        <w:tblStyle w:val="TableGrid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9"/>
        <w:gridCol w:w="1234"/>
        <w:gridCol w:w="1234"/>
        <w:gridCol w:w="1652"/>
      </w:tblGrid>
      <w:tr w:rsidR="001B68F9" w:rsidRPr="004D3518" w:rsidTr="00F2138F">
        <w:trPr>
          <w:trHeight w:val="785"/>
        </w:trPr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</w:tcPr>
          <w:p w:rsidR="001B68F9" w:rsidRPr="004D3518" w:rsidRDefault="001B68F9" w:rsidP="00F213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b/>
                <w:sz w:val="24"/>
                <w:szCs w:val="24"/>
              </w:rPr>
              <w:t>Factor (item numbers)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1B68F9" w:rsidRPr="004D3518" w:rsidRDefault="001B68F9" w:rsidP="00F213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b/>
                <w:sz w:val="24"/>
                <w:szCs w:val="24"/>
              </w:rPr>
              <w:t>No. items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1B68F9" w:rsidRPr="004D3518" w:rsidRDefault="001B68F9" w:rsidP="00F213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b/>
                <w:sz w:val="24"/>
                <w:szCs w:val="24"/>
              </w:rPr>
              <w:t>Cronbach’s alpha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</w:tcPr>
          <w:p w:rsidR="001B68F9" w:rsidRPr="004D3518" w:rsidRDefault="001B68F9" w:rsidP="00F213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b/>
                <w:sz w:val="24"/>
                <w:szCs w:val="24"/>
              </w:rPr>
              <w:t>Cronbach’s alpha if items deleted (range)</w:t>
            </w:r>
          </w:p>
        </w:tc>
      </w:tr>
      <w:tr w:rsidR="001B68F9" w:rsidRPr="004D3518" w:rsidTr="00F2138F">
        <w:trPr>
          <w:trHeight w:val="533"/>
        </w:trPr>
        <w:tc>
          <w:tcPr>
            <w:tcW w:w="5379" w:type="dxa"/>
            <w:tcBorders>
              <w:top w:val="single" w:sz="4" w:space="0" w:color="auto"/>
            </w:tcBorders>
          </w:tcPr>
          <w:p w:rsidR="001B68F9" w:rsidRPr="004D3518" w:rsidRDefault="001B68F9" w:rsidP="00F2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Social-related stress</w:t>
            </w:r>
          </w:p>
          <w:p w:rsidR="001B68F9" w:rsidRPr="004D3518" w:rsidRDefault="001B68F9" w:rsidP="00F2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(146, 147, 154, 155, 156, 157, 159, 160, 167, 168)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0.802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(0.762 - 0.821)</w:t>
            </w:r>
          </w:p>
        </w:tc>
      </w:tr>
      <w:tr w:rsidR="001B68F9" w:rsidRPr="004D3518" w:rsidTr="00F2138F">
        <w:trPr>
          <w:trHeight w:val="533"/>
        </w:trPr>
        <w:tc>
          <w:tcPr>
            <w:tcW w:w="5379" w:type="dxa"/>
          </w:tcPr>
          <w:p w:rsidR="001B68F9" w:rsidRPr="004D3518" w:rsidRDefault="001B68F9" w:rsidP="00F2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Financial-related stress </w:t>
            </w:r>
          </w:p>
          <w:p w:rsidR="001B68F9" w:rsidRPr="004D3518" w:rsidRDefault="001B68F9" w:rsidP="00F2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(169, 170, 171, 172, 173, 174, 175)</w:t>
            </w:r>
          </w:p>
        </w:tc>
        <w:tc>
          <w:tcPr>
            <w:tcW w:w="1234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4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0.902</w:t>
            </w:r>
          </w:p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(0.871 - 0.920)</w:t>
            </w:r>
          </w:p>
        </w:tc>
      </w:tr>
      <w:tr w:rsidR="001B68F9" w:rsidRPr="004D3518" w:rsidTr="00F2138F">
        <w:trPr>
          <w:trHeight w:val="518"/>
        </w:trPr>
        <w:tc>
          <w:tcPr>
            <w:tcW w:w="5379" w:type="dxa"/>
          </w:tcPr>
          <w:p w:rsidR="001B68F9" w:rsidRPr="004D3518" w:rsidRDefault="001B68F9" w:rsidP="00F2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Clinical-related stress</w:t>
            </w:r>
          </w:p>
          <w:p w:rsidR="001B68F9" w:rsidRPr="004D3518" w:rsidRDefault="001B68F9" w:rsidP="00F2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(199, 200, 201, 202, 203, 205, 206, 207, 208, 216, 217)</w:t>
            </w:r>
          </w:p>
        </w:tc>
        <w:tc>
          <w:tcPr>
            <w:tcW w:w="1234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4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0.851</w:t>
            </w:r>
          </w:p>
        </w:tc>
        <w:tc>
          <w:tcPr>
            <w:tcW w:w="1652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(0.827 – 0.853)</w:t>
            </w:r>
          </w:p>
        </w:tc>
      </w:tr>
      <w:tr w:rsidR="001B68F9" w:rsidRPr="004D3518" w:rsidTr="00F2138F">
        <w:trPr>
          <w:trHeight w:val="800"/>
        </w:trPr>
        <w:tc>
          <w:tcPr>
            <w:tcW w:w="5379" w:type="dxa"/>
          </w:tcPr>
          <w:p w:rsidR="001B68F9" w:rsidRPr="004D3518" w:rsidRDefault="001B68F9" w:rsidP="00F2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Academic-related stress</w:t>
            </w:r>
          </w:p>
          <w:p w:rsidR="001B68F9" w:rsidRPr="004D3518" w:rsidRDefault="001B68F9" w:rsidP="00F2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(179, 180, 181, 182, 183, 184, 186, 187, 188, 189, 190, 191, 192, 197, 198, 204, 209, 210, 212, 213, 214)</w:t>
            </w:r>
          </w:p>
        </w:tc>
        <w:tc>
          <w:tcPr>
            <w:tcW w:w="1234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4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0.934</w:t>
            </w:r>
          </w:p>
        </w:tc>
        <w:tc>
          <w:tcPr>
            <w:tcW w:w="1652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(0.929 – 0.934)</w:t>
            </w:r>
          </w:p>
        </w:tc>
      </w:tr>
      <w:tr w:rsidR="001B68F9" w:rsidRPr="004D3518" w:rsidTr="00F2138F">
        <w:trPr>
          <w:trHeight w:val="266"/>
        </w:trPr>
        <w:tc>
          <w:tcPr>
            <w:tcW w:w="5379" w:type="dxa"/>
          </w:tcPr>
          <w:p w:rsidR="001B68F9" w:rsidRPr="004D3518" w:rsidRDefault="001B68F9" w:rsidP="00F21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8F9" w:rsidRPr="004D3518" w:rsidTr="00F2138F">
        <w:trPr>
          <w:trHeight w:val="266"/>
        </w:trPr>
        <w:tc>
          <w:tcPr>
            <w:tcW w:w="5379" w:type="dxa"/>
            <w:tcBorders>
              <w:bottom w:val="single" w:sz="4" w:space="0" w:color="auto"/>
            </w:tcBorders>
          </w:tcPr>
          <w:p w:rsidR="001B68F9" w:rsidRPr="004D3518" w:rsidRDefault="001B68F9" w:rsidP="00F2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All items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0.959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1B68F9" w:rsidRPr="004D3518" w:rsidRDefault="001B68F9" w:rsidP="00F21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(0.956 – 0.960)</w:t>
            </w:r>
          </w:p>
        </w:tc>
      </w:tr>
    </w:tbl>
    <w:p w:rsidR="00DA6CDC" w:rsidRDefault="00DA6CDC"/>
    <w:p w:rsidR="00575010" w:rsidRDefault="00575010"/>
    <w:sectPr w:rsidR="00575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F9"/>
    <w:rsid w:val="001312EA"/>
    <w:rsid w:val="001B68F9"/>
    <w:rsid w:val="00423E97"/>
    <w:rsid w:val="00575010"/>
    <w:rsid w:val="005858E4"/>
    <w:rsid w:val="006D4FE4"/>
    <w:rsid w:val="00972585"/>
    <w:rsid w:val="00AF44BA"/>
    <w:rsid w:val="00B634A9"/>
    <w:rsid w:val="00D76EEC"/>
    <w:rsid w:val="00DA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ED4CC6-B2D8-4C2F-96F0-ABE4F1DC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8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7501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HayesLT</dc:creator>
  <cp:keywords/>
  <dc:description/>
  <cp:lastModifiedBy>HayesLT</cp:lastModifiedBy>
  <cp:revision>4</cp:revision>
  <dcterms:created xsi:type="dcterms:W3CDTF">2017-09-07T23:59:00Z</dcterms:created>
  <dcterms:modified xsi:type="dcterms:W3CDTF">2017-12-05T01:29:00Z</dcterms:modified>
</cp:coreProperties>
</file>