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B0D" w:rsidRDefault="005F3210" w:rsidP="005F321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F3210">
        <w:rPr>
          <w:rFonts w:asciiTheme="majorBidi" w:hAnsiTheme="majorBidi" w:cstheme="majorBidi"/>
          <w:b/>
          <w:bCs/>
          <w:sz w:val="28"/>
          <w:szCs w:val="28"/>
        </w:rPr>
        <w:t xml:space="preserve">Additional </w:t>
      </w:r>
      <w:r>
        <w:rPr>
          <w:rFonts w:asciiTheme="majorBidi" w:hAnsiTheme="majorBidi" w:cstheme="majorBidi"/>
          <w:b/>
          <w:bCs/>
          <w:sz w:val="28"/>
          <w:szCs w:val="28"/>
        </w:rPr>
        <w:t>data</w:t>
      </w:r>
    </w:p>
    <w:p w:rsidR="00E314F9" w:rsidRPr="005F3210" w:rsidRDefault="00E314F9" w:rsidP="005F321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F3210" w:rsidRPr="00B941D3" w:rsidRDefault="00F66CD3" w:rsidP="005F3210">
      <w:pPr>
        <w:spacing w:before="240" w:after="0" w:line="36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>
        <w:rPr>
          <w:rFonts w:asciiTheme="majorBidi" w:hAnsiTheme="majorBidi" w:cstheme="majorBidi"/>
          <w:b/>
          <w:bCs/>
          <w:sz w:val="18"/>
          <w:szCs w:val="18"/>
        </w:rPr>
        <w:t>Additional Table</w:t>
      </w:r>
      <w:r w:rsidR="005F3210" w:rsidRPr="00B941D3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="009E0DA9">
        <w:rPr>
          <w:rFonts w:asciiTheme="majorBidi" w:hAnsiTheme="majorBidi" w:cstheme="majorBidi"/>
          <w:b/>
          <w:bCs/>
          <w:sz w:val="18"/>
          <w:szCs w:val="18"/>
        </w:rPr>
        <w:t>S</w:t>
      </w:r>
      <w:r w:rsidR="005F3210" w:rsidRPr="00B941D3">
        <w:rPr>
          <w:rFonts w:asciiTheme="majorBidi" w:hAnsiTheme="majorBidi" w:cstheme="majorBidi"/>
          <w:b/>
          <w:bCs/>
          <w:sz w:val="18"/>
          <w:szCs w:val="18"/>
        </w:rPr>
        <w:t xml:space="preserve">1: </w:t>
      </w:r>
      <w:r w:rsidR="00AB301B" w:rsidRPr="00B941D3">
        <w:rPr>
          <w:rFonts w:asciiTheme="majorBidi" w:hAnsiTheme="majorBidi" w:cstheme="majorBidi"/>
          <w:b/>
          <w:bCs/>
          <w:sz w:val="18"/>
          <w:szCs w:val="18"/>
        </w:rPr>
        <w:t>H</w:t>
      </w:r>
      <w:r w:rsidR="00AB301B">
        <w:rPr>
          <w:rFonts w:asciiTheme="majorBidi" w:hAnsiTheme="majorBidi" w:cstheme="majorBidi"/>
          <w:b/>
          <w:bCs/>
          <w:sz w:val="18"/>
          <w:szCs w:val="18"/>
        </w:rPr>
        <w:t>ardy Weinberg equilibrium</w:t>
      </w:r>
      <w:r w:rsidR="005F3210" w:rsidRPr="00B941D3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="00AB301B">
        <w:rPr>
          <w:rFonts w:asciiTheme="majorBidi" w:hAnsiTheme="majorBidi" w:cstheme="majorBidi"/>
          <w:b/>
          <w:bCs/>
          <w:sz w:val="18"/>
          <w:szCs w:val="18"/>
        </w:rPr>
        <w:t xml:space="preserve">(HWE) </w:t>
      </w:r>
      <w:r w:rsidR="005F3210" w:rsidRPr="00B941D3">
        <w:rPr>
          <w:rFonts w:asciiTheme="majorBidi" w:hAnsiTheme="majorBidi" w:cstheme="majorBidi"/>
          <w:b/>
          <w:bCs/>
          <w:sz w:val="18"/>
          <w:szCs w:val="18"/>
        </w:rPr>
        <w:t>among cases and controls</w:t>
      </w:r>
    </w:p>
    <w:tbl>
      <w:tblPr>
        <w:tblStyle w:val="LightShading-Accent4"/>
        <w:tblW w:w="6980" w:type="dxa"/>
        <w:tblLook w:val="04A0"/>
      </w:tblPr>
      <w:tblGrid>
        <w:gridCol w:w="2200"/>
        <w:gridCol w:w="2100"/>
        <w:gridCol w:w="2680"/>
      </w:tblGrid>
      <w:tr w:rsidR="005F3210" w:rsidRPr="00B941D3" w:rsidTr="00831633">
        <w:trPr>
          <w:cnfStyle w:val="100000000000"/>
          <w:trHeight w:val="315"/>
        </w:trPr>
        <w:tc>
          <w:tcPr>
            <w:cnfStyle w:val="001000000000"/>
            <w:tcW w:w="22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</w:p>
        </w:tc>
        <w:tc>
          <w:tcPr>
            <w:tcW w:w="2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X2 square</w:t>
            </w:r>
          </w:p>
        </w:tc>
        <w:tc>
          <w:tcPr>
            <w:tcW w:w="2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P value (P&gt;0.05)</w:t>
            </w:r>
          </w:p>
        </w:tc>
      </w:tr>
      <w:tr w:rsidR="005F3210" w:rsidRPr="00B941D3" w:rsidTr="00831633">
        <w:trPr>
          <w:cnfStyle w:val="000000100000"/>
          <w:trHeight w:val="315"/>
        </w:trPr>
        <w:tc>
          <w:tcPr>
            <w:cnfStyle w:val="001000000000"/>
            <w:tcW w:w="220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HWE Cases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0.45</w:t>
            </w:r>
          </w:p>
        </w:tc>
        <w:tc>
          <w:tcPr>
            <w:tcW w:w="268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000000100000"/>
              <w:rPr>
                <w:rFonts w:ascii="Calibri" w:eastAsia="Times New Roman" w:hAnsi="Calibri" w:cs="Calibri"/>
                <w:b/>
                <w:bCs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/>
                <w:bCs/>
                <w:color w:val="auto"/>
                <w:sz w:val="18"/>
                <w:szCs w:val="18"/>
                <w:lang w:eastAsia="fr-FR"/>
              </w:rPr>
              <w:t>0.79*</w:t>
            </w:r>
          </w:p>
        </w:tc>
      </w:tr>
      <w:tr w:rsidR="005F3210" w:rsidRPr="00B941D3" w:rsidTr="00831633">
        <w:trPr>
          <w:trHeight w:val="315"/>
        </w:trPr>
        <w:tc>
          <w:tcPr>
            <w:cnfStyle w:val="001000000000"/>
            <w:tcW w:w="220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HWE Controls</w:t>
            </w:r>
          </w:p>
        </w:tc>
        <w:tc>
          <w:tcPr>
            <w:tcW w:w="210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7.9</w:t>
            </w:r>
          </w:p>
        </w:tc>
        <w:tc>
          <w:tcPr>
            <w:tcW w:w="268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5F3210" w:rsidRPr="00B941D3" w:rsidRDefault="005F3210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18"/>
                <w:szCs w:val="18"/>
                <w:lang w:eastAsia="fr-FR"/>
              </w:rPr>
              <w:t>0.02</w:t>
            </w:r>
          </w:p>
        </w:tc>
      </w:tr>
    </w:tbl>
    <w:p w:rsidR="005F3210" w:rsidRPr="00B941D3" w:rsidRDefault="005F3210" w:rsidP="005F3210">
      <w:pPr>
        <w:rPr>
          <w:rFonts w:asciiTheme="majorBidi" w:hAnsiTheme="majorBidi" w:cstheme="majorBidi"/>
          <w:sz w:val="16"/>
          <w:szCs w:val="16"/>
        </w:rPr>
      </w:pPr>
      <w:r w:rsidRPr="00B941D3">
        <w:rPr>
          <w:rFonts w:asciiTheme="majorBidi" w:hAnsiTheme="majorBidi" w:cstheme="majorBidi"/>
          <w:b/>
          <w:bCs/>
          <w:sz w:val="16"/>
          <w:szCs w:val="16"/>
        </w:rPr>
        <w:t xml:space="preserve"> * :</w:t>
      </w:r>
      <w:r w:rsidR="00AB301B">
        <w:rPr>
          <w:rFonts w:asciiTheme="majorBidi" w:hAnsiTheme="majorBidi" w:cstheme="majorBidi"/>
          <w:sz w:val="16"/>
          <w:szCs w:val="16"/>
        </w:rPr>
        <w:t xml:space="preserve"> Statistically significant</w:t>
      </w:r>
    </w:p>
    <w:p w:rsidR="005F3210" w:rsidRDefault="005F3210">
      <w:pPr>
        <w:rPr>
          <w:lang w:val="fr-FR"/>
        </w:rPr>
      </w:pPr>
    </w:p>
    <w:p w:rsidR="00764BE9" w:rsidRPr="00B941D3" w:rsidRDefault="00F66CD3" w:rsidP="006E784D">
      <w:pPr>
        <w:spacing w:after="0" w:line="36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>
        <w:rPr>
          <w:rFonts w:asciiTheme="majorBidi" w:hAnsiTheme="majorBidi" w:cstheme="majorBidi"/>
          <w:b/>
          <w:bCs/>
          <w:sz w:val="18"/>
          <w:szCs w:val="18"/>
        </w:rPr>
        <w:t xml:space="preserve">Additional </w:t>
      </w:r>
      <w:r w:rsidR="00764BE9" w:rsidRPr="00B941D3">
        <w:rPr>
          <w:rFonts w:asciiTheme="majorBidi" w:hAnsiTheme="majorBidi" w:cstheme="majorBidi"/>
          <w:b/>
          <w:bCs/>
          <w:sz w:val="18"/>
          <w:szCs w:val="18"/>
        </w:rPr>
        <w:t xml:space="preserve">Table </w:t>
      </w:r>
      <w:r w:rsidR="009E0DA9">
        <w:rPr>
          <w:rFonts w:asciiTheme="majorBidi" w:hAnsiTheme="majorBidi" w:cstheme="majorBidi"/>
          <w:b/>
          <w:bCs/>
          <w:sz w:val="18"/>
          <w:szCs w:val="18"/>
        </w:rPr>
        <w:t>S</w:t>
      </w:r>
      <w:r w:rsidR="006E784D">
        <w:rPr>
          <w:rFonts w:asciiTheme="majorBidi" w:hAnsiTheme="majorBidi" w:cstheme="majorBidi"/>
          <w:b/>
          <w:bCs/>
          <w:sz w:val="18"/>
          <w:szCs w:val="18"/>
        </w:rPr>
        <w:t>2</w:t>
      </w:r>
      <w:r w:rsidR="00764BE9" w:rsidRPr="00B941D3">
        <w:rPr>
          <w:rFonts w:asciiTheme="majorBidi" w:hAnsiTheme="majorBidi" w:cstheme="majorBidi"/>
          <w:b/>
          <w:bCs/>
          <w:sz w:val="18"/>
          <w:szCs w:val="18"/>
        </w:rPr>
        <w:t xml:space="preserve">: Traditional risk factors Vs I/D ACE genotypes distribution among </w:t>
      </w:r>
      <w:r w:rsidR="00764BE9" w:rsidRPr="00B941D3">
        <w:rPr>
          <w:rFonts w:ascii="Calibri" w:hAnsi="Calibri" w:cs="Calibri"/>
          <w:b/>
          <w:bCs/>
          <w:sz w:val="18"/>
          <w:szCs w:val="18"/>
        </w:rPr>
        <w:t>&lt;</w:t>
      </w:r>
      <w:r w:rsidR="00764BE9" w:rsidRPr="00B941D3">
        <w:rPr>
          <w:rFonts w:asciiTheme="majorBidi" w:hAnsiTheme="majorBidi" w:cstheme="majorBidi"/>
          <w:b/>
          <w:bCs/>
          <w:sz w:val="18"/>
          <w:szCs w:val="18"/>
        </w:rPr>
        <w:t>45 years of age MI patients</w:t>
      </w:r>
    </w:p>
    <w:tbl>
      <w:tblPr>
        <w:tblStyle w:val="LightShading-Accent4"/>
        <w:tblW w:w="11020" w:type="dxa"/>
        <w:tblInd w:w="-526" w:type="dxa"/>
        <w:tblLook w:val="04A0"/>
      </w:tblPr>
      <w:tblGrid>
        <w:gridCol w:w="2620"/>
        <w:gridCol w:w="2140"/>
        <w:gridCol w:w="2360"/>
        <w:gridCol w:w="1980"/>
        <w:gridCol w:w="1920"/>
      </w:tblGrid>
      <w:tr w:rsidR="00764BE9" w:rsidRPr="00B941D3" w:rsidTr="00831633">
        <w:trPr>
          <w:cnfStyle w:val="100000000000"/>
          <w:trHeight w:val="315"/>
        </w:trPr>
        <w:tc>
          <w:tcPr>
            <w:cnfStyle w:val="001000000000"/>
            <w:tcW w:w="2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Cases &lt;45 years (N=74)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1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P value (&lt;0.05)</w:t>
            </w:r>
          </w:p>
        </w:tc>
      </w:tr>
      <w:tr w:rsidR="00764BE9" w:rsidRPr="00B941D3" w:rsidTr="00831633">
        <w:trPr>
          <w:cnfStyle w:val="000000100000"/>
          <w:trHeight w:val="315"/>
        </w:trPr>
        <w:tc>
          <w:tcPr>
            <w:cnfStyle w:val="001000000000"/>
            <w:tcW w:w="26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14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  <w:t>II n(%)</w:t>
            </w:r>
          </w:p>
        </w:tc>
        <w:tc>
          <w:tcPr>
            <w:tcW w:w="236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  <w:t>ID n(%)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/>
                <w:bCs/>
                <w:color w:val="auto"/>
                <w:sz w:val="20"/>
                <w:szCs w:val="20"/>
                <w:lang w:eastAsia="fr-FR"/>
              </w:rPr>
              <w:t>DD n(%)</w:t>
            </w:r>
          </w:p>
        </w:tc>
        <w:tc>
          <w:tcPr>
            <w:tcW w:w="1920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Gender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0.4</w:t>
            </w:r>
          </w:p>
        </w:tc>
      </w:tr>
      <w:tr w:rsidR="00764BE9" w:rsidRPr="00B941D3" w:rsidTr="00831633">
        <w:trPr>
          <w:cnfStyle w:val="000000100000"/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Impact" w:eastAsia="Times New Roman" w:hAnsi="Impact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Impact" w:eastAsia="Times New Roman" w:hAnsi="Impact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♂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(10.3%)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9 (23.1%)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26 (66.6%)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Impact" w:eastAsia="Times New Roman" w:hAnsi="Impact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Impact" w:eastAsia="Times New Roman" w:hAnsi="Impact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♀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 (2.9%)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9 (25.7%)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25 (71.4%)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4521F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Hypertension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0.6</w:t>
            </w: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 (10%)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7 (23.3%)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20 (66.7%)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2 (4.5%)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11 (25%)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31 (70.5%)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C4638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Diabetes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0.09</w:t>
            </w: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(15.4%)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6 (23.1%)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16 (61.5%)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 (2.1%)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12 (25%)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35 (72.9%)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Smoking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0.9</w:t>
            </w: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2 (7.7%)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6 (32.1%)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18 (69.2%)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 (6.3%)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12 (25%)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33 (68.7%)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Obesity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0.8</w:t>
            </w: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 (7.7%)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(30.8%)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8 (61.5%)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(6.6%)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14 (23%)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43 (70.5%)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Dyslipidemia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0.6</w:t>
            </w: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 (4.5%)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(18.2%)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17 (77.3%)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(7.7%)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14 (26.9%)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34 (65.4%)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15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Familial history of CVD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0.6</w:t>
            </w:r>
          </w:p>
        </w:tc>
      </w:tr>
      <w:tr w:rsidR="00764BE9" w:rsidRPr="00B941D3" w:rsidTr="00831633">
        <w:trPr>
          <w:cnfStyle w:val="000000100000"/>
          <w:trHeight w:val="300"/>
        </w:trPr>
        <w:tc>
          <w:tcPr>
            <w:cnfStyle w:val="001000000000"/>
            <w:tcW w:w="26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 (11.1%)</w:t>
            </w:r>
          </w:p>
        </w:tc>
        <w:tc>
          <w:tcPr>
            <w:tcW w:w="236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3 (33.3%)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5 (55.6%)</w:t>
            </w:r>
          </w:p>
        </w:tc>
        <w:tc>
          <w:tcPr>
            <w:tcW w:w="1920" w:type="dxa"/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1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  <w:tr w:rsidR="00764BE9" w:rsidRPr="00B941D3" w:rsidTr="00831633">
        <w:trPr>
          <w:trHeight w:val="300"/>
        </w:trPr>
        <w:tc>
          <w:tcPr>
            <w:cnfStyle w:val="001000000000"/>
            <w:tcW w:w="26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b w:val="0"/>
                <w:bCs w:val="0"/>
                <w:color w:val="auto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214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 (6.2%)</w:t>
            </w:r>
          </w:p>
        </w:tc>
        <w:tc>
          <w:tcPr>
            <w:tcW w:w="236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15 (23.1%)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B941D3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46 (70.8%)</w:t>
            </w:r>
          </w:p>
        </w:tc>
        <w:tc>
          <w:tcPr>
            <w:tcW w:w="19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64BE9" w:rsidRPr="00B941D3" w:rsidRDefault="00764BE9" w:rsidP="00831633">
            <w:pPr>
              <w:jc w:val="center"/>
              <w:cnfStyle w:val="000000000000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</w:p>
        </w:tc>
      </w:tr>
    </w:tbl>
    <w:p w:rsidR="00764BE9" w:rsidRDefault="00764BE9" w:rsidP="00764BE9">
      <w:pPr>
        <w:spacing w:line="360" w:lineRule="auto"/>
        <w:jc w:val="both"/>
        <w:rPr>
          <w:rFonts w:asciiTheme="majorBidi" w:hAnsiTheme="majorBidi" w:cstheme="majorBidi"/>
          <w:sz w:val="16"/>
          <w:szCs w:val="16"/>
        </w:rPr>
      </w:pPr>
      <w:r w:rsidRPr="00B941D3">
        <w:rPr>
          <w:rFonts w:asciiTheme="majorBidi" w:hAnsiTheme="majorBidi" w:cstheme="majorBidi"/>
          <w:b/>
          <w:bCs/>
          <w:sz w:val="16"/>
          <w:szCs w:val="16"/>
        </w:rPr>
        <w:t>* :</w:t>
      </w:r>
      <w:r w:rsidR="00C46389">
        <w:rPr>
          <w:rFonts w:asciiTheme="majorBidi" w:hAnsiTheme="majorBidi" w:cstheme="majorBidi"/>
          <w:sz w:val="16"/>
          <w:szCs w:val="16"/>
        </w:rPr>
        <w:t xml:space="preserve"> Statistically significant</w:t>
      </w:r>
    </w:p>
    <w:p w:rsidR="00764BE9" w:rsidRPr="00B941D3" w:rsidRDefault="00764BE9" w:rsidP="00764BE9">
      <w:pPr>
        <w:spacing w:line="360" w:lineRule="auto"/>
        <w:jc w:val="both"/>
        <w:rPr>
          <w:rFonts w:asciiTheme="majorBidi" w:hAnsiTheme="majorBidi" w:cstheme="majorBidi"/>
          <w:sz w:val="16"/>
          <w:szCs w:val="16"/>
        </w:rPr>
      </w:pPr>
    </w:p>
    <w:p w:rsidR="00764BE9" w:rsidRPr="00B941D3" w:rsidRDefault="00764BE9" w:rsidP="00764BE9">
      <w:pPr>
        <w:spacing w:line="360" w:lineRule="auto"/>
        <w:ind w:left="-142"/>
        <w:jc w:val="both"/>
        <w:rPr>
          <w:rFonts w:asciiTheme="majorBidi" w:hAnsiTheme="majorBidi" w:cstheme="majorBidi"/>
          <w:sz w:val="20"/>
          <w:szCs w:val="20"/>
        </w:rPr>
      </w:pPr>
      <w:r w:rsidRPr="00B941D3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>
            <wp:extent cx="5760720" cy="1164560"/>
            <wp:effectExtent l="190500" t="152400" r="144780" b="1117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4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64BE9" w:rsidRDefault="00F66CD3" w:rsidP="00764BE9">
      <w:pPr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18"/>
          <w:szCs w:val="18"/>
        </w:rPr>
        <w:t xml:space="preserve">Additional </w:t>
      </w:r>
      <w:r w:rsidR="00764BE9" w:rsidRPr="00B941D3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9E0DA9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764BE9" w:rsidRPr="00B941D3">
        <w:rPr>
          <w:rFonts w:asciiTheme="majorBidi" w:hAnsiTheme="majorBidi" w:cstheme="majorBidi"/>
          <w:b/>
          <w:bCs/>
          <w:sz w:val="20"/>
          <w:szCs w:val="20"/>
        </w:rPr>
        <w:t>1: Cytogenetic Location of ACE gene</w:t>
      </w:r>
    </w:p>
    <w:p w:rsidR="00764BE9" w:rsidRPr="00B941D3" w:rsidRDefault="00764BE9" w:rsidP="00764BE9">
      <w:pPr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17: </w:t>
      </w:r>
      <w:r w:rsidRPr="006B140C">
        <w:rPr>
          <w:rFonts w:asciiTheme="majorBidi" w:hAnsiTheme="majorBidi" w:cstheme="majorBidi"/>
          <w:sz w:val="20"/>
          <w:szCs w:val="20"/>
        </w:rPr>
        <w:t>Chromosome 17;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6B140C">
        <w:rPr>
          <w:rFonts w:asciiTheme="majorBidi" w:hAnsiTheme="majorBidi" w:cstheme="majorBidi"/>
          <w:b/>
          <w:bCs/>
          <w:sz w:val="20"/>
          <w:szCs w:val="20"/>
        </w:rPr>
        <w:t>q23:</w:t>
      </w:r>
      <w:r>
        <w:rPr>
          <w:rFonts w:asciiTheme="majorBidi" w:hAnsiTheme="majorBidi" w:cstheme="majorBidi"/>
          <w:sz w:val="20"/>
          <w:szCs w:val="20"/>
        </w:rPr>
        <w:t xml:space="preserve"> long arm of chromosome 17, position 23.</w:t>
      </w:r>
    </w:p>
    <w:p w:rsidR="00764BE9" w:rsidRDefault="00764BE9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A506AE" w:rsidRDefault="00A506AE"/>
    <w:p w:rsidR="00517C71" w:rsidRDefault="00517C71"/>
    <w:p w:rsidR="00517C71" w:rsidRDefault="00517C71" w:rsidP="00517C71"/>
    <w:p w:rsidR="00A506AE" w:rsidRPr="00517C71" w:rsidRDefault="00517C71" w:rsidP="00517C71">
      <w:pPr>
        <w:tabs>
          <w:tab w:val="left" w:pos="3070"/>
        </w:tabs>
      </w:pPr>
      <w:r>
        <w:tab/>
      </w:r>
    </w:p>
    <w:sectPr w:rsidR="00A506AE" w:rsidRPr="00517C71" w:rsidSect="00386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5F3210"/>
    <w:rsid w:val="001D6848"/>
    <w:rsid w:val="00245CF6"/>
    <w:rsid w:val="00270DAA"/>
    <w:rsid w:val="003277C9"/>
    <w:rsid w:val="00386B0D"/>
    <w:rsid w:val="004521F9"/>
    <w:rsid w:val="004E53F6"/>
    <w:rsid w:val="004F1C26"/>
    <w:rsid w:val="00517C71"/>
    <w:rsid w:val="00553268"/>
    <w:rsid w:val="00557570"/>
    <w:rsid w:val="005B6A89"/>
    <w:rsid w:val="005F3210"/>
    <w:rsid w:val="00633DAC"/>
    <w:rsid w:val="00645EC3"/>
    <w:rsid w:val="006D1BE4"/>
    <w:rsid w:val="006E238D"/>
    <w:rsid w:val="006E784D"/>
    <w:rsid w:val="00764BE9"/>
    <w:rsid w:val="0077632B"/>
    <w:rsid w:val="00790934"/>
    <w:rsid w:val="008465C1"/>
    <w:rsid w:val="00902E12"/>
    <w:rsid w:val="00941E9A"/>
    <w:rsid w:val="009E0DA9"/>
    <w:rsid w:val="00A34D61"/>
    <w:rsid w:val="00A506AE"/>
    <w:rsid w:val="00AB1081"/>
    <w:rsid w:val="00AB301B"/>
    <w:rsid w:val="00AE2015"/>
    <w:rsid w:val="00B3335F"/>
    <w:rsid w:val="00B51C99"/>
    <w:rsid w:val="00B52DC1"/>
    <w:rsid w:val="00C16083"/>
    <w:rsid w:val="00C4390A"/>
    <w:rsid w:val="00C46389"/>
    <w:rsid w:val="00CF2127"/>
    <w:rsid w:val="00DF4054"/>
    <w:rsid w:val="00E251A4"/>
    <w:rsid w:val="00E314F9"/>
    <w:rsid w:val="00F66CD3"/>
    <w:rsid w:val="00FC0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B0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F321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6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BE9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A50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Hassani</dc:creator>
  <cp:keywords/>
  <dc:description/>
  <cp:lastModifiedBy>0011692</cp:lastModifiedBy>
  <cp:revision>33</cp:revision>
  <dcterms:created xsi:type="dcterms:W3CDTF">2017-07-19T14:12:00Z</dcterms:created>
  <dcterms:modified xsi:type="dcterms:W3CDTF">2017-11-30T13:12:00Z</dcterms:modified>
</cp:coreProperties>
</file>