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44F" w:rsidRPr="00C00289" w:rsidRDefault="0010344F" w:rsidP="001034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="00151B60">
        <w:rPr>
          <w:rFonts w:ascii="Times New Roman" w:hAnsi="Times New Roman" w:cs="Times New Roman"/>
          <w:b/>
          <w:sz w:val="24"/>
          <w:szCs w:val="24"/>
        </w:rPr>
        <w:t>S1</w:t>
      </w:r>
      <w:proofErr w:type="spellEnd"/>
      <w:r w:rsidRPr="00C00289">
        <w:rPr>
          <w:rFonts w:ascii="Times New Roman" w:hAnsi="Times New Roman" w:cs="Times New Roman"/>
          <w:b/>
          <w:sz w:val="24"/>
          <w:szCs w:val="24"/>
        </w:rPr>
        <w:t xml:space="preserve">: Showing </w:t>
      </w:r>
      <w:proofErr w:type="spellStart"/>
      <w:r w:rsidRPr="00C00289">
        <w:rPr>
          <w:rFonts w:ascii="Times New Roman" w:hAnsi="Times New Roman" w:cs="Times New Roman"/>
          <w:b/>
          <w:sz w:val="24"/>
          <w:szCs w:val="24"/>
        </w:rPr>
        <w:t>MTHFR</w:t>
      </w:r>
      <w:proofErr w:type="spellEnd"/>
      <w:r w:rsidRPr="00C00289">
        <w:rPr>
          <w:rFonts w:ascii="Times New Roman" w:hAnsi="Times New Roman" w:cs="Times New Roman"/>
          <w:b/>
          <w:sz w:val="24"/>
          <w:szCs w:val="24"/>
        </w:rPr>
        <w:t xml:space="preserve"> C677T Genotypes</w:t>
      </w:r>
    </w:p>
    <w:tbl>
      <w:tblPr>
        <w:tblStyle w:val="TableGrid"/>
        <w:tblpPr w:leftFromText="180" w:rightFromText="180" w:vertAnchor="page" w:horzAnchor="margin" w:tblpY="2185"/>
        <w:tblW w:w="0" w:type="auto"/>
        <w:tblLook w:val="04A0"/>
      </w:tblPr>
      <w:tblGrid>
        <w:gridCol w:w="1488"/>
        <w:gridCol w:w="1050"/>
        <w:gridCol w:w="1283"/>
        <w:gridCol w:w="1327"/>
        <w:gridCol w:w="1472"/>
        <w:gridCol w:w="1408"/>
        <w:gridCol w:w="1259"/>
      </w:tblGrid>
      <w:tr w:rsidR="0010344F" w:rsidRPr="00C00289" w:rsidTr="0010344F">
        <w:tc>
          <w:tcPr>
            <w:tcW w:w="1488" w:type="dxa"/>
            <w:vMerge w:val="restart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00289">
              <w:rPr>
                <w:rFonts w:ascii="Times New Roman" w:hAnsi="Times New Roman" w:cs="Times New Roman"/>
                <w:b/>
                <w:sz w:val="20"/>
              </w:rPr>
              <w:t>Variable</w:t>
            </w: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082" w:type="dxa"/>
            <w:gridSpan w:val="3"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00289">
              <w:rPr>
                <w:rFonts w:ascii="Times New Roman" w:hAnsi="Times New Roman" w:cs="Times New Roman"/>
                <w:b/>
                <w:sz w:val="20"/>
              </w:rPr>
              <w:t>Polymorphism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00289">
              <w:rPr>
                <w:rFonts w:ascii="Times New Roman" w:hAnsi="Times New Roman" w:cs="Times New Roman"/>
                <w:b/>
                <w:sz w:val="20"/>
              </w:rPr>
              <w:t>Total</w:t>
            </w:r>
          </w:p>
        </w:tc>
        <w:tc>
          <w:tcPr>
            <w:tcW w:w="1259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00289">
              <w:rPr>
                <w:rFonts w:ascii="Times New Roman" w:hAnsi="Times New Roman" w:cs="Times New Roman"/>
                <w:b/>
                <w:sz w:val="20"/>
              </w:rPr>
              <w:t>P-value</w:t>
            </w:r>
          </w:p>
        </w:tc>
      </w:tr>
      <w:tr w:rsidR="0010344F" w:rsidRPr="00C00289" w:rsidTr="0010344F">
        <w:trPr>
          <w:trHeight w:val="214"/>
        </w:trPr>
        <w:tc>
          <w:tcPr>
            <w:tcW w:w="1488" w:type="dxa"/>
            <w:vMerge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3" w:type="dxa"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F47B3">
              <w:rPr>
                <w:rFonts w:ascii="Times New Roman" w:hAnsi="Times New Roman" w:cs="Times New Roman"/>
                <w:sz w:val="20"/>
              </w:rPr>
              <w:t xml:space="preserve">Homozygous Rare </w:t>
            </w:r>
            <w:r w:rsidRPr="00C00289">
              <w:rPr>
                <w:rFonts w:ascii="Times New Roman" w:hAnsi="Times New Roman" w:cs="Times New Roman"/>
                <w:sz w:val="20"/>
              </w:rPr>
              <w:t>TT</w:t>
            </w:r>
          </w:p>
        </w:tc>
        <w:tc>
          <w:tcPr>
            <w:tcW w:w="1327" w:type="dxa"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F47B3">
              <w:rPr>
                <w:rFonts w:ascii="Times New Roman" w:hAnsi="Times New Roman" w:cs="Times New Roman"/>
                <w:sz w:val="20"/>
              </w:rPr>
              <w:t xml:space="preserve">Heterozygous </w:t>
            </w:r>
            <w:r w:rsidRPr="00C00289">
              <w:rPr>
                <w:rFonts w:ascii="Times New Roman" w:hAnsi="Times New Roman" w:cs="Times New Roman"/>
                <w:sz w:val="20"/>
              </w:rPr>
              <w:t>CT</w:t>
            </w:r>
          </w:p>
        </w:tc>
        <w:tc>
          <w:tcPr>
            <w:tcW w:w="1472" w:type="dxa"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F47B3">
              <w:rPr>
                <w:rFonts w:ascii="Times New Roman" w:hAnsi="Times New Roman" w:cs="Times New Roman"/>
                <w:sz w:val="20"/>
              </w:rPr>
              <w:t xml:space="preserve">Homozygous Wild </w:t>
            </w:r>
            <w:r w:rsidRPr="00C00289">
              <w:rPr>
                <w:rFonts w:ascii="Times New Roman" w:hAnsi="Times New Roman" w:cs="Times New Roman"/>
                <w:sz w:val="20"/>
              </w:rPr>
              <w:t>CC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59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0344F" w:rsidRPr="00C00289" w:rsidTr="0010344F">
        <w:tc>
          <w:tcPr>
            <w:tcW w:w="1488" w:type="dxa"/>
            <w:vMerge w:val="restart"/>
          </w:tcPr>
          <w:p w:rsidR="0010344F" w:rsidRPr="00850B7C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50B7C">
              <w:rPr>
                <w:rFonts w:ascii="Times New Roman" w:hAnsi="Times New Roman" w:cs="Times New Roman"/>
                <w:b/>
                <w:sz w:val="20"/>
              </w:rPr>
              <w:t>Gender</w:t>
            </w: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Male</w:t>
            </w:r>
          </w:p>
        </w:tc>
        <w:tc>
          <w:tcPr>
            <w:tcW w:w="1283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1 (2.8%)</w:t>
            </w:r>
          </w:p>
        </w:tc>
        <w:tc>
          <w:tcPr>
            <w:tcW w:w="1327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7 (20%)</w:t>
            </w:r>
          </w:p>
        </w:tc>
        <w:tc>
          <w:tcPr>
            <w:tcW w:w="1472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27 (77.2%)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35 (100%)</w:t>
            </w:r>
          </w:p>
        </w:tc>
        <w:tc>
          <w:tcPr>
            <w:tcW w:w="1259" w:type="dxa"/>
            <w:vMerge w:val="restart"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0.710</w:t>
            </w:r>
          </w:p>
        </w:tc>
      </w:tr>
      <w:tr w:rsidR="0010344F" w:rsidRPr="00C00289" w:rsidTr="0010344F">
        <w:tc>
          <w:tcPr>
            <w:tcW w:w="1488" w:type="dxa"/>
            <w:vMerge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Female</w:t>
            </w:r>
          </w:p>
        </w:tc>
        <w:tc>
          <w:tcPr>
            <w:tcW w:w="1283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2 (5.7%)</w:t>
            </w:r>
          </w:p>
        </w:tc>
        <w:tc>
          <w:tcPr>
            <w:tcW w:w="1327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5(14.3</w:t>
            </w:r>
            <w:r>
              <w:rPr>
                <w:rFonts w:ascii="Times New Roman" w:hAnsi="Times New Roman" w:cs="Times New Roman"/>
                <w:sz w:val="20"/>
              </w:rPr>
              <w:t>%)</w:t>
            </w:r>
          </w:p>
        </w:tc>
        <w:tc>
          <w:tcPr>
            <w:tcW w:w="1472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28(80%)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35 (100%)</w:t>
            </w:r>
          </w:p>
        </w:tc>
        <w:tc>
          <w:tcPr>
            <w:tcW w:w="1259" w:type="dxa"/>
            <w:vMerge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0344F" w:rsidRPr="00C00289" w:rsidTr="0010344F">
        <w:tc>
          <w:tcPr>
            <w:tcW w:w="1488" w:type="dxa"/>
            <w:vMerge w:val="restart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00289">
              <w:rPr>
                <w:rFonts w:ascii="Times New Roman" w:hAnsi="Times New Roman" w:cs="Times New Roman"/>
                <w:b/>
                <w:sz w:val="20"/>
              </w:rPr>
              <w:t>No. of losses</w:t>
            </w: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Two</w:t>
            </w:r>
          </w:p>
        </w:tc>
        <w:tc>
          <w:tcPr>
            <w:tcW w:w="1283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2 (2.8%)</w:t>
            </w:r>
          </w:p>
        </w:tc>
        <w:tc>
          <w:tcPr>
            <w:tcW w:w="1327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2 (2.8%)</w:t>
            </w:r>
          </w:p>
        </w:tc>
        <w:tc>
          <w:tcPr>
            <w:tcW w:w="1472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30 (42.8%)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34 (48.6%)</w:t>
            </w:r>
          </w:p>
        </w:tc>
        <w:tc>
          <w:tcPr>
            <w:tcW w:w="1259" w:type="dxa"/>
            <w:vMerge w:val="restart"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0.033</w:t>
            </w:r>
          </w:p>
        </w:tc>
      </w:tr>
      <w:tr w:rsidR="0010344F" w:rsidRPr="00C00289" w:rsidTr="0010344F">
        <w:tc>
          <w:tcPr>
            <w:tcW w:w="1488" w:type="dxa"/>
            <w:vMerge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Three</w:t>
            </w:r>
          </w:p>
        </w:tc>
        <w:tc>
          <w:tcPr>
            <w:tcW w:w="1283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 xml:space="preserve">0 </w:t>
            </w:r>
          </w:p>
        </w:tc>
        <w:tc>
          <w:tcPr>
            <w:tcW w:w="1327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9 (12.9%)</w:t>
            </w:r>
          </w:p>
        </w:tc>
        <w:tc>
          <w:tcPr>
            <w:tcW w:w="1472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17 (24.3%)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26 (37.1%)</w:t>
            </w:r>
          </w:p>
        </w:tc>
        <w:tc>
          <w:tcPr>
            <w:tcW w:w="1259" w:type="dxa"/>
            <w:vMerge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0344F" w:rsidRPr="00C00289" w:rsidTr="0010344F">
        <w:tc>
          <w:tcPr>
            <w:tcW w:w="1488" w:type="dxa"/>
            <w:vMerge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Four</w:t>
            </w:r>
          </w:p>
        </w:tc>
        <w:tc>
          <w:tcPr>
            <w:tcW w:w="1283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1(1.4%)</w:t>
            </w:r>
          </w:p>
        </w:tc>
        <w:tc>
          <w:tcPr>
            <w:tcW w:w="1327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1(1.4%)</w:t>
            </w:r>
          </w:p>
        </w:tc>
        <w:tc>
          <w:tcPr>
            <w:tcW w:w="1472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8 (11.4%)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10 (14.3%)</w:t>
            </w:r>
          </w:p>
        </w:tc>
        <w:tc>
          <w:tcPr>
            <w:tcW w:w="1259" w:type="dxa"/>
            <w:vMerge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0344F" w:rsidRPr="00C00289" w:rsidTr="0010344F">
        <w:tc>
          <w:tcPr>
            <w:tcW w:w="1488" w:type="dxa"/>
            <w:vMerge w:val="restart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00289">
              <w:rPr>
                <w:rFonts w:ascii="Times New Roman" w:hAnsi="Times New Roman" w:cs="Times New Roman"/>
                <w:b/>
                <w:sz w:val="20"/>
              </w:rPr>
              <w:t>Gestation Period</w:t>
            </w: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1</w:t>
            </w:r>
            <w:r w:rsidRPr="00C00289">
              <w:rPr>
                <w:rFonts w:ascii="Times New Roman" w:hAnsi="Times New Roman" w:cs="Times New Roman"/>
                <w:sz w:val="20"/>
                <w:vertAlign w:val="superscript"/>
              </w:rPr>
              <w:t>st</w:t>
            </w:r>
          </w:p>
        </w:tc>
        <w:tc>
          <w:tcPr>
            <w:tcW w:w="1283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3 (4.3%)</w:t>
            </w:r>
          </w:p>
        </w:tc>
        <w:tc>
          <w:tcPr>
            <w:tcW w:w="1327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6 (8.6%)</w:t>
            </w:r>
          </w:p>
        </w:tc>
        <w:tc>
          <w:tcPr>
            <w:tcW w:w="1472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42 (60.0%)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51 (72.9%)</w:t>
            </w:r>
          </w:p>
        </w:tc>
        <w:tc>
          <w:tcPr>
            <w:tcW w:w="1259" w:type="dxa"/>
            <w:vMerge w:val="restart"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0.138</w:t>
            </w:r>
          </w:p>
        </w:tc>
      </w:tr>
      <w:tr w:rsidR="0010344F" w:rsidRPr="00C00289" w:rsidTr="0010344F">
        <w:tc>
          <w:tcPr>
            <w:tcW w:w="1488" w:type="dxa"/>
            <w:vMerge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2</w:t>
            </w:r>
            <w:r w:rsidRPr="00C00289">
              <w:rPr>
                <w:rFonts w:ascii="Times New Roman" w:hAnsi="Times New Roman" w:cs="Times New Roman"/>
                <w:sz w:val="20"/>
                <w:vertAlign w:val="superscript"/>
              </w:rPr>
              <w:t>nd</w:t>
            </w:r>
          </w:p>
        </w:tc>
        <w:tc>
          <w:tcPr>
            <w:tcW w:w="1283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3 (4.3%)</w:t>
            </w:r>
          </w:p>
        </w:tc>
        <w:tc>
          <w:tcPr>
            <w:tcW w:w="1327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6 (8.6%)</w:t>
            </w:r>
          </w:p>
        </w:tc>
        <w:tc>
          <w:tcPr>
            <w:tcW w:w="1472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11 (15.7%)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17 (24.3%)</w:t>
            </w:r>
          </w:p>
        </w:tc>
        <w:tc>
          <w:tcPr>
            <w:tcW w:w="1259" w:type="dxa"/>
            <w:vMerge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0344F" w:rsidRPr="00C00289" w:rsidTr="0010344F">
        <w:tc>
          <w:tcPr>
            <w:tcW w:w="1488" w:type="dxa"/>
            <w:vMerge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3</w:t>
            </w:r>
            <w:r w:rsidRPr="00C00289">
              <w:rPr>
                <w:rFonts w:ascii="Times New Roman" w:hAnsi="Times New Roman" w:cs="Times New Roman"/>
                <w:sz w:val="20"/>
                <w:vertAlign w:val="superscript"/>
              </w:rPr>
              <w:t>rd</w:t>
            </w:r>
          </w:p>
        </w:tc>
        <w:tc>
          <w:tcPr>
            <w:tcW w:w="1283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327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472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2 (2.9%)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2 (2.8%)</w:t>
            </w:r>
          </w:p>
        </w:tc>
        <w:tc>
          <w:tcPr>
            <w:tcW w:w="1259" w:type="dxa"/>
            <w:vMerge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0344F" w:rsidRPr="00C00289" w:rsidTr="0010344F">
        <w:tc>
          <w:tcPr>
            <w:tcW w:w="1488" w:type="dxa"/>
            <w:vMerge w:val="restart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00289">
              <w:rPr>
                <w:rFonts w:ascii="Times New Roman" w:hAnsi="Times New Roman" w:cs="Times New Roman"/>
                <w:b/>
                <w:sz w:val="20"/>
              </w:rPr>
              <w:t>Age</w:t>
            </w: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21-30</w:t>
            </w:r>
          </w:p>
        </w:tc>
        <w:tc>
          <w:tcPr>
            <w:tcW w:w="1283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3 (4.3%)</w:t>
            </w:r>
          </w:p>
        </w:tc>
        <w:tc>
          <w:tcPr>
            <w:tcW w:w="1327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6 (8.6%)</w:t>
            </w:r>
          </w:p>
        </w:tc>
        <w:tc>
          <w:tcPr>
            <w:tcW w:w="1472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31(44.3%)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40 (57.1%)</w:t>
            </w:r>
          </w:p>
        </w:tc>
        <w:tc>
          <w:tcPr>
            <w:tcW w:w="1259" w:type="dxa"/>
            <w:vMerge w:val="restart"/>
          </w:tcPr>
          <w:p w:rsidR="0010344F" w:rsidRPr="00C00289" w:rsidRDefault="0010344F" w:rsidP="0010344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0.285</w:t>
            </w:r>
          </w:p>
        </w:tc>
      </w:tr>
      <w:tr w:rsidR="0010344F" w:rsidRPr="00C00289" w:rsidTr="0010344F">
        <w:tc>
          <w:tcPr>
            <w:tcW w:w="1488" w:type="dxa"/>
            <w:vMerge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50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31-40</w:t>
            </w:r>
          </w:p>
        </w:tc>
        <w:tc>
          <w:tcPr>
            <w:tcW w:w="1283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327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6 (8.6%)</w:t>
            </w:r>
          </w:p>
        </w:tc>
        <w:tc>
          <w:tcPr>
            <w:tcW w:w="1472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24 (34.3%)</w:t>
            </w:r>
          </w:p>
        </w:tc>
        <w:tc>
          <w:tcPr>
            <w:tcW w:w="1408" w:type="dxa"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  <w:r w:rsidRPr="00C00289">
              <w:rPr>
                <w:rFonts w:ascii="Times New Roman" w:hAnsi="Times New Roman" w:cs="Times New Roman"/>
                <w:sz w:val="20"/>
              </w:rPr>
              <w:t>30 (42.9%)</w:t>
            </w:r>
          </w:p>
        </w:tc>
        <w:tc>
          <w:tcPr>
            <w:tcW w:w="1259" w:type="dxa"/>
            <w:vMerge/>
          </w:tcPr>
          <w:p w:rsidR="0010344F" w:rsidRPr="00C00289" w:rsidRDefault="0010344F" w:rsidP="0010344F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0344F" w:rsidRDefault="0010344F" w:rsidP="0010344F"/>
    <w:sectPr w:rsidR="0010344F" w:rsidSect="003B7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/>
  <w:rsids>
    <w:rsidRoot w:val="0010344F"/>
    <w:rsid w:val="0010344F"/>
    <w:rsid w:val="00151B60"/>
    <w:rsid w:val="0030074F"/>
    <w:rsid w:val="003B7C02"/>
    <w:rsid w:val="005B50E2"/>
    <w:rsid w:val="0089575B"/>
    <w:rsid w:val="00FF3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44F"/>
    <w:pPr>
      <w:spacing w:after="160" w:line="259" w:lineRule="auto"/>
    </w:pPr>
    <w:rPr>
      <w:szCs w:val="20"/>
      <w:lang w:val="en-SG"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44F"/>
    <w:pPr>
      <w:spacing w:after="0" w:line="240" w:lineRule="auto"/>
    </w:pPr>
    <w:rPr>
      <w:szCs w:val="20"/>
      <w:lang w:val="en-SG" w:bidi="ne-N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Raktakali Comman</dc:creator>
  <cp:lastModifiedBy>0013359</cp:lastModifiedBy>
  <cp:revision>8</cp:revision>
  <dcterms:created xsi:type="dcterms:W3CDTF">2018-02-11T07:45:00Z</dcterms:created>
  <dcterms:modified xsi:type="dcterms:W3CDTF">2018-03-23T13:55:00Z</dcterms:modified>
</cp:coreProperties>
</file>