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A0A" w:rsidRPr="008F2D5E" w:rsidRDefault="00086A0A" w:rsidP="00086A0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BA441B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GB"/>
        </w:rPr>
        <w:drawing>
          <wp:inline distT="0" distB="0" distL="0" distR="0" wp14:anchorId="6C2B2426" wp14:editId="4E16C46F">
            <wp:extent cx="5379666" cy="7609114"/>
            <wp:effectExtent l="0" t="0" r="0" b="0"/>
            <wp:docPr id="1" name="Picture 1" descr="C:\Users\USER\Documents\Preparedness-NCD\Maps\Diabetes Medici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ocuments\Preparedness-NCD\Maps\Diabetes Medicin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569" cy="761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A53DD" w:rsidRDefault="003A53DD"/>
    <w:sectPr w:rsidR="003A53DD" w:rsidSect="008F2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0A"/>
    <w:rsid w:val="00086A0A"/>
    <w:rsid w:val="003A53DD"/>
    <w:rsid w:val="005342DA"/>
    <w:rsid w:val="008F2D5E"/>
    <w:rsid w:val="00BA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A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A0A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BA21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A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A0A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BA2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2017-08-23T15:01:00Z</cp:lastPrinted>
  <dcterms:created xsi:type="dcterms:W3CDTF">2017-08-23T15:00:00Z</dcterms:created>
  <dcterms:modified xsi:type="dcterms:W3CDTF">2017-10-14T15:18:00Z</dcterms:modified>
</cp:coreProperties>
</file>