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816BC86" w14:textId="77777777" w:rsidR="00EF7067" w:rsidRPr="00EF7067" w:rsidRDefault="00EF7067" w:rsidP="00EF7067">
      <w:pPr>
        <w:autoSpaceDE w:val="0"/>
        <w:autoSpaceDN w:val="0"/>
        <w:adjustRightInd w:val="0"/>
        <w:spacing w:after="0" w:line="360" w:lineRule="auto"/>
        <w:rPr>
          <w:rFonts w:ascii="Verdana" w:hAnsi="Verdana" w:cs="Times New Roman"/>
          <w:color w:val="000000"/>
          <w:sz w:val="24"/>
          <w:szCs w:val="24"/>
        </w:rPr>
      </w:pPr>
    </w:p>
    <w:p w14:paraId="6B4B041E" w14:textId="77777777" w:rsidR="00EF7067" w:rsidRDefault="00EF7067" w:rsidP="00EF7067">
      <w:pPr>
        <w:autoSpaceDE w:val="0"/>
        <w:autoSpaceDN w:val="0"/>
        <w:adjustRightInd w:val="0"/>
        <w:spacing w:after="0" w:line="360" w:lineRule="auto"/>
        <w:rPr>
          <w:rFonts w:ascii="Verdana" w:hAnsi="Verdana" w:cs="Times New Roman"/>
          <w:sz w:val="24"/>
          <w:szCs w:val="24"/>
        </w:rPr>
      </w:pPr>
    </w:p>
    <w:p w14:paraId="37E9EFE1" w14:textId="77777777" w:rsidR="00EF7067" w:rsidRDefault="00EF7067" w:rsidP="00EF7067">
      <w:pPr>
        <w:autoSpaceDE w:val="0"/>
        <w:autoSpaceDN w:val="0"/>
        <w:adjustRightInd w:val="0"/>
        <w:spacing w:after="0" w:line="360" w:lineRule="auto"/>
        <w:rPr>
          <w:rFonts w:ascii="Verdana" w:hAnsi="Verdana" w:cs="Times New Roman"/>
          <w:sz w:val="24"/>
          <w:szCs w:val="24"/>
        </w:rPr>
      </w:pPr>
    </w:p>
    <w:p w14:paraId="24A463AE" w14:textId="77777777" w:rsidR="00EF7067" w:rsidRDefault="00EF7067" w:rsidP="00EF7067">
      <w:pPr>
        <w:spacing w:line="360" w:lineRule="auto"/>
        <w:jc w:val="both"/>
        <w:rPr>
          <w:rFonts w:ascii="Verdana" w:hAnsi="Verdana" w:cs="Times New Roman"/>
          <w:sz w:val="24"/>
          <w:szCs w:val="24"/>
        </w:rPr>
      </w:pPr>
      <w:r w:rsidRPr="004E2DDA">
        <w:rPr>
          <w:rFonts w:ascii="Verdana" w:hAnsi="Verdana" w:cs="Times New Roman"/>
          <w:noProof/>
          <w:sz w:val="24"/>
          <w:szCs w:val="24"/>
        </w:rPr>
        <w:drawing>
          <wp:inline distT="0" distB="0" distL="0" distR="0" wp14:anchorId="3D8418D8" wp14:editId="0FB9FE79">
            <wp:extent cx="6400800" cy="4635500"/>
            <wp:effectExtent l="0" t="0" r="25400" b="12700"/>
            <wp:docPr id="2" name="Chart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5190D4FD" w14:textId="77777777" w:rsidR="00EF7067" w:rsidRDefault="00EF7067" w:rsidP="00EF7067">
      <w:pPr>
        <w:spacing w:line="360" w:lineRule="auto"/>
        <w:jc w:val="both"/>
        <w:rPr>
          <w:rFonts w:ascii="Verdana" w:hAnsi="Verdana" w:cs="Times New Roman"/>
          <w:sz w:val="24"/>
          <w:szCs w:val="24"/>
        </w:rPr>
      </w:pPr>
      <w:bookmarkStart w:id="0" w:name="_GoBack"/>
      <w:bookmarkEnd w:id="0"/>
    </w:p>
    <w:p w14:paraId="3C47D264" w14:textId="77777777" w:rsidR="00EF7067" w:rsidRDefault="00EF7067" w:rsidP="00EF7067">
      <w:pPr>
        <w:spacing w:line="360" w:lineRule="auto"/>
        <w:jc w:val="both"/>
        <w:rPr>
          <w:rFonts w:ascii="Verdana" w:hAnsi="Verdana" w:cs="Times New Roman"/>
          <w:sz w:val="24"/>
          <w:szCs w:val="24"/>
        </w:rPr>
      </w:pPr>
    </w:p>
    <w:p w14:paraId="2A5F100F" w14:textId="77777777" w:rsidR="00EF7067" w:rsidRDefault="00EF7067" w:rsidP="00EF7067">
      <w:pPr>
        <w:spacing w:line="360" w:lineRule="auto"/>
        <w:jc w:val="both"/>
        <w:rPr>
          <w:rFonts w:ascii="Verdana" w:hAnsi="Verdana" w:cs="Times New Roman"/>
          <w:sz w:val="24"/>
          <w:szCs w:val="24"/>
        </w:rPr>
      </w:pPr>
    </w:p>
    <w:p w14:paraId="1BF7DF1A" w14:textId="77777777" w:rsidR="00EF7067" w:rsidRPr="004E2DDA" w:rsidRDefault="00EF7067" w:rsidP="00EF7067">
      <w:pPr>
        <w:spacing w:line="360" w:lineRule="auto"/>
        <w:jc w:val="both"/>
        <w:rPr>
          <w:rFonts w:ascii="Verdana" w:hAnsi="Verdana" w:cs="Times New Roman"/>
          <w:sz w:val="24"/>
          <w:szCs w:val="24"/>
        </w:rPr>
      </w:pPr>
    </w:p>
    <w:p w14:paraId="0F369F25" w14:textId="77777777" w:rsidR="00C001DB" w:rsidRDefault="00C001DB"/>
    <w:sectPr w:rsidR="00C001DB" w:rsidSect="00AF2B05">
      <w:footerReference w:type="default" r:id="rId8"/>
      <w:pgSz w:w="12240" w:h="15840"/>
      <w:pgMar w:top="1440" w:right="1440" w:bottom="45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DB7AB3E" w14:textId="77777777" w:rsidR="00000000" w:rsidRDefault="00163D47">
      <w:pPr>
        <w:spacing w:after="0" w:line="240" w:lineRule="auto"/>
      </w:pPr>
      <w:r>
        <w:separator/>
      </w:r>
    </w:p>
  </w:endnote>
  <w:endnote w:type="continuationSeparator" w:id="0">
    <w:p w14:paraId="4BAD9E17" w14:textId="77777777" w:rsidR="00000000" w:rsidRDefault="00163D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4194502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7AEE948" w14:textId="77777777" w:rsidR="004841EC" w:rsidRDefault="00EF706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63D4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C385222" w14:textId="77777777" w:rsidR="004841EC" w:rsidRDefault="00163D47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D641FED" w14:textId="77777777" w:rsidR="00000000" w:rsidRDefault="00163D47">
      <w:pPr>
        <w:spacing w:after="0" w:line="240" w:lineRule="auto"/>
      </w:pPr>
      <w:r>
        <w:separator/>
      </w:r>
    </w:p>
  </w:footnote>
  <w:footnote w:type="continuationSeparator" w:id="0">
    <w:p w14:paraId="1D00DB9E" w14:textId="77777777" w:rsidR="00000000" w:rsidRDefault="00163D4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7067"/>
    <w:rsid w:val="00163D47"/>
    <w:rsid w:val="00C001DB"/>
    <w:rsid w:val="00EF7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58F4582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7067"/>
    <w:pPr>
      <w:spacing w:after="200" w:line="276" w:lineRule="auto"/>
    </w:pPr>
    <w:rPr>
      <w:rFonts w:eastAsiaTheme="min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EF706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7067"/>
    <w:rPr>
      <w:rFonts w:eastAsiaTheme="minorHAns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F7067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7067"/>
    <w:rPr>
      <w:rFonts w:ascii="Lucida Grande" w:eastAsiaTheme="minorHAnsi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7067"/>
    <w:pPr>
      <w:spacing w:after="200" w:line="276" w:lineRule="auto"/>
    </w:pPr>
    <w:rPr>
      <w:rFonts w:eastAsiaTheme="min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EF706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7067"/>
    <w:rPr>
      <w:rFonts w:eastAsiaTheme="minorHAns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F7067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7067"/>
    <w:rPr>
      <w:rFonts w:ascii="Lucida Grande" w:eastAsiaTheme="minorHAnsi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chart" Target="charts/chart1.xml"/><Relationship Id="rId8" Type="http://schemas.openxmlformats.org/officeDocument/2006/relationships/footer" Target="foot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Book1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bar"/>
        <c:grouping val="percentStacked"/>
        <c:varyColors val="0"/>
        <c:ser>
          <c:idx val="0"/>
          <c:order val="0"/>
          <c:tx>
            <c:strRef>
              <c:f>Sheet2!$E$5</c:f>
              <c:strCache>
                <c:ptCount val="1"/>
                <c:pt idx="0">
                  <c:v>Agree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200"/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Sheet2!$D$6:$D$13</c:f>
              <c:strCache>
                <c:ptCount val="8"/>
                <c:pt idx="0">
                  <c:v>Compulsory research methodology course</c:v>
                </c:pt>
                <c:pt idx="1">
                  <c:v>Facilitating acceptance to a residency program</c:v>
                </c:pt>
                <c:pt idx="2">
                  <c:v>Positive achievement on resume</c:v>
                </c:pt>
                <c:pt idx="3">
                  <c:v>Fulfilling research interests</c:v>
                </c:pt>
                <c:pt idx="4">
                  <c:v>Improving research skills</c:v>
                </c:pt>
                <c:pt idx="5">
                  <c:v>Attaining a research publication</c:v>
                </c:pt>
                <c:pt idx="6">
                  <c:v>Improving health and community care</c:v>
                </c:pt>
                <c:pt idx="7">
                  <c:v>Improve patient's care</c:v>
                </c:pt>
              </c:strCache>
            </c:strRef>
          </c:cat>
          <c:val>
            <c:numRef>
              <c:f>Sheet2!$E$6:$E$13</c:f>
              <c:numCache>
                <c:formatCode>General</c:formatCode>
                <c:ptCount val="8"/>
                <c:pt idx="0">
                  <c:v>145.0</c:v>
                </c:pt>
                <c:pt idx="1">
                  <c:v>171.0</c:v>
                </c:pt>
                <c:pt idx="2">
                  <c:v>181.0</c:v>
                </c:pt>
                <c:pt idx="3">
                  <c:v>170.0</c:v>
                </c:pt>
                <c:pt idx="4">
                  <c:v>195.0</c:v>
                </c:pt>
                <c:pt idx="5">
                  <c:v>180.0</c:v>
                </c:pt>
                <c:pt idx="6">
                  <c:v>179.0</c:v>
                </c:pt>
                <c:pt idx="7">
                  <c:v>185.0</c:v>
                </c:pt>
              </c:numCache>
            </c:numRef>
          </c:val>
        </c:ser>
        <c:ser>
          <c:idx val="1"/>
          <c:order val="1"/>
          <c:tx>
            <c:strRef>
              <c:f>Sheet2!$F$5</c:f>
              <c:strCache>
                <c:ptCount val="1"/>
                <c:pt idx="0">
                  <c:v>Neutral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200"/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Sheet2!$D$6:$D$13</c:f>
              <c:strCache>
                <c:ptCount val="8"/>
                <c:pt idx="0">
                  <c:v>Compulsory research methodology course</c:v>
                </c:pt>
                <c:pt idx="1">
                  <c:v>Facilitating acceptance to a residency program</c:v>
                </c:pt>
                <c:pt idx="2">
                  <c:v>Positive achievement on resume</c:v>
                </c:pt>
                <c:pt idx="3">
                  <c:v>Fulfilling research interests</c:v>
                </c:pt>
                <c:pt idx="4">
                  <c:v>Improving research skills</c:v>
                </c:pt>
                <c:pt idx="5">
                  <c:v>Attaining a research publication</c:v>
                </c:pt>
                <c:pt idx="6">
                  <c:v>Improving health and community care</c:v>
                </c:pt>
                <c:pt idx="7">
                  <c:v>Improve patient's care</c:v>
                </c:pt>
              </c:strCache>
            </c:strRef>
          </c:cat>
          <c:val>
            <c:numRef>
              <c:f>Sheet2!$F$6:$F$13</c:f>
              <c:numCache>
                <c:formatCode>General</c:formatCode>
                <c:ptCount val="8"/>
                <c:pt idx="0">
                  <c:v>72.0</c:v>
                </c:pt>
                <c:pt idx="1">
                  <c:v>51.0</c:v>
                </c:pt>
                <c:pt idx="2">
                  <c:v>45.0</c:v>
                </c:pt>
                <c:pt idx="3">
                  <c:v>54.0</c:v>
                </c:pt>
                <c:pt idx="4">
                  <c:v>29.0</c:v>
                </c:pt>
                <c:pt idx="5">
                  <c:v>41.0</c:v>
                </c:pt>
                <c:pt idx="6">
                  <c:v>47.0</c:v>
                </c:pt>
                <c:pt idx="7">
                  <c:v>41.0</c:v>
                </c:pt>
              </c:numCache>
            </c:numRef>
          </c:val>
        </c:ser>
        <c:ser>
          <c:idx val="2"/>
          <c:order val="2"/>
          <c:tx>
            <c:strRef>
              <c:f>Sheet2!$G$5</c:f>
              <c:strCache>
                <c:ptCount val="1"/>
                <c:pt idx="0">
                  <c:v>Disagree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200"/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Sheet2!$D$6:$D$13</c:f>
              <c:strCache>
                <c:ptCount val="8"/>
                <c:pt idx="0">
                  <c:v>Compulsory research methodology course</c:v>
                </c:pt>
                <c:pt idx="1">
                  <c:v>Facilitating acceptance to a residency program</c:v>
                </c:pt>
                <c:pt idx="2">
                  <c:v>Positive achievement on resume</c:v>
                </c:pt>
                <c:pt idx="3">
                  <c:v>Fulfilling research interests</c:v>
                </c:pt>
                <c:pt idx="4">
                  <c:v>Improving research skills</c:v>
                </c:pt>
                <c:pt idx="5">
                  <c:v>Attaining a research publication</c:v>
                </c:pt>
                <c:pt idx="6">
                  <c:v>Improving health and community care</c:v>
                </c:pt>
                <c:pt idx="7">
                  <c:v>Improve patient's care</c:v>
                </c:pt>
              </c:strCache>
            </c:strRef>
          </c:cat>
          <c:val>
            <c:numRef>
              <c:f>Sheet2!$G$6:$G$13</c:f>
              <c:numCache>
                <c:formatCode>General</c:formatCode>
                <c:ptCount val="8"/>
                <c:pt idx="0">
                  <c:v>11.0</c:v>
                </c:pt>
                <c:pt idx="1">
                  <c:v>6.0</c:v>
                </c:pt>
                <c:pt idx="2">
                  <c:v>2.0</c:v>
                </c:pt>
                <c:pt idx="3">
                  <c:v>4.0</c:v>
                </c:pt>
                <c:pt idx="4">
                  <c:v>4.0</c:v>
                </c:pt>
                <c:pt idx="5">
                  <c:v>7.0</c:v>
                </c:pt>
                <c:pt idx="6">
                  <c:v>2.0</c:v>
                </c:pt>
                <c:pt idx="7">
                  <c:v>2.0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shape val="box"/>
        <c:axId val="2103585704"/>
        <c:axId val="2106760840"/>
        <c:axId val="0"/>
      </c:bar3DChart>
      <c:catAx>
        <c:axId val="2103585704"/>
        <c:scaling>
          <c:orientation val="minMax"/>
        </c:scaling>
        <c:delete val="0"/>
        <c:axPos val="l"/>
        <c:title>
          <c:tx>
            <c:rich>
              <a:bodyPr rot="-5400000" vert="horz"/>
              <a:lstStyle/>
              <a:p>
                <a:pPr>
                  <a:defRPr sz="1200"/>
                </a:pPr>
                <a:r>
                  <a:rPr lang="en-US" sz="1200"/>
                  <a:t>Motives of conducting research</a:t>
                </a:r>
              </a:p>
            </c:rich>
          </c:tx>
          <c:layout/>
          <c:overlay val="0"/>
        </c:title>
        <c:numFmt formatCode="General" sourceLinked="0"/>
        <c:majorTickMark val="out"/>
        <c:minorTickMark val="none"/>
        <c:tickLblPos val="nextTo"/>
        <c:txPr>
          <a:bodyPr rot="0"/>
          <a:lstStyle/>
          <a:p>
            <a:pPr algn="just">
              <a:defRPr sz="1200"/>
            </a:pPr>
            <a:endParaRPr lang="en-US"/>
          </a:p>
        </c:txPr>
        <c:crossAx val="2106760840"/>
        <c:crosses val="autoZero"/>
        <c:auto val="1"/>
        <c:lblAlgn val="r"/>
        <c:lblOffset val="100"/>
        <c:noMultiLvlLbl val="0"/>
      </c:catAx>
      <c:valAx>
        <c:axId val="2106760840"/>
        <c:scaling>
          <c:orientation val="minMax"/>
        </c:scaling>
        <c:delete val="0"/>
        <c:axPos val="b"/>
        <c:majorGridlines/>
        <c:title>
          <c:tx>
            <c:rich>
              <a:bodyPr/>
              <a:lstStyle/>
              <a:p>
                <a:pPr>
                  <a:defRPr sz="1200"/>
                </a:pPr>
                <a:r>
                  <a:rPr lang="en-US" sz="1200"/>
                  <a:t>Percent of students</a:t>
                </a:r>
              </a:p>
            </c:rich>
          </c:tx>
          <c:layout/>
          <c:overlay val="0"/>
        </c:title>
        <c:numFmt formatCode="0%" sourceLinked="1"/>
        <c:majorTickMark val="out"/>
        <c:minorTickMark val="none"/>
        <c:tickLblPos val="nextTo"/>
        <c:txPr>
          <a:bodyPr/>
          <a:lstStyle/>
          <a:p>
            <a:pPr>
              <a:defRPr sz="1400"/>
            </a:pPr>
            <a:endParaRPr lang="en-US"/>
          </a:p>
        </c:txPr>
        <c:crossAx val="2103585704"/>
        <c:crosses val="autoZero"/>
        <c:crossBetween val="between"/>
      </c:valAx>
    </c:plotArea>
    <c:legend>
      <c:legendPos val="t"/>
      <c:layout/>
      <c:overlay val="0"/>
      <c:txPr>
        <a:bodyPr/>
        <a:lstStyle/>
        <a:p>
          <a:pPr>
            <a:defRPr sz="1200"/>
          </a:pPr>
          <a:endParaRPr lang="en-US"/>
        </a:p>
      </c:txPr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</Words>
  <Characters>9</Characters>
  <Application>Microsoft Macintosh Word</Application>
  <DocSecurity>0</DocSecurity>
  <Lines>1</Lines>
  <Paragraphs>1</Paragraphs>
  <ScaleCrop>false</ScaleCrop>
  <Company>NEW</Company>
  <LinksUpToDate>false</LinksUpToDate>
  <CharactersWithSpaces>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new</dc:creator>
  <cp:keywords/>
  <dc:description/>
  <cp:lastModifiedBy>user new</cp:lastModifiedBy>
  <cp:revision>2</cp:revision>
  <dcterms:created xsi:type="dcterms:W3CDTF">2018-01-31T20:40:00Z</dcterms:created>
  <dcterms:modified xsi:type="dcterms:W3CDTF">2018-04-20T13:28:00Z</dcterms:modified>
</cp:coreProperties>
</file>