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297"/>
        <w:tblW w:w="11680" w:type="dxa"/>
        <w:tblLook w:val="04A0"/>
      </w:tblPr>
      <w:tblGrid>
        <w:gridCol w:w="1500"/>
        <w:gridCol w:w="777"/>
        <w:gridCol w:w="681"/>
        <w:gridCol w:w="681"/>
        <w:gridCol w:w="681"/>
        <w:gridCol w:w="681"/>
        <w:gridCol w:w="681"/>
        <w:gridCol w:w="681"/>
        <w:gridCol w:w="681"/>
        <w:gridCol w:w="681"/>
        <w:gridCol w:w="791"/>
        <w:gridCol w:w="791"/>
        <w:gridCol w:w="791"/>
        <w:gridCol w:w="791"/>
        <w:gridCol w:w="791"/>
      </w:tblGrid>
      <w:tr w:rsidR="001F017A" w:rsidRPr="00D02DB3" w:rsidTr="001F017A">
        <w:trPr>
          <w:trHeight w:val="420"/>
        </w:trPr>
        <w:tc>
          <w:tcPr>
            <w:tcW w:w="1500" w:type="dxa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Molecule name</w:t>
            </w:r>
          </w:p>
        </w:tc>
        <w:tc>
          <w:tcPr>
            <w:tcW w:w="777" w:type="dxa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Set-</w:t>
            </w: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Set-2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Set-3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Set-4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Set-5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Set-6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Set-7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Set-8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Set-9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Set-10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Set-11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Set-12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Set-14</w:t>
            </w:r>
          </w:p>
        </w:tc>
        <w:tc>
          <w:tcPr>
            <w:tcW w:w="0" w:type="auto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Set-15</w:t>
            </w:r>
          </w:p>
        </w:tc>
      </w:tr>
      <w:tr w:rsidR="001F017A" w:rsidRPr="00D02DB3" w:rsidTr="001F017A">
        <w:trPr>
          <w:trHeight w:val="420"/>
        </w:trPr>
        <w:tc>
          <w:tcPr>
            <w:tcW w:w="1500" w:type="dxa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Sodium stibogluconate</w:t>
            </w:r>
          </w:p>
        </w:tc>
        <w:tc>
          <w:tcPr>
            <w:tcW w:w="777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681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</w:tr>
      <w:tr w:rsidR="001F017A" w:rsidRPr="00D02DB3" w:rsidTr="001F017A">
        <w:trPr>
          <w:trHeight w:val="420"/>
        </w:trPr>
        <w:tc>
          <w:tcPr>
            <w:tcW w:w="1500" w:type="dxa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Sitamaquine</w:t>
            </w:r>
          </w:p>
        </w:tc>
        <w:tc>
          <w:tcPr>
            <w:tcW w:w="777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681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</w:tr>
      <w:tr w:rsidR="001F017A" w:rsidRPr="00D02DB3" w:rsidTr="001F017A">
        <w:trPr>
          <w:trHeight w:val="420"/>
        </w:trPr>
        <w:tc>
          <w:tcPr>
            <w:tcW w:w="1500" w:type="dxa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Qui</w:t>
            </w:r>
            <w:r w:rsidR="00A13A5B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acrine</w:t>
            </w:r>
          </w:p>
        </w:tc>
        <w:tc>
          <w:tcPr>
            <w:tcW w:w="777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681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</w:tr>
      <w:tr w:rsidR="001F017A" w:rsidRPr="00D02DB3" w:rsidTr="001F017A">
        <w:trPr>
          <w:trHeight w:val="420"/>
        </w:trPr>
        <w:tc>
          <w:tcPr>
            <w:tcW w:w="1500" w:type="dxa"/>
            <w:noWrap/>
            <w:hideMark/>
          </w:tcPr>
          <w:p w:rsidR="001F017A" w:rsidRPr="00F74574" w:rsidRDefault="001F017A" w:rsidP="001F01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74574">
              <w:rPr>
                <w:rFonts w:ascii="Times New Roman" w:eastAsia="Times New Roman" w:hAnsi="Times New Roman" w:cs="Times New Roman"/>
                <w:color w:val="000000"/>
              </w:rPr>
              <w:t>Pentamidine</w:t>
            </w:r>
          </w:p>
        </w:tc>
        <w:tc>
          <w:tcPr>
            <w:tcW w:w="777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681" w:type="dxa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  <w:sz w:val="28"/>
                <w:szCs w:val="28"/>
              </w:rPr>
              <w:t>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  <w:tc>
          <w:tcPr>
            <w:tcW w:w="0" w:type="auto"/>
            <w:noWrap/>
            <w:hideMark/>
          </w:tcPr>
          <w:p w:rsidR="001F017A" w:rsidRPr="00D02DB3" w:rsidRDefault="001F017A" w:rsidP="001F017A">
            <w:pPr>
              <w:rPr>
                <w:rFonts w:ascii="Wingdings 2" w:eastAsia="Times New Roman" w:hAnsi="Wingdings 2" w:cs="Times New Roman"/>
                <w:b/>
                <w:bCs/>
                <w:color w:val="000000"/>
              </w:rPr>
            </w:pPr>
            <w:r w:rsidRPr="00D02DB3">
              <w:rPr>
                <w:rFonts w:ascii="Wingdings 2" w:eastAsia="Times New Roman" w:hAnsi="Wingdings 2" w:cs="Times New Roman"/>
                <w:b/>
                <w:bCs/>
                <w:color w:val="000000"/>
              </w:rPr>
              <w:t></w:t>
            </w:r>
          </w:p>
        </w:tc>
      </w:tr>
    </w:tbl>
    <w:p w:rsidR="001F017A" w:rsidRPr="001F017A" w:rsidRDefault="001F017A" w:rsidP="001F017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Additional </w:t>
      </w:r>
      <w:r w:rsidRPr="001F017A">
        <w:rPr>
          <w:rFonts w:ascii="Times New Roman" w:hAnsi="Times New Roman" w:cs="Times New Roman"/>
          <w:b/>
          <w:bCs/>
        </w:rPr>
        <w:t xml:space="preserve">Table </w:t>
      </w:r>
      <w:r w:rsidR="00207425" w:rsidRPr="00207425">
        <w:rPr>
          <w:rFonts w:ascii="Times New Roman" w:hAnsi="Times New Roman" w:cs="Times New Roman"/>
          <w:b/>
          <w:bCs/>
        </w:rPr>
        <w:fldChar w:fldCharType="begin"/>
      </w:r>
      <w:r w:rsidRPr="001F017A">
        <w:rPr>
          <w:rFonts w:ascii="Times New Roman" w:hAnsi="Times New Roman" w:cs="Times New Roman"/>
          <w:b/>
          <w:bCs/>
        </w:rPr>
        <w:instrText xml:space="preserve"> SEQ Table \* ARABIC </w:instrText>
      </w:r>
      <w:r w:rsidR="00207425" w:rsidRPr="00207425">
        <w:rPr>
          <w:rFonts w:ascii="Times New Roman" w:hAnsi="Times New Roman" w:cs="Times New Roman"/>
          <w:b/>
          <w:bCs/>
        </w:rPr>
        <w:fldChar w:fldCharType="separate"/>
      </w:r>
      <w:r w:rsidRPr="001F017A">
        <w:rPr>
          <w:rFonts w:ascii="Times New Roman" w:hAnsi="Times New Roman" w:cs="Times New Roman"/>
          <w:b/>
          <w:bCs/>
        </w:rPr>
        <w:t>8</w:t>
      </w:r>
      <w:r w:rsidR="00207425" w:rsidRPr="001F017A">
        <w:rPr>
          <w:rFonts w:ascii="Times New Roman" w:hAnsi="Times New Roman" w:cs="Times New Roman"/>
        </w:rPr>
        <w:fldChar w:fldCharType="end"/>
      </w:r>
      <w:r w:rsidRPr="001F017A">
        <w:rPr>
          <w:rFonts w:ascii="Times New Roman" w:hAnsi="Times New Roman" w:cs="Times New Roman"/>
        </w:rPr>
        <w:t>: Screening of FDA approved drugs against training sets by applying panel selection method.</w:t>
      </w:r>
    </w:p>
    <w:p w:rsidR="001F017A" w:rsidRDefault="001F017A">
      <w:pPr>
        <w:rPr>
          <w:rFonts w:ascii="Times New Roman" w:hAnsi="Times New Roman" w:cs="Times New Roman"/>
        </w:rPr>
      </w:pPr>
    </w:p>
    <w:p w:rsidR="001F017A" w:rsidRDefault="001F017A">
      <w:pPr>
        <w:rPr>
          <w:rFonts w:ascii="Times New Roman" w:hAnsi="Times New Roman" w:cs="Times New Roman"/>
        </w:rPr>
      </w:pPr>
    </w:p>
    <w:p w:rsidR="00207425" w:rsidRDefault="00207425" w:rsidP="001F017A">
      <w:pPr>
        <w:ind w:firstLine="720"/>
        <w:rPr>
          <w:rFonts w:ascii="Times New Roman" w:hAnsi="Times New Roman" w:cs="Times New Roman"/>
        </w:rPr>
      </w:pPr>
    </w:p>
    <w:p w:rsidR="001F017A" w:rsidRPr="001F017A" w:rsidRDefault="001F017A" w:rsidP="001F017A">
      <w:pPr>
        <w:ind w:firstLine="720"/>
        <w:rPr>
          <w:rFonts w:ascii="Times New Roman" w:hAnsi="Times New Roman" w:cs="Times New Roman"/>
        </w:rPr>
      </w:pPr>
    </w:p>
    <w:sectPr w:rsidR="001F017A" w:rsidRPr="001F017A" w:rsidSect="001F017A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F017A"/>
    <w:rsid w:val="001F017A"/>
    <w:rsid w:val="00207425"/>
    <w:rsid w:val="00A1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4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0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JINU</dc:creator>
  <cp:keywords/>
  <dc:description/>
  <cp:lastModifiedBy>JINU</cp:lastModifiedBy>
  <cp:revision>3</cp:revision>
  <dcterms:created xsi:type="dcterms:W3CDTF">2018-03-26T17:38:00Z</dcterms:created>
  <dcterms:modified xsi:type="dcterms:W3CDTF">2018-03-27T16:16:00Z</dcterms:modified>
</cp:coreProperties>
</file>