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pct"/>
        <w:tblInd w:w="-5" w:type="dxa"/>
        <w:tblLook w:val="04A0"/>
      </w:tblPr>
      <w:tblGrid>
        <w:gridCol w:w="3399"/>
        <w:gridCol w:w="1027"/>
        <w:gridCol w:w="1027"/>
        <w:gridCol w:w="958"/>
        <w:gridCol w:w="1027"/>
        <w:gridCol w:w="958"/>
        <w:gridCol w:w="1691"/>
      </w:tblGrid>
      <w:tr w:rsidR="001B446F" w:rsidRPr="001B446F" w:rsidTr="001B446F">
        <w:trPr>
          <w:trHeight w:val="20"/>
        </w:trPr>
        <w:tc>
          <w:tcPr>
            <w:tcW w:w="5000" w:type="pct"/>
            <w:gridSpan w:val="7"/>
            <w:vAlign w:val="center"/>
          </w:tcPr>
          <w:p w:rsidR="001B446F" w:rsidRPr="00B92FBB" w:rsidRDefault="0093672B" w:rsidP="0093672B">
            <w:pPr>
              <w:pStyle w:val="ColorfulShading-Accent31"/>
              <w:spacing w:line="240" w:lineRule="auto"/>
              <w:ind w:left="-112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Additional file 1: </w:t>
            </w:r>
            <w:r w:rsidR="00B92FBB" w:rsidRPr="00B92FBB">
              <w:rPr>
                <w:rFonts w:ascii="Times New Roman" w:hAnsi="Times New Roman"/>
                <w:sz w:val="24"/>
                <w:szCs w:val="20"/>
              </w:rPr>
              <w:t>Table S1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B92FBB" w:rsidRPr="00B92FBB">
              <w:rPr>
                <w:rFonts w:ascii="Times New Roman" w:hAnsi="Times New Roman"/>
                <w:sz w:val="24"/>
                <w:szCs w:val="20"/>
              </w:rPr>
              <w:t>Demographics of malaria and chikungunya cases completing the enhanced survey (n=46), Feb 2013- Jan 2014</w:t>
            </w:r>
          </w:p>
        </w:tc>
      </w:tr>
      <w:tr w:rsidR="001B446F" w:rsidRPr="001B446F" w:rsidTr="00825B9F">
        <w:trPr>
          <w:trHeight w:val="20"/>
        </w:trPr>
        <w:tc>
          <w:tcPr>
            <w:tcW w:w="1685" w:type="pct"/>
            <w:tcBorders>
              <w:top w:val="single" w:sz="4" w:space="0" w:color="auto"/>
            </w:tcBorders>
          </w:tcPr>
          <w:p w:rsidR="001B446F" w:rsidRPr="001B446F" w:rsidRDefault="001B446F" w:rsidP="006A2D12">
            <w:pPr>
              <w:pStyle w:val="ColorfulShading-Accent31"/>
              <w:spacing w:line="240" w:lineRule="auto"/>
              <w:ind w:left="840" w:hanging="840"/>
              <w:jc w:val="center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446F" w:rsidRPr="001B446F" w:rsidRDefault="001B446F" w:rsidP="006A2D12">
            <w:pPr>
              <w:pStyle w:val="ColorfulShading-Accent31"/>
              <w:spacing w:line="240" w:lineRule="auto"/>
              <w:ind w:left="840" w:hanging="8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6F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446F" w:rsidRPr="001B446F" w:rsidRDefault="001B446F" w:rsidP="006A2D12">
            <w:pPr>
              <w:pStyle w:val="ColorfulShading-Accent31"/>
              <w:spacing w:line="240" w:lineRule="auto"/>
              <w:ind w:left="840" w:hanging="8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6F">
              <w:rPr>
                <w:rFonts w:ascii="Times New Roman" w:hAnsi="Times New Roman"/>
                <w:sz w:val="20"/>
                <w:szCs w:val="20"/>
              </w:rPr>
              <w:t>Malaria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446F" w:rsidRPr="001B446F" w:rsidRDefault="001B446F" w:rsidP="006A2D12">
            <w:pPr>
              <w:pStyle w:val="ColorfulShading-Accent31"/>
              <w:spacing w:line="240" w:lineRule="auto"/>
              <w:ind w:left="840" w:hanging="8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6F">
              <w:rPr>
                <w:rFonts w:ascii="Times New Roman" w:hAnsi="Times New Roman"/>
                <w:sz w:val="20"/>
                <w:szCs w:val="20"/>
              </w:rPr>
              <w:t>Chikungunya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</w:tcBorders>
            <w:vAlign w:val="center"/>
          </w:tcPr>
          <w:p w:rsidR="001B446F" w:rsidRPr="001B446F" w:rsidRDefault="001B446F" w:rsidP="006A2D12">
            <w:pPr>
              <w:pStyle w:val="ColorfulShading-Accent31"/>
              <w:spacing w:line="240" w:lineRule="auto"/>
              <w:ind w:left="840" w:hanging="8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6F">
              <w:rPr>
                <w:rFonts w:ascii="Times New Roman" w:hAnsi="Times New Roman"/>
                <w:sz w:val="20"/>
                <w:szCs w:val="20"/>
              </w:rPr>
              <w:t>P value</w:t>
            </w:r>
            <w:r w:rsidRPr="001B446F">
              <w:rPr>
                <w:rFonts w:ascii="Times New Roman" w:hAnsi="Times New Roman"/>
                <w:sz w:val="20"/>
                <w:szCs w:val="20"/>
                <w:vertAlign w:val="superscript"/>
              </w:rPr>
              <w:t>†</w:t>
            </w:r>
          </w:p>
        </w:tc>
      </w:tr>
      <w:tr w:rsidR="001B446F" w:rsidRPr="001B446F" w:rsidTr="00A600BB">
        <w:trPr>
          <w:trHeight w:val="20"/>
        </w:trPr>
        <w:tc>
          <w:tcPr>
            <w:tcW w:w="1685" w:type="pct"/>
            <w:tcBorders>
              <w:bottom w:val="single" w:sz="4" w:space="0" w:color="auto"/>
            </w:tcBorders>
          </w:tcPr>
          <w:p w:rsidR="001B446F" w:rsidRPr="001B446F" w:rsidRDefault="001B446F" w:rsidP="006A2D12">
            <w:pPr>
              <w:pStyle w:val="ColorfulShading-Accent31"/>
              <w:spacing w:line="240" w:lineRule="auto"/>
              <w:ind w:left="840" w:hanging="840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446F" w:rsidRPr="001B446F" w:rsidRDefault="001B446F" w:rsidP="006A2D12">
            <w:pPr>
              <w:pStyle w:val="ColorfulShading-Accent31"/>
              <w:spacing w:line="240" w:lineRule="auto"/>
              <w:ind w:left="840" w:hanging="8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6F">
              <w:rPr>
                <w:rFonts w:ascii="Times New Roman" w:hAnsi="Times New Roman"/>
                <w:sz w:val="20"/>
                <w:szCs w:val="20"/>
              </w:rPr>
              <w:t>Number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446F" w:rsidRPr="001B446F" w:rsidRDefault="001B446F" w:rsidP="006A2D12">
            <w:pPr>
              <w:pStyle w:val="ColorfulShading-Accent31"/>
              <w:spacing w:line="240" w:lineRule="auto"/>
              <w:ind w:left="840" w:hanging="8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6F">
              <w:rPr>
                <w:rFonts w:ascii="Times New Roman" w:hAnsi="Times New Roman"/>
                <w:sz w:val="20"/>
                <w:szCs w:val="20"/>
              </w:rPr>
              <w:t>Number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446F" w:rsidRPr="001B446F" w:rsidRDefault="001B446F" w:rsidP="006A2D12">
            <w:pPr>
              <w:pStyle w:val="ColorfulShading-Accent31"/>
              <w:spacing w:line="240" w:lineRule="auto"/>
              <w:ind w:left="840" w:hanging="8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6F">
              <w:rPr>
                <w:rFonts w:ascii="Times New Roman" w:hAnsi="Times New Roman"/>
                <w:sz w:val="20"/>
                <w:szCs w:val="20"/>
              </w:rPr>
              <w:t>Percent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446F" w:rsidRPr="001B446F" w:rsidRDefault="001B446F" w:rsidP="006A2D12">
            <w:pPr>
              <w:pStyle w:val="ColorfulShading-Accent31"/>
              <w:spacing w:line="240" w:lineRule="auto"/>
              <w:ind w:left="840" w:hanging="8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6F">
              <w:rPr>
                <w:rFonts w:ascii="Times New Roman" w:hAnsi="Times New Roman"/>
                <w:sz w:val="20"/>
                <w:szCs w:val="20"/>
              </w:rPr>
              <w:t>Number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446F" w:rsidRPr="001B446F" w:rsidRDefault="001B446F" w:rsidP="006A2D12">
            <w:pPr>
              <w:pStyle w:val="ColorfulShading-Accent31"/>
              <w:spacing w:line="240" w:lineRule="auto"/>
              <w:ind w:left="840" w:hanging="8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6F">
              <w:rPr>
                <w:rFonts w:ascii="Times New Roman" w:hAnsi="Times New Roman"/>
                <w:sz w:val="20"/>
                <w:szCs w:val="20"/>
              </w:rPr>
              <w:t>Percent</w:t>
            </w:r>
          </w:p>
        </w:tc>
        <w:tc>
          <w:tcPr>
            <w:tcW w:w="838" w:type="pct"/>
            <w:vMerge/>
            <w:tcBorders>
              <w:bottom w:val="single" w:sz="4" w:space="0" w:color="auto"/>
            </w:tcBorders>
          </w:tcPr>
          <w:p w:rsidR="001B446F" w:rsidRPr="001B446F" w:rsidRDefault="001B446F" w:rsidP="006A2D12">
            <w:pPr>
              <w:pStyle w:val="ColorfulShading-Accent31"/>
              <w:spacing w:line="240" w:lineRule="auto"/>
              <w:ind w:left="840" w:hanging="84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B9F" w:rsidRPr="001B446F" w:rsidTr="00A600BB">
        <w:trPr>
          <w:trHeight w:val="20"/>
        </w:trPr>
        <w:tc>
          <w:tcPr>
            <w:tcW w:w="1685" w:type="pct"/>
            <w:tcBorders>
              <w:top w:val="single" w:sz="4" w:space="0" w:color="auto"/>
            </w:tcBorders>
          </w:tcPr>
          <w:p w:rsidR="00825B9F" w:rsidRPr="001B446F" w:rsidRDefault="00825B9F" w:rsidP="00825B9F">
            <w:pPr>
              <w:spacing w:line="240" w:lineRule="auto"/>
              <w:ind w:left="840" w:hanging="840"/>
              <w:rPr>
                <w:rFonts w:ascii="Times New Roman" w:hAnsi="Times New Roman"/>
                <w:b/>
                <w:sz w:val="20"/>
                <w:szCs w:val="20"/>
              </w:rPr>
            </w:pPr>
            <w:r w:rsidRPr="00B170CB">
              <w:rPr>
                <w:rFonts w:ascii="Times New Roman" w:hAnsi="Times New Roman"/>
                <w:b/>
                <w:sz w:val="20"/>
                <w:szCs w:val="20"/>
              </w:rPr>
              <w:t>Sex</w:t>
            </w:r>
          </w:p>
        </w:tc>
        <w:tc>
          <w:tcPr>
            <w:tcW w:w="509" w:type="pct"/>
            <w:tcBorders>
              <w:top w:val="single" w:sz="4" w:space="0" w:color="auto"/>
            </w:tcBorders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</w:tcBorders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</w:tcBorders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</w:tcBorders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</w:tcBorders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pct"/>
            <w:tcBorders>
              <w:top w:val="single" w:sz="4" w:space="0" w:color="auto"/>
            </w:tcBorders>
            <w:vAlign w:val="center"/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B9F" w:rsidRPr="001B446F" w:rsidTr="00A600BB">
        <w:trPr>
          <w:trHeight w:val="20"/>
        </w:trPr>
        <w:tc>
          <w:tcPr>
            <w:tcW w:w="1685" w:type="pct"/>
            <w:vAlign w:val="center"/>
          </w:tcPr>
          <w:p w:rsidR="00825B9F" w:rsidRPr="001B446F" w:rsidRDefault="00825B9F" w:rsidP="00825B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509" w:type="pct"/>
            <w:vAlign w:val="center"/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09" w:type="pct"/>
            <w:vAlign w:val="center"/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75" w:type="pct"/>
            <w:vAlign w:val="center"/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77%</w:t>
            </w:r>
          </w:p>
        </w:tc>
        <w:tc>
          <w:tcPr>
            <w:tcW w:w="509" w:type="pct"/>
            <w:vAlign w:val="center"/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75" w:type="pct"/>
            <w:vAlign w:val="center"/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35%</w:t>
            </w:r>
          </w:p>
        </w:tc>
        <w:tc>
          <w:tcPr>
            <w:tcW w:w="838" w:type="pct"/>
            <w:vMerge w:val="restart"/>
            <w:vAlign w:val="center"/>
          </w:tcPr>
          <w:p w:rsidR="00825B9F" w:rsidRPr="001B446F" w:rsidRDefault="00A600BB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</w:tr>
      <w:tr w:rsidR="00825B9F" w:rsidRPr="001B446F" w:rsidTr="00A600BB">
        <w:trPr>
          <w:trHeight w:val="20"/>
        </w:trPr>
        <w:tc>
          <w:tcPr>
            <w:tcW w:w="1685" w:type="pct"/>
            <w:vAlign w:val="center"/>
          </w:tcPr>
          <w:p w:rsidR="00825B9F" w:rsidRPr="001B446F" w:rsidRDefault="00825B9F" w:rsidP="00825B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Female</w:t>
            </w:r>
            <w:bookmarkStart w:id="0" w:name="_GoBack"/>
            <w:bookmarkEnd w:id="0"/>
          </w:p>
        </w:tc>
        <w:tc>
          <w:tcPr>
            <w:tcW w:w="509" w:type="pct"/>
            <w:vAlign w:val="center"/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09" w:type="pct"/>
            <w:vAlign w:val="center"/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5" w:type="pct"/>
            <w:vAlign w:val="center"/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23%</w:t>
            </w:r>
          </w:p>
        </w:tc>
        <w:tc>
          <w:tcPr>
            <w:tcW w:w="509" w:type="pct"/>
            <w:vAlign w:val="center"/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75" w:type="pct"/>
            <w:vAlign w:val="center"/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65%</w:t>
            </w:r>
          </w:p>
        </w:tc>
        <w:tc>
          <w:tcPr>
            <w:tcW w:w="838" w:type="pct"/>
            <w:vMerge/>
            <w:vAlign w:val="center"/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B9F" w:rsidRPr="001B446F" w:rsidTr="00A600BB">
        <w:trPr>
          <w:trHeight w:val="20"/>
        </w:trPr>
        <w:tc>
          <w:tcPr>
            <w:tcW w:w="1685" w:type="pct"/>
          </w:tcPr>
          <w:p w:rsidR="00825B9F" w:rsidRPr="001B446F" w:rsidRDefault="00825B9F" w:rsidP="00825B9F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70CB">
              <w:rPr>
                <w:rFonts w:ascii="Times New Roman" w:hAnsi="Times New Roman"/>
                <w:b/>
                <w:sz w:val="20"/>
                <w:szCs w:val="20"/>
              </w:rPr>
              <w:t>Age (years)</w:t>
            </w:r>
          </w:p>
        </w:tc>
        <w:tc>
          <w:tcPr>
            <w:tcW w:w="509" w:type="pct"/>
            <w:vAlign w:val="center"/>
          </w:tcPr>
          <w:p w:rsidR="00825B9F" w:rsidRPr="001B446F" w:rsidRDefault="00825B9F" w:rsidP="00825B9F">
            <w:pPr>
              <w:spacing w:line="240" w:lineRule="auto"/>
              <w:ind w:left="840" w:hanging="84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pct"/>
            <w:vAlign w:val="center"/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:rsidR="00825B9F" w:rsidRPr="001B446F" w:rsidRDefault="00825B9F" w:rsidP="00825B9F">
            <w:pPr>
              <w:spacing w:line="240" w:lineRule="auto"/>
              <w:ind w:left="840" w:hanging="84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pct"/>
            <w:vAlign w:val="center"/>
          </w:tcPr>
          <w:p w:rsidR="00825B9F" w:rsidRPr="001B446F" w:rsidRDefault="00825B9F" w:rsidP="00825B9F">
            <w:pPr>
              <w:spacing w:line="240" w:lineRule="auto"/>
              <w:ind w:left="840" w:hanging="84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:rsidR="00825B9F" w:rsidRPr="001B446F" w:rsidRDefault="00825B9F" w:rsidP="00825B9F">
            <w:pPr>
              <w:spacing w:line="240" w:lineRule="auto"/>
              <w:ind w:left="840" w:hanging="84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pct"/>
            <w:vAlign w:val="center"/>
          </w:tcPr>
          <w:p w:rsidR="00825B9F" w:rsidRPr="001B446F" w:rsidRDefault="00825B9F" w:rsidP="00825B9F">
            <w:pPr>
              <w:spacing w:line="240" w:lineRule="auto"/>
              <w:ind w:left="840" w:hanging="84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0BB" w:rsidRPr="001B446F" w:rsidTr="00A600BB">
        <w:trPr>
          <w:trHeight w:val="20"/>
        </w:trPr>
        <w:tc>
          <w:tcPr>
            <w:tcW w:w="1685" w:type="pct"/>
            <w:vAlign w:val="center"/>
          </w:tcPr>
          <w:p w:rsidR="00A600BB" w:rsidRPr="001B446F" w:rsidRDefault="00A600BB" w:rsidP="00825B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0-19</w:t>
            </w:r>
          </w:p>
        </w:tc>
        <w:tc>
          <w:tcPr>
            <w:tcW w:w="509" w:type="pct"/>
            <w:vAlign w:val="center"/>
          </w:tcPr>
          <w:p w:rsidR="00A600BB" w:rsidRPr="001B446F" w:rsidRDefault="00A600BB" w:rsidP="00825B9F">
            <w:pPr>
              <w:spacing w:line="240" w:lineRule="auto"/>
              <w:ind w:left="840" w:hanging="84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09" w:type="pct"/>
            <w:vAlign w:val="center"/>
          </w:tcPr>
          <w:p w:rsidR="00A600BB" w:rsidRPr="001B446F" w:rsidRDefault="00A600BB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5" w:type="pct"/>
            <w:vAlign w:val="center"/>
          </w:tcPr>
          <w:p w:rsidR="00A600BB" w:rsidRPr="001B446F" w:rsidRDefault="00A600BB" w:rsidP="00825B9F">
            <w:pPr>
              <w:spacing w:line="240" w:lineRule="auto"/>
              <w:ind w:left="840" w:hanging="84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8%</w:t>
            </w:r>
          </w:p>
        </w:tc>
        <w:tc>
          <w:tcPr>
            <w:tcW w:w="509" w:type="pct"/>
            <w:vAlign w:val="center"/>
          </w:tcPr>
          <w:p w:rsidR="00A600BB" w:rsidRPr="001B446F" w:rsidRDefault="00A600BB" w:rsidP="00825B9F">
            <w:pPr>
              <w:spacing w:line="240" w:lineRule="auto"/>
              <w:ind w:left="840" w:hanging="84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vAlign w:val="center"/>
          </w:tcPr>
          <w:p w:rsidR="00A600BB" w:rsidRPr="001B446F" w:rsidRDefault="00A600BB" w:rsidP="00825B9F">
            <w:pPr>
              <w:spacing w:line="240" w:lineRule="auto"/>
              <w:ind w:left="840" w:hanging="84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  <w:tc>
          <w:tcPr>
            <w:tcW w:w="838" w:type="pct"/>
            <w:vMerge w:val="restart"/>
            <w:vAlign w:val="center"/>
          </w:tcPr>
          <w:p w:rsidR="00A600BB" w:rsidRPr="001B446F" w:rsidRDefault="00A600BB" w:rsidP="00825B9F">
            <w:pPr>
              <w:spacing w:line="240" w:lineRule="auto"/>
              <w:ind w:left="840" w:hanging="84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0.05</w:t>
            </w:r>
          </w:p>
        </w:tc>
      </w:tr>
      <w:tr w:rsidR="00A600BB" w:rsidRPr="001B446F" w:rsidTr="00A600BB">
        <w:trPr>
          <w:trHeight w:val="20"/>
        </w:trPr>
        <w:tc>
          <w:tcPr>
            <w:tcW w:w="1685" w:type="pct"/>
            <w:vAlign w:val="center"/>
          </w:tcPr>
          <w:p w:rsidR="00A600BB" w:rsidRPr="001B446F" w:rsidRDefault="00A600BB" w:rsidP="00825B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20-39</w:t>
            </w:r>
          </w:p>
        </w:tc>
        <w:tc>
          <w:tcPr>
            <w:tcW w:w="509" w:type="pct"/>
            <w:vAlign w:val="center"/>
          </w:tcPr>
          <w:p w:rsidR="00A600BB" w:rsidRPr="001B446F" w:rsidRDefault="00A600BB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09" w:type="pct"/>
            <w:vAlign w:val="center"/>
          </w:tcPr>
          <w:p w:rsidR="00A600BB" w:rsidRPr="001B446F" w:rsidRDefault="00A600BB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75" w:type="pct"/>
            <w:vAlign w:val="center"/>
          </w:tcPr>
          <w:p w:rsidR="00A600BB" w:rsidRPr="001B446F" w:rsidRDefault="00A600BB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54%</w:t>
            </w:r>
          </w:p>
        </w:tc>
        <w:tc>
          <w:tcPr>
            <w:tcW w:w="509" w:type="pct"/>
            <w:vAlign w:val="center"/>
          </w:tcPr>
          <w:p w:rsidR="00A600BB" w:rsidRPr="001B446F" w:rsidRDefault="00A600BB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5" w:type="pct"/>
            <w:vAlign w:val="center"/>
          </w:tcPr>
          <w:p w:rsidR="00A600BB" w:rsidRPr="001B446F" w:rsidRDefault="00A600BB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  <w:tc>
          <w:tcPr>
            <w:tcW w:w="838" w:type="pct"/>
            <w:vMerge/>
            <w:vAlign w:val="center"/>
          </w:tcPr>
          <w:p w:rsidR="00A600BB" w:rsidRPr="001B446F" w:rsidRDefault="00A600BB" w:rsidP="00825B9F">
            <w:pPr>
              <w:pStyle w:val="ColorfulShading-Accent31"/>
              <w:spacing w:line="240" w:lineRule="auto"/>
              <w:ind w:left="840" w:hanging="84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0BB" w:rsidRPr="001B446F" w:rsidTr="00A600BB">
        <w:trPr>
          <w:trHeight w:val="20"/>
        </w:trPr>
        <w:tc>
          <w:tcPr>
            <w:tcW w:w="1685" w:type="pct"/>
            <w:vAlign w:val="center"/>
          </w:tcPr>
          <w:p w:rsidR="00A600BB" w:rsidRPr="001B446F" w:rsidRDefault="00A600BB" w:rsidP="00825B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40-59</w:t>
            </w:r>
          </w:p>
        </w:tc>
        <w:tc>
          <w:tcPr>
            <w:tcW w:w="509" w:type="pct"/>
            <w:vAlign w:val="center"/>
          </w:tcPr>
          <w:p w:rsidR="00A600BB" w:rsidRPr="001B446F" w:rsidRDefault="00A600BB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09" w:type="pct"/>
            <w:vAlign w:val="center"/>
          </w:tcPr>
          <w:p w:rsidR="00A600BB" w:rsidRPr="001B446F" w:rsidRDefault="00A600BB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75" w:type="pct"/>
            <w:vAlign w:val="center"/>
          </w:tcPr>
          <w:p w:rsidR="00A600BB" w:rsidRPr="001B446F" w:rsidRDefault="00A600BB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31%</w:t>
            </w:r>
          </w:p>
        </w:tc>
        <w:tc>
          <w:tcPr>
            <w:tcW w:w="509" w:type="pct"/>
            <w:vAlign w:val="center"/>
          </w:tcPr>
          <w:p w:rsidR="00A600BB" w:rsidRPr="001B446F" w:rsidRDefault="00A600BB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75" w:type="pct"/>
            <w:vAlign w:val="center"/>
          </w:tcPr>
          <w:p w:rsidR="00A600BB" w:rsidRPr="001B446F" w:rsidRDefault="00A600BB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60%</w:t>
            </w:r>
          </w:p>
        </w:tc>
        <w:tc>
          <w:tcPr>
            <w:tcW w:w="838" w:type="pct"/>
            <w:vMerge/>
            <w:vAlign w:val="center"/>
          </w:tcPr>
          <w:p w:rsidR="00A600BB" w:rsidRPr="001B446F" w:rsidRDefault="00A600BB" w:rsidP="00825B9F">
            <w:pPr>
              <w:pStyle w:val="ColorfulShading-Accent31"/>
              <w:spacing w:line="240" w:lineRule="auto"/>
              <w:ind w:left="840" w:hanging="84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0BB" w:rsidRPr="001B446F" w:rsidTr="00A600BB">
        <w:trPr>
          <w:trHeight w:val="20"/>
        </w:trPr>
        <w:tc>
          <w:tcPr>
            <w:tcW w:w="1685" w:type="pct"/>
            <w:vAlign w:val="center"/>
          </w:tcPr>
          <w:p w:rsidR="00A600BB" w:rsidRPr="001B446F" w:rsidRDefault="00A600BB" w:rsidP="00825B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&gt;60</w:t>
            </w:r>
          </w:p>
        </w:tc>
        <w:tc>
          <w:tcPr>
            <w:tcW w:w="509" w:type="pct"/>
            <w:vAlign w:val="center"/>
          </w:tcPr>
          <w:p w:rsidR="00A600BB" w:rsidRPr="001B446F" w:rsidRDefault="00A600BB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09" w:type="pct"/>
            <w:vAlign w:val="center"/>
          </w:tcPr>
          <w:p w:rsidR="00A600BB" w:rsidRPr="001B446F" w:rsidRDefault="00A600BB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5" w:type="pct"/>
            <w:vAlign w:val="center"/>
          </w:tcPr>
          <w:p w:rsidR="00A600BB" w:rsidRPr="001B446F" w:rsidRDefault="00A600BB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8%</w:t>
            </w:r>
          </w:p>
        </w:tc>
        <w:tc>
          <w:tcPr>
            <w:tcW w:w="509" w:type="pct"/>
            <w:vAlign w:val="center"/>
          </w:tcPr>
          <w:p w:rsidR="00A600BB" w:rsidRPr="001B446F" w:rsidRDefault="00A600BB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5" w:type="pct"/>
            <w:vAlign w:val="center"/>
          </w:tcPr>
          <w:p w:rsidR="00A600BB" w:rsidRPr="001B446F" w:rsidRDefault="00A600BB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30%</w:t>
            </w:r>
          </w:p>
        </w:tc>
        <w:tc>
          <w:tcPr>
            <w:tcW w:w="838" w:type="pct"/>
            <w:vMerge/>
            <w:vAlign w:val="center"/>
          </w:tcPr>
          <w:p w:rsidR="00A600BB" w:rsidRPr="001B446F" w:rsidRDefault="00A600BB" w:rsidP="00825B9F">
            <w:pPr>
              <w:pStyle w:val="ColorfulShading-Accent31"/>
              <w:spacing w:line="240" w:lineRule="auto"/>
              <w:ind w:left="840" w:hanging="84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B9F" w:rsidRPr="001B446F" w:rsidTr="00A600BB">
        <w:trPr>
          <w:trHeight w:val="20"/>
        </w:trPr>
        <w:tc>
          <w:tcPr>
            <w:tcW w:w="1685" w:type="pct"/>
          </w:tcPr>
          <w:p w:rsidR="00825B9F" w:rsidRPr="001B446F" w:rsidRDefault="00825B9F" w:rsidP="00825B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b/>
                <w:sz w:val="20"/>
                <w:szCs w:val="20"/>
              </w:rPr>
              <w:t>Region of Birth</w:t>
            </w:r>
          </w:p>
        </w:tc>
        <w:tc>
          <w:tcPr>
            <w:tcW w:w="509" w:type="pct"/>
            <w:vAlign w:val="center"/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pct"/>
            <w:vAlign w:val="center"/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pct"/>
            <w:vAlign w:val="center"/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:rsidR="00825B9F" w:rsidRPr="001B446F" w:rsidRDefault="00825B9F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pct"/>
            <w:vAlign w:val="center"/>
          </w:tcPr>
          <w:p w:rsidR="00825B9F" w:rsidRPr="001B446F" w:rsidRDefault="00825B9F" w:rsidP="00825B9F">
            <w:pPr>
              <w:pStyle w:val="ColorfulShading-Accent31"/>
              <w:spacing w:line="240" w:lineRule="auto"/>
              <w:ind w:left="840" w:hanging="84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428D" w:rsidRPr="001B446F" w:rsidTr="00A600BB">
        <w:trPr>
          <w:trHeight w:val="20"/>
        </w:trPr>
        <w:tc>
          <w:tcPr>
            <w:tcW w:w="1685" w:type="pct"/>
          </w:tcPr>
          <w:p w:rsidR="0066428D" w:rsidRPr="001B446F" w:rsidRDefault="0066428D" w:rsidP="00825B9F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Australia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31%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60%</w:t>
            </w:r>
          </w:p>
        </w:tc>
        <w:tc>
          <w:tcPr>
            <w:tcW w:w="838" w:type="pct"/>
            <w:vMerge w:val="restart"/>
            <w:vAlign w:val="center"/>
          </w:tcPr>
          <w:p w:rsidR="0066428D" w:rsidRPr="001B446F" w:rsidRDefault="00B90FE8" w:rsidP="00825B9F">
            <w:pPr>
              <w:pStyle w:val="ColorfulShading-Accent31"/>
              <w:spacing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0.03</w:t>
            </w:r>
          </w:p>
        </w:tc>
      </w:tr>
      <w:tr w:rsidR="0066428D" w:rsidRPr="001B446F" w:rsidTr="00A600BB">
        <w:trPr>
          <w:trHeight w:val="20"/>
        </w:trPr>
        <w:tc>
          <w:tcPr>
            <w:tcW w:w="1685" w:type="pct"/>
          </w:tcPr>
          <w:p w:rsidR="0066428D" w:rsidRPr="001B446F" w:rsidRDefault="0066428D" w:rsidP="00825B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South and Central Asia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12%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20%</w:t>
            </w:r>
          </w:p>
        </w:tc>
        <w:tc>
          <w:tcPr>
            <w:tcW w:w="838" w:type="pct"/>
            <w:vMerge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6428D" w:rsidRPr="001B446F" w:rsidTr="00A600BB">
        <w:trPr>
          <w:trHeight w:val="20"/>
        </w:trPr>
        <w:tc>
          <w:tcPr>
            <w:tcW w:w="1685" w:type="pct"/>
          </w:tcPr>
          <w:p w:rsidR="0066428D" w:rsidRPr="001B446F" w:rsidRDefault="0066428D" w:rsidP="00825B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South-East Asia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4%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  <w:tc>
          <w:tcPr>
            <w:tcW w:w="838" w:type="pct"/>
            <w:vMerge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6428D" w:rsidRPr="001B446F" w:rsidTr="00A600BB">
        <w:trPr>
          <w:trHeight w:val="20"/>
        </w:trPr>
        <w:tc>
          <w:tcPr>
            <w:tcW w:w="1685" w:type="pct"/>
          </w:tcPr>
          <w:p w:rsidR="0066428D" w:rsidRPr="001B446F" w:rsidRDefault="0066428D" w:rsidP="00825B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Pacific (including New Zealand)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12%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  <w:tc>
          <w:tcPr>
            <w:tcW w:w="838" w:type="pct"/>
            <w:vMerge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6428D" w:rsidRPr="001B446F" w:rsidTr="00A600BB">
        <w:trPr>
          <w:trHeight w:val="20"/>
        </w:trPr>
        <w:tc>
          <w:tcPr>
            <w:tcW w:w="1685" w:type="pct"/>
          </w:tcPr>
          <w:p w:rsidR="0066428D" w:rsidRPr="001B446F" w:rsidRDefault="0066428D" w:rsidP="00825B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Sub-Saharan Africa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35%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  <w:tc>
          <w:tcPr>
            <w:tcW w:w="838" w:type="pct"/>
            <w:vMerge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6428D" w:rsidRPr="001B446F" w:rsidTr="00A600BB">
        <w:trPr>
          <w:trHeight w:val="20"/>
        </w:trPr>
        <w:tc>
          <w:tcPr>
            <w:tcW w:w="1685" w:type="pct"/>
          </w:tcPr>
          <w:p w:rsidR="0066428D" w:rsidRPr="001B446F" w:rsidRDefault="0066428D" w:rsidP="00825B9F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 xml:space="preserve">Europe 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8%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  <w:tc>
          <w:tcPr>
            <w:tcW w:w="838" w:type="pct"/>
            <w:vMerge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6DEA" w:rsidRPr="001B446F" w:rsidTr="00A600BB">
        <w:trPr>
          <w:trHeight w:val="20"/>
        </w:trPr>
        <w:tc>
          <w:tcPr>
            <w:tcW w:w="1685" w:type="pct"/>
          </w:tcPr>
          <w:p w:rsidR="000F6DEA" w:rsidRPr="001B446F" w:rsidRDefault="000F6DEA" w:rsidP="00825B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b/>
                <w:sz w:val="20"/>
                <w:szCs w:val="20"/>
              </w:rPr>
              <w:t>Migrant status of cases</w:t>
            </w:r>
          </w:p>
        </w:tc>
        <w:tc>
          <w:tcPr>
            <w:tcW w:w="509" w:type="pct"/>
            <w:vAlign w:val="center"/>
          </w:tcPr>
          <w:p w:rsidR="000F6DEA" w:rsidRPr="001B446F" w:rsidRDefault="000F6DEA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pct"/>
            <w:vAlign w:val="center"/>
          </w:tcPr>
          <w:p w:rsidR="000F6DEA" w:rsidRPr="001B446F" w:rsidRDefault="000F6DEA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:rsidR="000F6DEA" w:rsidRPr="001B446F" w:rsidRDefault="000F6DEA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pct"/>
            <w:vAlign w:val="center"/>
          </w:tcPr>
          <w:p w:rsidR="000F6DEA" w:rsidRPr="001B446F" w:rsidRDefault="000F6DEA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:rsidR="000F6DEA" w:rsidRPr="001B446F" w:rsidRDefault="000F6DEA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pct"/>
            <w:vAlign w:val="center"/>
          </w:tcPr>
          <w:p w:rsidR="000F6DEA" w:rsidRPr="001B446F" w:rsidRDefault="000F6DEA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428D" w:rsidRPr="001B446F" w:rsidTr="00A600BB">
        <w:trPr>
          <w:trHeight w:val="20"/>
        </w:trPr>
        <w:tc>
          <w:tcPr>
            <w:tcW w:w="1685" w:type="pct"/>
            <w:vAlign w:val="center"/>
          </w:tcPr>
          <w:p w:rsidR="0066428D" w:rsidRPr="001B446F" w:rsidRDefault="0066428D" w:rsidP="00825B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Australian born, Australian born parents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19%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838" w:type="pct"/>
            <w:vMerge w:val="restar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0.08</w:t>
            </w:r>
          </w:p>
        </w:tc>
      </w:tr>
      <w:tr w:rsidR="0066428D" w:rsidRPr="001B446F" w:rsidTr="00A600BB">
        <w:trPr>
          <w:trHeight w:val="20"/>
        </w:trPr>
        <w:tc>
          <w:tcPr>
            <w:tcW w:w="1685" w:type="pct"/>
            <w:vAlign w:val="center"/>
          </w:tcPr>
          <w:p w:rsidR="0066428D" w:rsidRPr="001B446F" w:rsidRDefault="0066428D" w:rsidP="00825B9F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Australian born, migrant parents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12%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  <w:tc>
          <w:tcPr>
            <w:tcW w:w="838" w:type="pct"/>
            <w:vMerge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428D" w:rsidRPr="001B446F" w:rsidTr="00A600BB">
        <w:trPr>
          <w:trHeight w:val="20"/>
        </w:trPr>
        <w:tc>
          <w:tcPr>
            <w:tcW w:w="1685" w:type="pct"/>
            <w:vAlign w:val="center"/>
          </w:tcPr>
          <w:p w:rsidR="0066428D" w:rsidRPr="001B446F" w:rsidRDefault="0066428D" w:rsidP="00825B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Migrant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69%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40%</w:t>
            </w:r>
          </w:p>
        </w:tc>
        <w:tc>
          <w:tcPr>
            <w:tcW w:w="838" w:type="pct"/>
            <w:vMerge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6DEA" w:rsidRPr="001B446F" w:rsidTr="00A600BB">
        <w:trPr>
          <w:trHeight w:val="20"/>
        </w:trPr>
        <w:tc>
          <w:tcPr>
            <w:tcW w:w="1685" w:type="pct"/>
          </w:tcPr>
          <w:p w:rsidR="000F6DEA" w:rsidRPr="001B446F" w:rsidRDefault="000F6DEA" w:rsidP="00825B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b/>
                <w:sz w:val="20"/>
                <w:szCs w:val="20"/>
              </w:rPr>
              <w:t>Education</w:t>
            </w:r>
          </w:p>
        </w:tc>
        <w:tc>
          <w:tcPr>
            <w:tcW w:w="509" w:type="pct"/>
            <w:vAlign w:val="center"/>
          </w:tcPr>
          <w:p w:rsidR="000F6DEA" w:rsidRPr="001B446F" w:rsidRDefault="000F6DEA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pct"/>
            <w:vAlign w:val="center"/>
          </w:tcPr>
          <w:p w:rsidR="000F6DEA" w:rsidRPr="001B446F" w:rsidRDefault="000F6DEA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:rsidR="000F6DEA" w:rsidRPr="001B446F" w:rsidRDefault="000F6DEA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pct"/>
            <w:vAlign w:val="center"/>
          </w:tcPr>
          <w:p w:rsidR="000F6DEA" w:rsidRPr="001B446F" w:rsidRDefault="000F6DEA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:rsidR="000F6DEA" w:rsidRPr="001B446F" w:rsidRDefault="000F6DEA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pct"/>
            <w:vAlign w:val="center"/>
          </w:tcPr>
          <w:p w:rsidR="000F6DEA" w:rsidRPr="001B446F" w:rsidRDefault="000F6DEA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428D" w:rsidRPr="001B446F" w:rsidTr="00A600BB">
        <w:trPr>
          <w:trHeight w:val="20"/>
        </w:trPr>
        <w:tc>
          <w:tcPr>
            <w:tcW w:w="1685" w:type="pct"/>
          </w:tcPr>
          <w:p w:rsidR="0066428D" w:rsidRPr="001B446F" w:rsidRDefault="0066428D" w:rsidP="00825B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Graduate Degree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12%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21%</w:t>
            </w:r>
          </w:p>
        </w:tc>
        <w:tc>
          <w:tcPr>
            <w:tcW w:w="838" w:type="pct"/>
            <w:vMerge w:val="restar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</w:t>
            </w:r>
          </w:p>
        </w:tc>
      </w:tr>
      <w:tr w:rsidR="0066428D" w:rsidRPr="001B446F" w:rsidTr="00A600BB">
        <w:trPr>
          <w:trHeight w:val="20"/>
        </w:trPr>
        <w:tc>
          <w:tcPr>
            <w:tcW w:w="1685" w:type="pct"/>
          </w:tcPr>
          <w:p w:rsidR="0066428D" w:rsidRPr="001B446F" w:rsidRDefault="0066428D" w:rsidP="00825B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Undergraduate Degree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36%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32%</w:t>
            </w:r>
          </w:p>
        </w:tc>
        <w:tc>
          <w:tcPr>
            <w:tcW w:w="838" w:type="pct"/>
            <w:vMerge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428D" w:rsidRPr="001B446F" w:rsidTr="00A600BB">
        <w:trPr>
          <w:trHeight w:val="20"/>
        </w:trPr>
        <w:tc>
          <w:tcPr>
            <w:tcW w:w="1685" w:type="pct"/>
          </w:tcPr>
          <w:p w:rsidR="0066428D" w:rsidRPr="001B446F" w:rsidRDefault="0066428D" w:rsidP="00825B9F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Trade certificate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20%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15%</w:t>
            </w:r>
          </w:p>
        </w:tc>
        <w:tc>
          <w:tcPr>
            <w:tcW w:w="838" w:type="pct"/>
            <w:vMerge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428D" w:rsidRPr="001B446F" w:rsidTr="00A600BB">
        <w:trPr>
          <w:trHeight w:val="20"/>
        </w:trPr>
        <w:tc>
          <w:tcPr>
            <w:tcW w:w="1685" w:type="pct"/>
          </w:tcPr>
          <w:p w:rsidR="0066428D" w:rsidRPr="001B446F" w:rsidRDefault="0066428D" w:rsidP="00825B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Secondary School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20%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32%</w:t>
            </w:r>
          </w:p>
        </w:tc>
        <w:tc>
          <w:tcPr>
            <w:tcW w:w="838" w:type="pct"/>
            <w:vMerge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428D" w:rsidRPr="001B446F" w:rsidTr="00A600BB">
        <w:trPr>
          <w:trHeight w:val="20"/>
        </w:trPr>
        <w:tc>
          <w:tcPr>
            <w:tcW w:w="1685" w:type="pct"/>
          </w:tcPr>
          <w:p w:rsidR="0066428D" w:rsidRPr="001B446F" w:rsidRDefault="0066428D" w:rsidP="00825B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Primary School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4%</w:t>
            </w:r>
          </w:p>
        </w:tc>
        <w:tc>
          <w:tcPr>
            <w:tcW w:w="509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  <w:tc>
          <w:tcPr>
            <w:tcW w:w="838" w:type="pct"/>
            <w:vMerge/>
            <w:vAlign w:val="center"/>
          </w:tcPr>
          <w:p w:rsidR="0066428D" w:rsidRPr="001B446F" w:rsidRDefault="0066428D" w:rsidP="00825B9F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6DEA" w:rsidRPr="001B446F" w:rsidTr="00A600BB">
        <w:trPr>
          <w:trHeight w:val="20"/>
        </w:trPr>
        <w:tc>
          <w:tcPr>
            <w:tcW w:w="1685" w:type="pct"/>
            <w:tcBorders>
              <w:bottom w:val="single" w:sz="4" w:space="0" w:color="auto"/>
            </w:tcBorders>
          </w:tcPr>
          <w:p w:rsidR="000F6DEA" w:rsidRPr="00B170CB" w:rsidRDefault="000F6DEA" w:rsidP="000F6DE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b/>
                <w:sz w:val="20"/>
                <w:szCs w:val="20"/>
              </w:rPr>
              <w:t>Migrant years (mean)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vAlign w:val="center"/>
          </w:tcPr>
          <w:p w:rsidR="000F6DEA" w:rsidRPr="00B170CB" w:rsidRDefault="000F6DEA" w:rsidP="000F6DE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16.3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vAlign w:val="center"/>
          </w:tcPr>
          <w:p w:rsidR="000F6DEA" w:rsidRPr="00B170CB" w:rsidRDefault="000F6DEA" w:rsidP="000F6DE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</w:rPr>
              <w:t>9.5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:rsidR="000F6DEA" w:rsidRPr="00B170CB" w:rsidRDefault="000F6DEA" w:rsidP="000F6DE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bottom w:val="single" w:sz="4" w:space="0" w:color="auto"/>
            </w:tcBorders>
            <w:vAlign w:val="center"/>
          </w:tcPr>
          <w:p w:rsidR="000F6DEA" w:rsidRPr="00B170CB" w:rsidRDefault="000F6DEA" w:rsidP="000F6DE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70CB">
              <w:rPr>
                <w:rFonts w:ascii="Times New Roman" w:hAnsi="Times New Roman"/>
                <w:sz w:val="20"/>
                <w:szCs w:val="20"/>
                <w:lang w:val="en-GB"/>
              </w:rPr>
              <w:t>24.4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:rsidR="000F6DEA" w:rsidRPr="00B170CB" w:rsidRDefault="000F6DEA" w:rsidP="000F6DE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:rsidR="000F6DEA" w:rsidRPr="001B446F" w:rsidRDefault="0066428D" w:rsidP="000F6DE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</w:tbl>
    <w:p w:rsidR="00F01DFE" w:rsidRPr="001B446F" w:rsidRDefault="001B446F" w:rsidP="001B446F">
      <w:pPr>
        <w:spacing w:after="0" w:line="240" w:lineRule="auto"/>
        <w:rPr>
          <w:rFonts w:ascii="Times New Roman" w:hAnsi="Times New Roman"/>
          <w:noProof/>
          <w:sz w:val="24"/>
          <w:lang w:val="en-GB"/>
        </w:rPr>
      </w:pPr>
      <w:r w:rsidRPr="009B796D">
        <w:rPr>
          <w:rFonts w:ascii="Times New Roman" w:hAnsi="Times New Roman"/>
          <w:sz w:val="18"/>
          <w:szCs w:val="18"/>
          <w:vertAlign w:val="superscript"/>
        </w:rPr>
        <w:t xml:space="preserve">† </w:t>
      </w:r>
      <w:r w:rsidRPr="009B796D">
        <w:rPr>
          <w:rFonts w:ascii="Times New Roman" w:hAnsi="Times New Roman"/>
          <w:sz w:val="18"/>
          <w:szCs w:val="18"/>
        </w:rPr>
        <w:t xml:space="preserve">P Value for differences </w:t>
      </w:r>
      <w:r>
        <w:rPr>
          <w:rFonts w:ascii="Times New Roman" w:hAnsi="Times New Roman"/>
          <w:sz w:val="18"/>
          <w:szCs w:val="18"/>
        </w:rPr>
        <w:t>in proportional responses</w:t>
      </w:r>
      <w:r w:rsidRPr="009B796D">
        <w:rPr>
          <w:rFonts w:ascii="Times New Roman" w:hAnsi="Times New Roman"/>
          <w:sz w:val="18"/>
          <w:szCs w:val="18"/>
        </w:rPr>
        <w:t xml:space="preserve"> between</w:t>
      </w:r>
      <w:r>
        <w:rPr>
          <w:rFonts w:ascii="Times New Roman" w:hAnsi="Times New Roman"/>
          <w:sz w:val="18"/>
          <w:szCs w:val="18"/>
        </w:rPr>
        <w:t xml:space="preserve"> </w:t>
      </w:r>
      <w:r w:rsidRPr="009B796D">
        <w:rPr>
          <w:rFonts w:ascii="Times New Roman" w:hAnsi="Times New Roman"/>
          <w:sz w:val="18"/>
          <w:szCs w:val="18"/>
        </w:rPr>
        <w:t>malaria and chikungunya groups using chi-square test</w:t>
      </w:r>
      <w:r>
        <w:rPr>
          <w:rFonts w:ascii="Times New Roman" w:hAnsi="Times New Roman"/>
          <w:sz w:val="24"/>
        </w:rPr>
        <w:t xml:space="preserve"> </w:t>
      </w:r>
    </w:p>
    <w:sectPr w:rsidR="00F01DFE" w:rsidRPr="001B446F" w:rsidSect="001B446F">
      <w:footerReference w:type="default" r:id="rId6"/>
      <w:pgSz w:w="12240" w:h="20160" w:code="5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4D" w:rsidRDefault="00B92FBB">
      <w:pPr>
        <w:spacing w:after="0" w:line="240" w:lineRule="auto"/>
      </w:pPr>
      <w:r>
        <w:separator/>
      </w:r>
    </w:p>
  </w:endnote>
  <w:endnote w:type="continuationSeparator" w:id="0">
    <w:p w:rsidR="00AE134D" w:rsidRDefault="00B92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778" w:rsidRDefault="0093672B">
    <w:pPr>
      <w:pStyle w:val="Footer"/>
      <w:jc w:val="right"/>
    </w:pPr>
  </w:p>
  <w:p w:rsidR="00AA4778" w:rsidRDefault="0093672B">
    <w:pPr>
      <w:pStyle w:val="Footer"/>
    </w:pPr>
  </w:p>
  <w:p w:rsidR="00AA4778" w:rsidRDefault="0093672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4D" w:rsidRDefault="00B92FBB">
      <w:pPr>
        <w:spacing w:after="0" w:line="240" w:lineRule="auto"/>
      </w:pPr>
      <w:r>
        <w:separator/>
      </w:r>
    </w:p>
  </w:footnote>
  <w:footnote w:type="continuationSeparator" w:id="0">
    <w:p w:rsidR="00AE134D" w:rsidRDefault="00B92F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446F"/>
    <w:rsid w:val="000F6DEA"/>
    <w:rsid w:val="001B446F"/>
    <w:rsid w:val="0066428D"/>
    <w:rsid w:val="00775ACA"/>
    <w:rsid w:val="007E0672"/>
    <w:rsid w:val="00825B9F"/>
    <w:rsid w:val="008349E1"/>
    <w:rsid w:val="0093672B"/>
    <w:rsid w:val="00A600BB"/>
    <w:rsid w:val="00AE134D"/>
    <w:rsid w:val="00B90FE8"/>
    <w:rsid w:val="00B92FBB"/>
    <w:rsid w:val="00DC7BC7"/>
    <w:rsid w:val="00F01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Theme="minorHAnsi" w:hAnsi="Segoe UI" w:cs="Arial"/>
        <w:bCs/>
        <w:color w:val="000000"/>
        <w:sz w:val="22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B446F"/>
    <w:pPr>
      <w:tabs>
        <w:tab w:val="center" w:pos="4680"/>
        <w:tab w:val="right" w:pos="9360"/>
      </w:tabs>
    </w:pPr>
    <w:rPr>
      <w:rFonts w:ascii="Calibri" w:eastAsia="Calibri" w:hAnsi="Calibri" w:cs="Times New Roman"/>
      <w:bCs w:val="0"/>
      <w:color w:val="auto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B446F"/>
    <w:rPr>
      <w:rFonts w:ascii="Calibri" w:eastAsia="Calibri" w:hAnsi="Calibri" w:cs="Times New Roman"/>
      <w:bCs w:val="0"/>
      <w:color w:val="auto"/>
      <w:szCs w:val="22"/>
      <w:lang w:val="en-US"/>
    </w:rPr>
  </w:style>
  <w:style w:type="paragraph" w:customStyle="1" w:styleId="ColorfulShading-Accent31">
    <w:name w:val="Colorful Shading - Accent 31"/>
    <w:basedOn w:val="Normal"/>
    <w:uiPriority w:val="34"/>
    <w:qFormat/>
    <w:rsid w:val="001B446F"/>
    <w:pPr>
      <w:ind w:left="720"/>
      <w:contextualSpacing/>
    </w:pPr>
    <w:rPr>
      <w:rFonts w:ascii="Calibri" w:eastAsia="Calibri" w:hAnsi="Calibri" w:cs="Times New Roman"/>
      <w:bCs w:val="0"/>
      <w:color w:val="auto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1B44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Dillon Adam</dc:creator>
  <cp:keywords/>
  <dc:description/>
  <cp:lastModifiedBy>0013914</cp:lastModifiedBy>
  <cp:revision>11</cp:revision>
  <dcterms:created xsi:type="dcterms:W3CDTF">2018-08-03T01:56:00Z</dcterms:created>
  <dcterms:modified xsi:type="dcterms:W3CDTF">2018-08-10T03:38:00Z</dcterms:modified>
</cp:coreProperties>
</file>