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C0" w:rsidRDefault="00ED2CE0">
      <w:r w:rsidRPr="00ED2CE0">
        <w:drawing>
          <wp:inline distT="0" distB="0" distL="0" distR="0">
            <wp:extent cx="4572000" cy="3171825"/>
            <wp:effectExtent l="19050" t="0" r="19050" b="0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D2CE0" w:rsidRPr="007B1777" w:rsidRDefault="00ED2CE0" w:rsidP="00ED2CE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Additional file 3.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777">
        <w:rPr>
          <w:rFonts w:ascii="Times New Roman" w:hAnsi="Times New Roman" w:cs="Times New Roman"/>
          <w:sz w:val="24"/>
          <w:szCs w:val="24"/>
        </w:rPr>
        <w:t xml:space="preserve">Site of the rash on the body of cases, </w:t>
      </w:r>
      <w:proofErr w:type="spellStart"/>
      <w:r w:rsidRPr="00177A69">
        <w:rPr>
          <w:rFonts w:ascii="Times New Roman" w:hAnsi="Times New Roman" w:cs="Times New Roman"/>
          <w:sz w:val="24"/>
          <w:szCs w:val="24"/>
        </w:rPr>
        <w:t>Hobichaka</w:t>
      </w:r>
      <w:proofErr w:type="spellEnd"/>
      <w:r w:rsidRPr="00177A69">
        <w:rPr>
          <w:rFonts w:ascii="Times New Roman" w:hAnsi="Times New Roman" w:cs="Times New Roman"/>
          <w:sz w:val="24"/>
          <w:szCs w:val="24"/>
        </w:rPr>
        <w:t xml:space="preserve"> cluster,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777">
        <w:rPr>
          <w:rFonts w:ascii="Times New Roman" w:hAnsi="Times New Roman" w:cs="Times New Roman"/>
          <w:sz w:val="24"/>
          <w:szCs w:val="24"/>
        </w:rPr>
        <w:t>Kechabira</w:t>
      </w:r>
      <w:proofErr w:type="spellEnd"/>
      <w:r w:rsidRPr="007B17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1777">
        <w:rPr>
          <w:rFonts w:ascii="Times New Roman" w:hAnsi="Times New Roman" w:cs="Times New Roman"/>
          <w:sz w:val="24"/>
          <w:szCs w:val="24"/>
        </w:rPr>
        <w:t>Distict</w:t>
      </w:r>
      <w:proofErr w:type="spellEnd"/>
      <w:r w:rsidRPr="007B1777">
        <w:rPr>
          <w:rFonts w:ascii="Times New Roman" w:hAnsi="Times New Roman" w:cs="Times New Roman"/>
          <w:sz w:val="24"/>
          <w:szCs w:val="24"/>
        </w:rPr>
        <w:t>, Southern Ethiopia</w:t>
      </w:r>
    </w:p>
    <w:p w:rsidR="00ED2CE0" w:rsidRDefault="00ED2CE0"/>
    <w:sectPr w:rsidR="00ED2CE0" w:rsidSect="009A7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2CE0"/>
    <w:rsid w:val="007E0904"/>
    <w:rsid w:val="009A7EB1"/>
    <w:rsid w:val="00DA1401"/>
    <w:rsid w:val="00ED2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2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C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uhc\Desktop\desk%20top\kk\n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Sheet1!$A$29</c:f>
              <c:strCache>
                <c:ptCount val="1"/>
              </c:strCache>
            </c:strRef>
          </c:tx>
          <c:dLbls>
            <c:showVal val="1"/>
          </c:dLbls>
          <c:cat>
            <c:strRef>
              <c:f>Sheet1!$B$28:$E$28</c:f>
              <c:strCache>
                <c:ptCount val="4"/>
                <c:pt idx="0">
                  <c:v>Finger webs</c:v>
                </c:pt>
                <c:pt idx="1">
                  <c:v>Ulnar border of the elbow</c:v>
                </c:pt>
                <c:pt idx="2">
                  <c:v>anterior axillar and peds</c:v>
                </c:pt>
                <c:pt idx="3">
                  <c:v>Posterior of the buttock</c:v>
                </c:pt>
              </c:strCache>
            </c:strRef>
          </c:cat>
          <c:val>
            <c:numRef>
              <c:f>Sheet1!$B$29:$E$29</c:f>
              <c:numCache>
                <c:formatCode>General</c:formatCode>
                <c:ptCount val="4"/>
                <c:pt idx="0">
                  <c:v>92.7</c:v>
                </c:pt>
                <c:pt idx="1">
                  <c:v>70.7</c:v>
                </c:pt>
                <c:pt idx="2">
                  <c:v>40</c:v>
                </c:pt>
                <c:pt idx="3">
                  <c:v>65</c:v>
                </c:pt>
              </c:numCache>
            </c:numRef>
          </c:val>
        </c:ser>
        <c:axId val="195513728"/>
        <c:axId val="195548672"/>
      </c:barChart>
      <c:catAx>
        <c:axId val="1955137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Site of skin rash</a:t>
                </a:r>
              </a:p>
            </c:rich>
          </c:tx>
        </c:title>
        <c:tickLblPos val="nextTo"/>
        <c:txPr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95548672"/>
        <c:crosses val="autoZero"/>
        <c:auto val="1"/>
        <c:lblAlgn val="ctr"/>
        <c:lblOffset val="100"/>
      </c:catAx>
      <c:valAx>
        <c:axId val="195548672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Percentage (%</a:t>
                </a:r>
                <a:r>
                  <a:rPr lang="en-US"/>
                  <a:t>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19551372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3020</dc:creator>
  <cp:lastModifiedBy>3020</cp:lastModifiedBy>
  <cp:revision>1</cp:revision>
  <dcterms:created xsi:type="dcterms:W3CDTF">2019-05-06T13:23:00Z</dcterms:created>
  <dcterms:modified xsi:type="dcterms:W3CDTF">2019-05-06T13:24:00Z</dcterms:modified>
</cp:coreProperties>
</file>