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86B" w:rsidRDefault="007B286B" w:rsidP="007B286B">
      <w:pPr>
        <w:spacing w:after="0" w:line="360" w:lineRule="auto"/>
        <w:rPr>
          <w:b/>
          <w:sz w:val="24"/>
        </w:rPr>
      </w:pPr>
    </w:p>
    <w:p w:rsidR="007B286B" w:rsidRDefault="00894978" w:rsidP="007B286B">
      <w:pPr>
        <w:tabs>
          <w:tab w:val="right" w:pos="9360"/>
        </w:tabs>
        <w:spacing w:after="0" w:line="360" w:lineRule="auto"/>
        <w:rPr>
          <w:b/>
          <w:sz w:val="24"/>
        </w:rPr>
      </w:pPr>
      <w:r>
        <w:rPr>
          <w:b/>
          <w:noProof/>
          <w:sz w:val="24"/>
        </w:rPr>
        <w:pict>
          <v:rect id="Rectangle 42" o:spid="_x0000_s1045" style="position:absolute;margin-left:318pt;margin-top:216.3pt;width:21.75pt;height:13.5pt;z-index:251679744;visibility:visible" fillcolor="#c0504d [3205]" strokecolor="#f2f2f2 [3041]" strokeweight="3pt">
            <v:shadow on="t" type="perspective" color="#622423 [1605]" opacity=".5" offset="1pt" offset2="-1pt"/>
          </v:rect>
        </w:pict>
      </w:r>
      <w:r>
        <w:rPr>
          <w:b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5" o:spid="_x0000_s1048" type="#_x0000_t202" style="position:absolute;margin-left:345pt;margin-top:232.05pt;width:102.75pt;height:25.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" filled="f" stroked="f">
            <v:textbox>
              <w:txbxContent>
                <w:p w:rsidR="007B286B" w:rsidRDefault="007B286B" w:rsidP="007B286B">
                  <w:r>
                    <w:t>No social phobia</w:t>
                  </w:r>
                </w:p>
                <w:p w:rsidR="007B286B" w:rsidRDefault="007B286B" w:rsidP="007B286B"/>
              </w:txbxContent>
            </v:textbox>
          </v:shape>
        </w:pict>
      </w:r>
      <w:r>
        <w:rPr>
          <w:b/>
          <w:noProof/>
          <w:sz w:val="24"/>
        </w:rPr>
        <w:pict>
          <v:shape id="Text Box 44" o:spid="_x0000_s1047" type="#_x0000_t202" style="position:absolute;margin-left:342.75pt;margin-top:209.55pt;width:84pt;height:23.2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" filled="f" stroked="f">
            <v:textbox>
              <w:txbxContent>
                <w:p w:rsidR="007B286B" w:rsidRDefault="007B286B" w:rsidP="007B286B">
                  <w:r>
                    <w:t>Social phobia</w:t>
                  </w:r>
                </w:p>
              </w:txbxContent>
            </v:textbox>
          </v:shape>
        </w:pict>
      </w:r>
      <w:r>
        <w:rPr>
          <w:b/>
          <w:noProof/>
          <w:sz w:val="24"/>
        </w:rPr>
        <w:pict>
          <v:rect id="Rectangle 43" o:spid="_x0000_s1046" style="position:absolute;margin-left:318.75pt;margin-top:234.3pt;width:20.25pt;height:15pt;flip:x;z-index:251680768;visibility:visible" fillcolor="#4bacc6 [3208]" strokecolor="#f2f2f2 [3041]" strokeweight="3pt">
            <v:shadow on="t" type="perspective" color="#205867 [1608]" opacity=".5" offset="1pt" offset2="-1pt"/>
          </v:rect>
        </w:pict>
      </w:r>
      <w:r w:rsidR="007B286B" w:rsidRPr="00191128">
        <w:rPr>
          <w:b/>
          <w:noProof/>
          <w:sz w:val="24"/>
          <w:highlight w:val="red"/>
        </w:rPr>
        <w:drawing>
          <wp:inline distT="0" distB="0" distL="0" distR="0">
            <wp:extent cx="5486400" cy="3200400"/>
            <wp:effectExtent l="19050" t="0" r="19050" b="0"/>
            <wp:docPr id="27" name="Chart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="007B286B">
        <w:rPr>
          <w:b/>
          <w:sz w:val="24"/>
        </w:rPr>
        <w:tab/>
      </w:r>
    </w:p>
    <w:p w:rsidR="007B286B" w:rsidRDefault="007B286B" w:rsidP="007B286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</w:p>
    <w:p w:rsidR="007B286B" w:rsidRPr="00633A8C" w:rsidRDefault="007B286B" w:rsidP="007B286B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sz w:val="24"/>
        </w:rPr>
        <w:t>Additional 2.</w:t>
      </w:r>
      <w:r w:rsidRPr="00633A8C">
        <w:rPr>
          <w:sz w:val="24"/>
        </w:rPr>
        <w:t xml:space="preserve"> Pie chart distribution of social phob</w:t>
      </w:r>
      <w:r w:rsidR="004D7047">
        <w:rPr>
          <w:sz w:val="24"/>
        </w:rPr>
        <w:t>ia among students</w:t>
      </w:r>
      <w:r w:rsidR="0030244A">
        <w:rPr>
          <w:sz w:val="24"/>
        </w:rPr>
        <w:t xml:space="preserve"> at</w:t>
      </w:r>
      <w:r w:rsidRPr="00633A8C">
        <w:rPr>
          <w:sz w:val="24"/>
        </w:rPr>
        <w:t xml:space="preserve"> </w:t>
      </w:r>
      <w:r>
        <w:rPr>
          <w:sz w:val="24"/>
        </w:rPr>
        <w:t xml:space="preserve">the </w:t>
      </w:r>
      <w:r w:rsidRPr="00633A8C">
        <w:rPr>
          <w:sz w:val="24"/>
        </w:rPr>
        <w:t>University of Gonda</w:t>
      </w:r>
      <w:r>
        <w:rPr>
          <w:sz w:val="24"/>
        </w:rPr>
        <w:t>r, Northwest Ethiopia in, 2018 (N</w:t>
      </w:r>
      <w:r w:rsidRPr="00633A8C">
        <w:rPr>
          <w:sz w:val="24"/>
        </w:rPr>
        <w:t>=503).</w:t>
      </w:r>
    </w:p>
    <w:p w:rsidR="007B286B" w:rsidRPr="00633A8C" w:rsidRDefault="007B286B" w:rsidP="007B286B">
      <w:pPr>
        <w:spacing w:after="0" w:line="360" w:lineRule="auto"/>
        <w:rPr>
          <w:b/>
          <w:sz w:val="24"/>
        </w:rPr>
      </w:pPr>
    </w:p>
    <w:p w:rsidR="007B286B" w:rsidRPr="00633A8C" w:rsidRDefault="007B286B" w:rsidP="007B286B">
      <w:pPr>
        <w:spacing w:after="0" w:line="360" w:lineRule="auto"/>
        <w:rPr>
          <w:b/>
          <w:sz w:val="24"/>
        </w:rPr>
      </w:pPr>
    </w:p>
    <w:p w:rsidR="007B286B" w:rsidRDefault="007B286B" w:rsidP="007B286B">
      <w:pPr>
        <w:spacing w:after="0" w:line="360" w:lineRule="auto"/>
        <w:rPr>
          <w:b/>
          <w:sz w:val="24"/>
        </w:rPr>
      </w:pPr>
    </w:p>
    <w:p w:rsidR="007B286B" w:rsidRDefault="007B286B" w:rsidP="007B286B">
      <w:pPr>
        <w:spacing w:after="0" w:line="360" w:lineRule="auto"/>
        <w:rPr>
          <w:b/>
          <w:sz w:val="24"/>
        </w:rPr>
      </w:pPr>
    </w:p>
    <w:p w:rsidR="00A861B3" w:rsidRDefault="00A861B3"/>
    <w:sectPr w:rsidR="00A861B3" w:rsidSect="00391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>
    <w:useFELayout/>
  </w:compat>
  <w:rsids>
    <w:rsidRoot w:val="007B286B"/>
    <w:rsid w:val="0030244A"/>
    <w:rsid w:val="00391556"/>
    <w:rsid w:val="003E2308"/>
    <w:rsid w:val="004B0263"/>
    <w:rsid w:val="004D7047"/>
    <w:rsid w:val="00562E22"/>
    <w:rsid w:val="007B286B"/>
    <w:rsid w:val="00894978"/>
    <w:rsid w:val="00A861B3"/>
    <w:rsid w:val="00DE2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5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2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8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otX val="5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spPr>
              <a:solidFill>
                <a:schemeClr val="accent5"/>
              </a:solidFill>
              <a:ln w="25400" cap="flat" cmpd="sng" algn="ctr">
                <a:solidFill>
                  <a:schemeClr val="accent5">
                    <a:shade val="50000"/>
                  </a:schemeClr>
                </a:solidFill>
                <a:prstDash val="solid"/>
              </a:ln>
              <a:effectLst/>
            </c:spPr>
            <c:extLst>
              <c:ext xmlns:c16="http://schemas.microsoft.com/office/drawing/2014/chart" uri="{C3380CC4-5D6E-409C-BE32-E72D297353CC}">
                <c16:uniqueId val="{00000002-A020-4FCB-962A-947690064CB1}"/>
              </c:ext>
            </c:extLst>
          </c:dPt>
          <c:dPt>
            <c:idx val="1"/>
            <c:spPr>
              <a:solidFill>
                <a:schemeClr val="accent2"/>
              </a:solidFill>
              <a:ln w="25400" cap="flat" cmpd="sng" algn="ctr">
                <a:solidFill>
                  <a:schemeClr val="accent2">
                    <a:shade val="50000"/>
                  </a:schemeClr>
                </a:solidFill>
                <a:prstDash val="solid"/>
              </a:ln>
              <a:effectLst/>
            </c:spPr>
            <c:extLst>
              <c:ext xmlns:c16="http://schemas.microsoft.com/office/drawing/2014/chart" uri="{C3380CC4-5D6E-409C-BE32-E72D297353CC}">
                <c16:uniqueId val="{00000001-A020-4FCB-962A-947690064CB1}"/>
              </c:ext>
            </c:extLst>
          </c:dPt>
          <c:dPt>
            <c:idx val="2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EC1A-4DCB-B611-AD8F8F019E62}"/>
              </c:ext>
            </c:extLst>
          </c:dPt>
          <c:dPt>
            <c:idx val="3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EC1A-4DCB-B611-AD8F8F019E6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68.8%</a:t>
                    </a:r>
                  </a:p>
                </c:rich>
              </c:tx>
              <c:dLblPos val="ctr"/>
              <c:showPercent val="1"/>
              <c:extLst>
                <c:ext xmlns:c16="http://schemas.microsoft.com/office/drawing/2014/chart" uri="{C3380CC4-5D6E-409C-BE32-E72D297353CC}">
                  <c16:uniqueId val="{00000002-A020-4FCB-962A-947690064CB1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31.2%</a:t>
                    </a:r>
                  </a:p>
                </c:rich>
              </c:tx>
              <c:dLblPos val="ctr"/>
              <c:showPercent val="1"/>
              <c:extLst>
                <c:ext xmlns:c16="http://schemas.microsoft.com/office/drawing/2014/chart" uri="{C3380CC4-5D6E-409C-BE32-E72D297353CC}">
                  <c16:uniqueId val="{00000001-A020-4FCB-962A-947690064CB1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delete val="1"/>
            </c:dLbl>
            <c:dLbl>
              <c:idx val="3"/>
              <c:delete val="1"/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1st Qtr</c:v>
                </c:pt>
                <c:pt idx="1">
                  <c:v>2nd Qtr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68.8</c:v>
                </c:pt>
                <c:pt idx="1">
                  <c:v>31.2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20-4FCB-962A-947690064CB1}"/>
            </c:ext>
          </c:extLst>
        </c:ser>
        <c:dLbls>
          <c:showPercent val="1"/>
        </c:dLbls>
      </c:pie3DChart>
      <c:spPr>
        <a:noFill/>
        <a:ln w="25400">
          <a:noFill/>
        </a:ln>
        <a:effectLst/>
      </c:spPr>
    </c:plotArea>
    <c:plotVisOnly val="1"/>
    <c:dispBlanksAs val="zero"/>
  </c:chart>
  <c:spPr>
    <a:gradFill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</a:gradFill>
    <a:ln w="9525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B9772-0739-4A02-ADB3-955B80B08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2019-05-27T11:03:00Z</dcterms:created>
  <dcterms:modified xsi:type="dcterms:W3CDTF">2019-07-09T12:03:00Z</dcterms:modified>
</cp:coreProperties>
</file>