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13A" w:rsidRPr="0010613A" w:rsidRDefault="002D73BA" w:rsidP="0010613A">
      <w:pPr>
        <w:pStyle w:val="Heading2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Toc2074180"/>
      <w:bookmarkStart w:id="1" w:name="_Toc11422589"/>
      <w:r>
        <w:rPr>
          <w:rFonts w:ascii="Times New Roman" w:hAnsi="Times New Roman" w:cs="Times New Roman"/>
          <w:sz w:val="24"/>
          <w:szCs w:val="24"/>
        </w:rPr>
        <w:t>Annex</w:t>
      </w:r>
      <w:r w:rsidR="00095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57E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="0010613A">
        <w:rPr>
          <w:rFonts w:ascii="Times New Roman" w:hAnsi="Times New Roman" w:cs="Times New Roman"/>
          <w:sz w:val="24"/>
          <w:szCs w:val="24"/>
        </w:rPr>
        <w:t xml:space="preserve">: </w:t>
      </w:r>
      <w:r w:rsidR="0010613A" w:rsidRPr="0010613A">
        <w:rPr>
          <w:rFonts w:ascii="Times New Roman" w:hAnsi="Times New Roman" w:cs="Times New Roman"/>
          <w:sz w:val="24"/>
          <w:szCs w:val="24"/>
        </w:rPr>
        <w:t xml:space="preserve">Sample size </w:t>
      </w:r>
      <w:r w:rsidR="0010613A">
        <w:rPr>
          <w:rFonts w:ascii="Times New Roman" w:hAnsi="Times New Roman" w:cs="Times New Roman"/>
          <w:sz w:val="24"/>
          <w:szCs w:val="24"/>
        </w:rPr>
        <w:t xml:space="preserve">determination </w:t>
      </w:r>
      <w:bookmarkEnd w:id="0"/>
      <w:bookmarkEnd w:id="1"/>
    </w:p>
    <w:p w:rsidR="0010613A" w:rsidRPr="0010613A" w:rsidRDefault="0010613A" w:rsidP="0010613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Toc494959"/>
      <w:bookmarkStart w:id="3" w:name="_Toc2074182"/>
      <w:bookmarkStart w:id="4" w:name="_Toc472133701"/>
      <w:bookmarkStart w:id="5" w:name="_Toc442082015"/>
      <w:r w:rsidRPr="0010613A">
        <w:rPr>
          <w:rFonts w:ascii="Times New Roman" w:hAnsi="Times New Roman" w:cs="Times New Roman"/>
          <w:b/>
          <w:sz w:val="24"/>
          <w:szCs w:val="24"/>
        </w:rPr>
        <w:t>Sample size determination for proportion</w:t>
      </w:r>
      <w:bookmarkEnd w:id="2"/>
      <w:bookmarkEnd w:id="3"/>
      <w:bookmarkEnd w:id="4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613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For the </w:t>
      </w:r>
      <w:r w:rsidRPr="0010613A">
        <w:rPr>
          <w:rFonts w:ascii="Times New Roman" w:hAnsi="Times New Roman" w:cs="Times New Roman"/>
          <w:b/>
          <w:sz w:val="24"/>
          <w:szCs w:val="24"/>
        </w:rPr>
        <w:t>first objective)</w:t>
      </w:r>
    </w:p>
    <w:p w:rsidR="0010613A" w:rsidRPr="0010613A" w:rsidRDefault="0010613A" w:rsidP="0010613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613A">
        <w:rPr>
          <w:rFonts w:ascii="Times New Roman" w:hAnsi="Times New Roman" w:cs="Times New Roman"/>
          <w:color w:val="000000"/>
          <w:sz w:val="24"/>
          <w:szCs w:val="24"/>
        </w:rPr>
        <w:t>Sample size for the study was  determined using an Open-</w:t>
      </w:r>
      <w:proofErr w:type="spellStart"/>
      <w:r w:rsidRPr="0010613A">
        <w:rPr>
          <w:rFonts w:ascii="Times New Roman" w:hAnsi="Times New Roman" w:cs="Times New Roman"/>
          <w:color w:val="000000"/>
          <w:sz w:val="24"/>
          <w:szCs w:val="24"/>
        </w:rPr>
        <w:t>Epi</w:t>
      </w:r>
      <w:proofErr w:type="spellEnd"/>
      <w:r w:rsidRPr="0010613A">
        <w:rPr>
          <w:rFonts w:ascii="Times New Roman" w:hAnsi="Times New Roman" w:cs="Times New Roman"/>
          <w:color w:val="000000"/>
          <w:sz w:val="24"/>
          <w:szCs w:val="24"/>
        </w:rPr>
        <w:t xml:space="preserve"> Version 2, software by considering the following assumptions; 67.1% the proportion of mothers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who </w:t>
      </w:r>
      <w:r w:rsidRPr="0010613A">
        <w:rPr>
          <w:rFonts w:ascii="Times New Roman" w:hAnsi="Times New Roman" w:cs="Times New Roman"/>
          <w:color w:val="000000"/>
          <w:sz w:val="24"/>
          <w:szCs w:val="24"/>
        </w:rPr>
        <w:t xml:space="preserve">experienced obstetric violence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during  child </w:t>
      </w:r>
      <w:r w:rsidRPr="0010613A">
        <w:rPr>
          <w:rFonts w:ascii="Times New Roman" w:hAnsi="Times New Roman" w:cs="Times New Roman"/>
          <w:color w:val="000000"/>
          <w:sz w:val="24"/>
          <w:szCs w:val="24"/>
        </w:rPr>
        <w:t>birth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4393" w:rsidRPr="0010613A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Pr="0010613A">
        <w:rPr>
          <w:rFonts w:ascii="Times New Roman" w:hAnsi="Times New Roman" w:cs="Times New Roman"/>
          <w:color w:val="000000"/>
          <w:sz w:val="24"/>
          <w:szCs w:val="24"/>
        </w:rPr>
        <w:instrText xml:space="preserve"> ADDIN EN.CITE &lt;EndNote&gt;&lt;Cite&gt;&lt;Author&gt;Biresaw Wassihun&lt;/Author&gt;&lt;Year&gt;2018&lt;/Year&gt;&lt;RecNum&gt;46&lt;/RecNum&gt;&lt;DisplayText&gt;(1)&lt;/DisplayText&gt;&lt;record&gt;&lt;rec-number&gt;46&lt;/rec-number&gt;&lt;foreign-keys&gt;&lt;key app="EN" db-id="rxsfpsdftt0exjeev9n5t9wdxpzxvvsxvavp" timestamp="1549515562"&gt;46&lt;/key&gt;&lt;key app="ENWeb" db-id=""&gt;0&lt;/key&gt;&lt;/foreign-keys&gt;&lt;ref-type name="Journal Article"&gt;17&lt;/ref-type&gt;&lt;contributors&gt;&lt;authors&gt;&lt;author&gt;Biresaw Wassihun,&lt;/author&gt;&lt;author&gt; Leul Deribe, &lt;/author&gt;&lt;author&gt;Nadia Worede, &lt;/author&gt;&lt;author&gt;Teklemariam Gultie &lt;/author&gt;&lt;/authors&gt;&lt;/contributors&gt;&lt;titles&gt;&lt;title&gt;Prevalence of disrespect and abuse of women during child birth and associated factors in Bahir Dar town, Ethiopia&lt;/title&gt;&lt;secondary-title&gt;Epidemiol Health &amp;#xD; &lt;/secondary-title&gt;&lt;/titles&gt;&lt;pages&gt;8&lt;/pages&gt;&lt;volume&gt;40&lt;/volume&gt;&lt;number&gt;e2018029&amp;#xD; &amp;#xD;&lt;/number&gt;&lt;dates&gt;&lt;year&gt;2018&lt;/year&gt;&lt;/dates&gt;&lt;urls&gt;&lt;/urls&gt;&lt;/record&gt;&lt;/Cite&gt;&lt;/EndNote&gt;</w:instrText>
      </w:r>
      <w:r w:rsidR="00AD4393" w:rsidRPr="0010613A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10613A">
        <w:rPr>
          <w:rFonts w:ascii="Times New Roman" w:hAnsi="Times New Roman" w:cs="Times New Roman"/>
          <w:noProof/>
          <w:color w:val="000000"/>
          <w:sz w:val="24"/>
          <w:szCs w:val="24"/>
        </w:rPr>
        <w:t>(1)</w:t>
      </w:r>
      <w:r w:rsidR="00AD4393" w:rsidRPr="0010613A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0613A">
        <w:rPr>
          <w:rFonts w:ascii="Times New Roman" w:hAnsi="Times New Roman" w:cs="Times New Roman"/>
          <w:color w:val="000000"/>
          <w:sz w:val="24"/>
          <w:szCs w:val="24"/>
        </w:rPr>
        <w:t xml:space="preserve"> 95% level of confi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dence, and 5 % margin of error. Thus, </w:t>
      </w:r>
      <w:r w:rsidRPr="0010613A">
        <w:rPr>
          <w:rFonts w:ascii="Times New Roman" w:hAnsi="Times New Roman" w:cs="Times New Roman"/>
          <w:color w:val="000000"/>
          <w:sz w:val="24"/>
          <w:szCs w:val="24"/>
        </w:rPr>
        <w:t xml:space="preserve">the sample size of   340 was obtained. </w:t>
      </w:r>
    </w:p>
    <w:p w:rsidR="0010613A" w:rsidRPr="0010613A" w:rsidRDefault="0010613A" w:rsidP="0010613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6" w:name="_Toc494960"/>
      <w:bookmarkStart w:id="7" w:name="_Toc2074183"/>
      <w:r w:rsidRPr="0010613A">
        <w:rPr>
          <w:rFonts w:ascii="Times New Roman" w:hAnsi="Times New Roman" w:cs="Times New Roman"/>
          <w:b/>
          <w:sz w:val="24"/>
          <w:szCs w:val="24"/>
        </w:rPr>
        <w:t xml:space="preserve"> Sample size determination for associated factors</w:t>
      </w:r>
      <w:bookmarkStart w:id="8" w:name="_Toc442937924"/>
      <w:bookmarkEnd w:id="6"/>
      <w:bookmarkEnd w:id="7"/>
      <w:r>
        <w:rPr>
          <w:rFonts w:ascii="Times New Roman" w:hAnsi="Times New Roman" w:cs="Times New Roman"/>
          <w:b/>
          <w:sz w:val="24"/>
          <w:szCs w:val="24"/>
        </w:rPr>
        <w:t xml:space="preserve"> (For the second Objective)</w:t>
      </w:r>
    </w:p>
    <w:p w:rsidR="0010613A" w:rsidRPr="0010613A" w:rsidRDefault="0010613A" w:rsidP="0010613A">
      <w:pPr>
        <w:pStyle w:val="Caption"/>
        <w:keepNext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9" w:name="_Toc11422996"/>
      <w:bookmarkEnd w:id="5"/>
      <w:bookmarkEnd w:id="8"/>
      <w:r w:rsidRPr="0010613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t</w:t>
      </w:r>
      <w:r w:rsidRPr="0010613A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>below summarizes the s</w:t>
      </w:r>
      <w:r w:rsidRPr="0010613A">
        <w:rPr>
          <w:rFonts w:ascii="Times New Roman" w:hAnsi="Times New Roman" w:cs="Times New Roman"/>
          <w:sz w:val="24"/>
          <w:szCs w:val="24"/>
        </w:rPr>
        <w:t xml:space="preserve">ample size determination for factors associated with obstetric violence among mothers who gave birth at Gondar university </w:t>
      </w:r>
      <w:r>
        <w:rPr>
          <w:rFonts w:ascii="Times New Roman" w:hAnsi="Times New Roman" w:cs="Times New Roman"/>
          <w:sz w:val="24"/>
          <w:szCs w:val="24"/>
        </w:rPr>
        <w:t xml:space="preserve">specialized comprehensive hospital, </w:t>
      </w:r>
      <w:proofErr w:type="spellStart"/>
      <w:r>
        <w:rPr>
          <w:rFonts w:ascii="Times New Roman" w:hAnsi="Times New Roman" w:cs="Times New Roman"/>
          <w:sz w:val="24"/>
          <w:szCs w:val="24"/>
        </w:rPr>
        <w:t>Amhara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region, Northw</w:t>
      </w:r>
      <w:r w:rsidRPr="0010613A">
        <w:rPr>
          <w:rFonts w:ascii="Times New Roman" w:hAnsi="Times New Roman" w:cs="Times New Roman"/>
          <w:sz w:val="24"/>
          <w:szCs w:val="24"/>
        </w:rPr>
        <w:t>est Ethiopia,</w:t>
      </w:r>
      <w:r w:rsidR="000958A0">
        <w:rPr>
          <w:rFonts w:ascii="Times New Roman" w:hAnsi="Times New Roman" w:cs="Times New Roman"/>
          <w:sz w:val="24"/>
          <w:szCs w:val="24"/>
        </w:rPr>
        <w:t xml:space="preserve"> </w:t>
      </w:r>
      <w:r w:rsidRPr="0010613A">
        <w:rPr>
          <w:rFonts w:ascii="Times New Roman" w:hAnsi="Times New Roman" w:cs="Times New Roman"/>
          <w:sz w:val="24"/>
          <w:szCs w:val="24"/>
        </w:rPr>
        <w:t>2019</w:t>
      </w:r>
      <w:bookmarkEnd w:id="9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4393" w:rsidRPr="0010613A">
        <w:rPr>
          <w:rFonts w:ascii="Times New Roman" w:hAnsi="Times New Roman" w:cs="Times New Roman"/>
          <w:sz w:val="24"/>
          <w:szCs w:val="24"/>
        </w:rPr>
        <w:fldChar w:fldCharType="begin"/>
      </w:r>
      <w:r w:rsidRPr="0010613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&lt;EndNote&gt;&lt;Cite&gt;&lt;Author&gt;Biresaw Wassihun&lt;/Author&gt;&lt;Year&gt;2018&lt;/Year&gt;&lt;RecNum&gt;46&lt;/RecNum&gt;&lt;DisplayText&gt;(1)&lt;/DisplayText&gt;&lt;record&gt;&lt;rec-number&gt;46&lt;/rec-number&gt;&lt;foreign-keys&gt;&lt;key app="EN" db-id="rxsfpsdftt0exjeev9n5t9wdxpzxvvsxvavp" timestamp="1549515562"&gt;46&lt;/key&gt;&lt;key app="ENWeb" db-id=""&gt;0&lt;/key&gt;&lt;/foreign-keys&gt;&lt;ref-type name="Journal Article"&gt;17&lt;/ref-type&gt;&lt;contributors&gt;&lt;authors&gt;&lt;author&gt;Biresaw Wassihun,&lt;/author&gt;&lt;author&gt; Leul Deribe, &lt;/author&gt;&lt;author&gt;Nadia Worede, &lt;/author&gt;&lt;author&gt;Teklemariam Gultie &lt;/author&gt;&lt;/authors&gt;&lt;/contributors&gt;&lt;titles&gt;&lt;title&gt;Prevalence of disrespect and abuse of women during child birth and associated factors in Bahir Dar town, Ethiopia&lt;/title&gt;&lt;secondary-title&gt;Epidemiol Health &amp;#xD; &lt;/secondary-title&gt;&lt;/titles&gt;&lt;pages&gt;8&lt;/pages&gt;&lt;volume&gt;40&lt;/volume&gt;&lt;number&gt;e2018029&amp;#xD; &amp;#xD;&lt;/number&gt;&lt;dates&gt;&lt;year&gt;2018&lt;/year&gt;&lt;/dates&gt;&lt;urls&gt;&lt;/urls&gt;&lt;/record&gt;&lt;/Cite&gt;&lt;/EndNote&gt;</w:instrText>
      </w:r>
      <w:r w:rsidR="00AD4393" w:rsidRPr="0010613A">
        <w:rPr>
          <w:rFonts w:ascii="Times New Roman" w:hAnsi="Times New Roman" w:cs="Times New Roman"/>
          <w:sz w:val="24"/>
          <w:szCs w:val="24"/>
        </w:rPr>
        <w:fldChar w:fldCharType="separate"/>
      </w:r>
      <w:r w:rsidRPr="0010613A">
        <w:rPr>
          <w:rFonts w:ascii="Times New Roman" w:hAnsi="Times New Roman" w:cs="Times New Roman"/>
          <w:noProof/>
          <w:sz w:val="24"/>
          <w:szCs w:val="24"/>
        </w:rPr>
        <w:t>(1)</w:t>
      </w:r>
      <w:r w:rsidR="00AD4393" w:rsidRPr="0010613A">
        <w:rPr>
          <w:rFonts w:ascii="Times New Roman" w:hAnsi="Times New Roman" w:cs="Times New Roman"/>
          <w:sz w:val="24"/>
          <w:szCs w:val="24"/>
        </w:rPr>
        <w:fldChar w:fldCharType="end"/>
      </w:r>
      <w:r w:rsidRPr="0010613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443" w:type="dxa"/>
        <w:tblCellSpacing w:w="0" w:type="auto"/>
        <w:tblInd w:w="108" w:type="dxa"/>
        <w:tblLayout w:type="fixed"/>
        <w:tblLook w:val="04A0"/>
      </w:tblPr>
      <w:tblGrid>
        <w:gridCol w:w="538"/>
        <w:gridCol w:w="1442"/>
        <w:gridCol w:w="810"/>
        <w:gridCol w:w="810"/>
        <w:gridCol w:w="720"/>
        <w:gridCol w:w="720"/>
        <w:gridCol w:w="1620"/>
        <w:gridCol w:w="1617"/>
        <w:gridCol w:w="903"/>
        <w:gridCol w:w="1263"/>
      </w:tblGrid>
      <w:tr w:rsidR="0010613A" w:rsidRPr="0010613A" w:rsidTr="0010613A">
        <w:trPr>
          <w:trHeight w:val="395"/>
          <w:tblCellSpacing w:w="0" w:type="auto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S/N</w:t>
            </w: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o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Factors</w:t>
            </w:r>
          </w:p>
        </w:tc>
        <w:tc>
          <w:tcPr>
            <w:tcW w:w="8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Assumptions </w:t>
            </w:r>
          </w:p>
        </w:tc>
      </w:tr>
      <w:tr w:rsidR="0010613A" w:rsidRPr="0010613A" w:rsidTr="0010613A">
        <w:trPr>
          <w:trHeight w:val="1979"/>
          <w:tblCellSpacing w:w="0" w:type="auto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Ratio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Power 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 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Proportion of   obstetric violence among exposed 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Proportion of obstetric violence among non-exposed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Design </w:t>
            </w:r>
          </w:p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Effect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Sample size </w:t>
            </w:r>
          </w:p>
        </w:tc>
      </w:tr>
      <w:tr w:rsidR="0010613A" w:rsidRPr="0010613A" w:rsidTr="0010613A">
        <w:trPr>
          <w:trHeight w:val="800"/>
          <w:tblCellSpacing w:w="0" w:type="auto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Number of ANC visit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1:1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</w:tr>
      <w:tr w:rsidR="0010613A" w:rsidRPr="0010613A" w:rsidTr="0010613A">
        <w:trPr>
          <w:trHeight w:val="755"/>
          <w:tblCellSpacing w:w="0" w:type="auto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Long stay at health facility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1:1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10613A" w:rsidRPr="0010613A" w:rsidTr="0010613A">
        <w:trPr>
          <w:trHeight w:val="872"/>
          <w:tblCellSpacing w:w="0" w:type="auto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Monthly family income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1:1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3A" w:rsidRPr="0010613A" w:rsidRDefault="0010613A" w:rsidP="001061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</w:tr>
    </w:tbl>
    <w:p w:rsidR="0010613A" w:rsidRPr="0010613A" w:rsidRDefault="0010613A" w:rsidP="0010613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3BF7" w:rsidRPr="0010613A" w:rsidRDefault="0010613A" w:rsidP="001061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613A">
        <w:rPr>
          <w:rFonts w:ascii="Times New Roman" w:hAnsi="Times New Roman" w:cs="Times New Roman"/>
          <w:color w:val="000000"/>
          <w:sz w:val="24"/>
          <w:szCs w:val="24"/>
        </w:rPr>
        <w:t>So, the largest sample size for this study is 368 and by assuming 10% non-response rate, the final sample size =368*(1/1-0.10)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=409</w:t>
      </w:r>
      <w:r w:rsidRPr="0010613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EC3BF7" w:rsidRPr="0010613A" w:rsidSect="00EC3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10613A"/>
    <w:rsid w:val="000958A0"/>
    <w:rsid w:val="0010613A"/>
    <w:rsid w:val="002D73BA"/>
    <w:rsid w:val="005E57E7"/>
    <w:rsid w:val="008E0D02"/>
    <w:rsid w:val="00AD4393"/>
    <w:rsid w:val="00EC3BF7"/>
    <w:rsid w:val="00EF5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13A"/>
    <w:pPr>
      <w:spacing w:after="160" w:line="252" w:lineRule="auto"/>
      <w:jc w:val="both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613A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0613A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10613A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447</Words>
  <Characters>2554</Characters>
  <Application>Microsoft Office Word</Application>
  <DocSecurity>0</DocSecurity>
  <Lines>21</Lines>
  <Paragraphs>5</Paragraphs>
  <ScaleCrop>false</ScaleCrop>
  <Company>Toshiba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0013434</cp:lastModifiedBy>
  <cp:revision>4</cp:revision>
  <dcterms:created xsi:type="dcterms:W3CDTF">2019-09-04T09:34:00Z</dcterms:created>
  <dcterms:modified xsi:type="dcterms:W3CDTF">2019-09-10T01:03:00Z</dcterms:modified>
</cp:coreProperties>
</file>