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8BB" w:rsidRPr="008012BD" w:rsidRDefault="002F48BB" w:rsidP="002F48BB">
      <w:pPr>
        <w:autoSpaceDE w:val="0"/>
        <w:autoSpaceDN w:val="0"/>
        <w:adjustRightInd w:val="0"/>
        <w:spacing w:after="0" w:line="360" w:lineRule="auto"/>
        <w:jc w:val="both"/>
        <w:rPr>
          <w:rFonts w:ascii="Times New Roman" w:eastAsia="Calibri-Bold" w:hAnsi="Times New Roman" w:cs="Times New Roman"/>
          <w:bCs/>
          <w:sz w:val="24"/>
          <w:szCs w:val="24"/>
        </w:rPr>
      </w:pPr>
      <w:r w:rsidRPr="008012BD">
        <w:rPr>
          <w:rFonts w:ascii="Times New Roman" w:eastAsia="Calibri-Bold" w:hAnsi="Times New Roman" w:cs="Times New Roman"/>
          <w:bCs/>
          <w:sz w:val="24"/>
          <w:szCs w:val="24"/>
        </w:rPr>
        <w:t>Table</w:t>
      </w:r>
      <w:r w:rsidR="008B0906" w:rsidRPr="008012BD">
        <w:rPr>
          <w:rFonts w:ascii="Times New Roman" w:eastAsia="Calibri-Bold" w:hAnsi="Times New Roman" w:cs="Times New Roman"/>
          <w:bCs/>
          <w:sz w:val="24"/>
          <w:szCs w:val="24"/>
        </w:rPr>
        <w:t xml:space="preserve"> </w:t>
      </w:r>
      <w:r w:rsidR="00240321">
        <w:rPr>
          <w:rFonts w:ascii="Times New Roman" w:eastAsia="Calibri-Bold" w:hAnsi="Times New Roman" w:cs="Times New Roman"/>
          <w:bCs/>
          <w:sz w:val="24"/>
          <w:szCs w:val="24"/>
        </w:rPr>
        <w:t>S</w:t>
      </w:r>
      <w:r w:rsidRPr="008012BD">
        <w:rPr>
          <w:rFonts w:ascii="Times New Roman" w:eastAsia="Calibri-Bold" w:hAnsi="Times New Roman" w:cs="Times New Roman"/>
          <w:bCs/>
          <w:sz w:val="24"/>
          <w:szCs w:val="24"/>
        </w:rPr>
        <w:t xml:space="preserve">1: </w:t>
      </w:r>
      <w:r w:rsidRPr="008012BD">
        <w:rPr>
          <w:rFonts w:ascii="Times New Roman" w:eastAsia="Calibri-Bold" w:hAnsi="Times New Roman" w:cs="Times New Roman"/>
          <w:sz w:val="24"/>
          <w:szCs w:val="24"/>
        </w:rPr>
        <w:t xml:space="preserve">Distribution of cesarean section cases by socio-demographic Characteristics, parity and antenatal care (ANC) follow up at Ayder Specialized Comprehensive Hospital, </w:t>
      </w:r>
      <w:r w:rsidRPr="008012BD">
        <w:rPr>
          <w:rFonts w:ascii="Times New Roman" w:eastAsia="Calibri" w:hAnsi="Times New Roman" w:cs="Times New Roman"/>
          <w:sz w:val="24"/>
        </w:rPr>
        <w:t>from September 8, 2014 to September 8, 2017</w:t>
      </w:r>
      <w:r w:rsidRPr="008012BD">
        <w:rPr>
          <w:rFonts w:ascii="Times New Roman" w:eastAsia="Calibri-Bold" w:hAnsi="Times New Roman" w:cs="Times New Roman"/>
          <w:sz w:val="24"/>
          <w:szCs w:val="24"/>
        </w:rPr>
        <w:t>, (n=338).</w:t>
      </w:r>
    </w:p>
    <w:tbl>
      <w:tblPr>
        <w:tblStyle w:val="TableGrid"/>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0"/>
        <w:gridCol w:w="2469"/>
        <w:gridCol w:w="720"/>
        <w:gridCol w:w="28"/>
        <w:gridCol w:w="2449"/>
        <w:gridCol w:w="720"/>
        <w:gridCol w:w="2470"/>
        <w:gridCol w:w="720"/>
      </w:tblGrid>
      <w:tr w:rsidR="002F48BB" w:rsidRPr="008012BD" w:rsidTr="005E15E3">
        <w:trPr>
          <w:gridAfter w:val="1"/>
          <w:wAfter w:w="720" w:type="dxa"/>
        </w:trPr>
        <w:tc>
          <w:tcPr>
            <w:tcW w:w="3189" w:type="dxa"/>
            <w:gridSpan w:val="2"/>
            <w:tcBorders>
              <w:top w:val="single" w:sz="4" w:space="0" w:color="auto"/>
              <w:bottom w:val="single" w:sz="4" w:space="0" w:color="auto"/>
            </w:tcBorders>
          </w:tcPr>
          <w:p w:rsidR="002F48BB" w:rsidRPr="008012BD" w:rsidRDefault="002F48BB" w:rsidP="005E15E3">
            <w:pPr>
              <w:spacing w:line="360" w:lineRule="auto"/>
              <w:jc w:val="both"/>
              <w:rPr>
                <w:rFonts w:ascii="Times New Roman" w:eastAsia="Batang" w:hAnsi="Times New Roman" w:cs="Times New Roman"/>
                <w:lang w:eastAsia="ko-KR"/>
              </w:rPr>
            </w:pPr>
            <w:r w:rsidRPr="008012BD">
              <w:rPr>
                <w:rFonts w:ascii="Times New Roman" w:eastAsia="Batang" w:hAnsi="Times New Roman" w:cs="Times New Roman"/>
                <w:lang w:eastAsia="ko-KR"/>
              </w:rPr>
              <w:t xml:space="preserve">Variables </w:t>
            </w:r>
          </w:p>
        </w:tc>
        <w:tc>
          <w:tcPr>
            <w:tcW w:w="3197" w:type="dxa"/>
            <w:gridSpan w:val="3"/>
            <w:tcBorders>
              <w:top w:val="single" w:sz="4" w:space="0" w:color="auto"/>
              <w:bottom w:val="single" w:sz="4" w:space="0" w:color="auto"/>
            </w:tcBorders>
          </w:tcPr>
          <w:p w:rsidR="002F48BB" w:rsidRPr="008012BD" w:rsidRDefault="002F48BB" w:rsidP="005E15E3">
            <w:pPr>
              <w:spacing w:line="360" w:lineRule="auto"/>
              <w:jc w:val="both"/>
              <w:rPr>
                <w:rFonts w:ascii="Times New Roman" w:eastAsia="Batang" w:hAnsi="Times New Roman" w:cs="Times New Roman"/>
                <w:lang w:eastAsia="ko-KR"/>
              </w:rPr>
            </w:pPr>
            <w:r w:rsidRPr="008012BD">
              <w:rPr>
                <w:rFonts w:ascii="Times New Roman" w:eastAsia="Batang" w:hAnsi="Times New Roman" w:cs="Times New Roman"/>
                <w:lang w:eastAsia="ko-KR"/>
              </w:rPr>
              <w:t xml:space="preserve">Frequency </w:t>
            </w:r>
          </w:p>
        </w:tc>
        <w:tc>
          <w:tcPr>
            <w:tcW w:w="3190" w:type="dxa"/>
            <w:gridSpan w:val="2"/>
            <w:tcBorders>
              <w:top w:val="single" w:sz="4" w:space="0" w:color="auto"/>
              <w:bottom w:val="single" w:sz="4" w:space="0" w:color="auto"/>
            </w:tcBorders>
          </w:tcPr>
          <w:p w:rsidR="002F48BB" w:rsidRPr="008012BD" w:rsidRDefault="002F48BB" w:rsidP="005E15E3">
            <w:pPr>
              <w:spacing w:line="360" w:lineRule="auto"/>
              <w:jc w:val="both"/>
              <w:rPr>
                <w:rFonts w:ascii="Times New Roman" w:eastAsia="Batang" w:hAnsi="Times New Roman" w:cs="Times New Roman"/>
                <w:lang w:eastAsia="ko-KR"/>
              </w:rPr>
            </w:pPr>
            <w:r w:rsidRPr="008012BD">
              <w:rPr>
                <w:rFonts w:ascii="Times New Roman" w:eastAsia="Batang" w:hAnsi="Times New Roman" w:cs="Times New Roman"/>
                <w:lang w:eastAsia="ko-KR"/>
              </w:rPr>
              <w:t>Percentage (%)</w:t>
            </w:r>
          </w:p>
        </w:tc>
      </w:tr>
      <w:tr w:rsidR="002F48BB" w:rsidRPr="00DF3C4E" w:rsidTr="005E15E3">
        <w:trPr>
          <w:gridAfter w:val="1"/>
          <w:wAfter w:w="720" w:type="dxa"/>
          <w:trHeight w:val="233"/>
        </w:trPr>
        <w:tc>
          <w:tcPr>
            <w:tcW w:w="9576" w:type="dxa"/>
            <w:gridSpan w:val="7"/>
            <w:tcBorders>
              <w:top w:val="single" w:sz="4" w:space="0" w:color="auto"/>
            </w:tcBorders>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Age (years)</w:t>
            </w:r>
          </w:p>
        </w:tc>
      </w:tr>
      <w:tr w:rsidR="002F48BB" w:rsidRPr="00DF3C4E" w:rsidTr="005E15E3">
        <w:trPr>
          <w:gridBefore w:val="1"/>
          <w:wBefore w:w="720" w:type="dxa"/>
        </w:trPr>
        <w:tc>
          <w:tcPr>
            <w:tcW w:w="3189"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&lt;=19</w:t>
            </w:r>
          </w:p>
        </w:tc>
        <w:tc>
          <w:tcPr>
            <w:tcW w:w="3197" w:type="dxa"/>
            <w:gridSpan w:val="3"/>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18</w:t>
            </w:r>
          </w:p>
        </w:tc>
        <w:tc>
          <w:tcPr>
            <w:tcW w:w="3190"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5.3</w:t>
            </w:r>
          </w:p>
        </w:tc>
      </w:tr>
      <w:tr w:rsidR="002F48BB" w:rsidRPr="00DF3C4E" w:rsidTr="005E15E3">
        <w:trPr>
          <w:gridBefore w:val="1"/>
          <w:wBefore w:w="720" w:type="dxa"/>
        </w:trPr>
        <w:tc>
          <w:tcPr>
            <w:tcW w:w="3189"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20-34</w:t>
            </w:r>
          </w:p>
        </w:tc>
        <w:tc>
          <w:tcPr>
            <w:tcW w:w="3197" w:type="dxa"/>
            <w:gridSpan w:val="3"/>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264</w:t>
            </w:r>
          </w:p>
        </w:tc>
        <w:tc>
          <w:tcPr>
            <w:tcW w:w="3190"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78.1</w:t>
            </w:r>
          </w:p>
        </w:tc>
      </w:tr>
      <w:tr w:rsidR="002F48BB" w:rsidRPr="00DF3C4E" w:rsidTr="005E15E3">
        <w:trPr>
          <w:gridBefore w:val="1"/>
          <w:wBefore w:w="720" w:type="dxa"/>
        </w:trPr>
        <w:tc>
          <w:tcPr>
            <w:tcW w:w="3189"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&gt;=35</w:t>
            </w:r>
          </w:p>
        </w:tc>
        <w:tc>
          <w:tcPr>
            <w:tcW w:w="3197" w:type="dxa"/>
            <w:gridSpan w:val="3"/>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56</w:t>
            </w:r>
          </w:p>
        </w:tc>
        <w:tc>
          <w:tcPr>
            <w:tcW w:w="3190"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16.6</w:t>
            </w:r>
          </w:p>
        </w:tc>
      </w:tr>
      <w:tr w:rsidR="002F48BB" w:rsidRPr="00DF3C4E" w:rsidTr="005E15E3">
        <w:trPr>
          <w:gridAfter w:val="1"/>
          <w:wAfter w:w="720" w:type="dxa"/>
        </w:trPr>
        <w:tc>
          <w:tcPr>
            <w:tcW w:w="9576" w:type="dxa"/>
            <w:gridSpan w:val="7"/>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Parity</w:t>
            </w:r>
          </w:p>
        </w:tc>
      </w:tr>
      <w:tr w:rsidR="002F48BB" w:rsidRPr="00DF3C4E" w:rsidTr="005E15E3">
        <w:trPr>
          <w:gridBefore w:val="1"/>
          <w:wBefore w:w="720" w:type="dxa"/>
        </w:trPr>
        <w:tc>
          <w:tcPr>
            <w:tcW w:w="3217" w:type="dxa"/>
            <w:gridSpan w:val="3"/>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Primipara</w:t>
            </w:r>
          </w:p>
        </w:tc>
        <w:tc>
          <w:tcPr>
            <w:tcW w:w="3169"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128</w:t>
            </w:r>
          </w:p>
        </w:tc>
        <w:tc>
          <w:tcPr>
            <w:tcW w:w="3190"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37.9</w:t>
            </w:r>
          </w:p>
        </w:tc>
      </w:tr>
      <w:tr w:rsidR="002F48BB" w:rsidRPr="00DF3C4E" w:rsidTr="005E15E3">
        <w:trPr>
          <w:gridBefore w:val="1"/>
          <w:wBefore w:w="720" w:type="dxa"/>
        </w:trPr>
        <w:tc>
          <w:tcPr>
            <w:tcW w:w="3217" w:type="dxa"/>
            <w:gridSpan w:val="3"/>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Para (2-4)</w:t>
            </w:r>
          </w:p>
        </w:tc>
        <w:tc>
          <w:tcPr>
            <w:tcW w:w="3169"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182</w:t>
            </w:r>
          </w:p>
        </w:tc>
        <w:tc>
          <w:tcPr>
            <w:tcW w:w="3190"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53.8</w:t>
            </w:r>
          </w:p>
        </w:tc>
      </w:tr>
      <w:tr w:rsidR="002F48BB" w:rsidRPr="00DF3C4E" w:rsidTr="005E15E3">
        <w:trPr>
          <w:gridBefore w:val="1"/>
          <w:wBefore w:w="720" w:type="dxa"/>
        </w:trPr>
        <w:tc>
          <w:tcPr>
            <w:tcW w:w="3217" w:type="dxa"/>
            <w:gridSpan w:val="3"/>
          </w:tcPr>
          <w:p w:rsidR="002F48BB" w:rsidRPr="00DF3C4E" w:rsidRDefault="002F48BB" w:rsidP="005E15E3">
            <w:pPr>
              <w:spacing w:line="360" w:lineRule="auto"/>
              <w:jc w:val="both"/>
              <w:rPr>
                <w:rFonts w:ascii="Times New Roman" w:eastAsia="Batang" w:hAnsi="Times New Roman" w:cs="Times New Roman"/>
                <w:lang w:eastAsia="ko-KR"/>
              </w:rPr>
            </w:pPr>
            <w:proofErr w:type="spellStart"/>
            <w:r w:rsidRPr="00DF3C4E">
              <w:rPr>
                <w:rFonts w:ascii="Times New Roman" w:eastAsia="Batang" w:hAnsi="Times New Roman" w:cs="Times New Roman"/>
                <w:lang w:eastAsia="ko-KR"/>
              </w:rPr>
              <w:t>Grandmulitipara</w:t>
            </w:r>
            <w:proofErr w:type="spellEnd"/>
          </w:p>
        </w:tc>
        <w:tc>
          <w:tcPr>
            <w:tcW w:w="3169"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28</w:t>
            </w:r>
          </w:p>
        </w:tc>
        <w:tc>
          <w:tcPr>
            <w:tcW w:w="3190"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8.3</w:t>
            </w:r>
          </w:p>
        </w:tc>
      </w:tr>
      <w:tr w:rsidR="002F48BB" w:rsidRPr="00DF3C4E" w:rsidTr="005E15E3">
        <w:trPr>
          <w:gridAfter w:val="1"/>
          <w:wAfter w:w="720" w:type="dxa"/>
        </w:trPr>
        <w:tc>
          <w:tcPr>
            <w:tcW w:w="9576" w:type="dxa"/>
            <w:gridSpan w:val="7"/>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ANC Booking status</w:t>
            </w:r>
          </w:p>
        </w:tc>
      </w:tr>
      <w:tr w:rsidR="002F48BB" w:rsidRPr="00DF3C4E" w:rsidTr="005E15E3">
        <w:trPr>
          <w:gridBefore w:val="1"/>
          <w:wBefore w:w="720" w:type="dxa"/>
        </w:trPr>
        <w:tc>
          <w:tcPr>
            <w:tcW w:w="3217" w:type="dxa"/>
            <w:gridSpan w:val="3"/>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 xml:space="preserve">Booked </w:t>
            </w:r>
          </w:p>
        </w:tc>
        <w:tc>
          <w:tcPr>
            <w:tcW w:w="3169"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320</w:t>
            </w:r>
          </w:p>
        </w:tc>
        <w:tc>
          <w:tcPr>
            <w:tcW w:w="3190"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94.7</w:t>
            </w:r>
          </w:p>
        </w:tc>
      </w:tr>
      <w:tr w:rsidR="002F48BB" w:rsidRPr="00DF3C4E" w:rsidTr="005E15E3">
        <w:trPr>
          <w:gridBefore w:val="1"/>
          <w:wBefore w:w="720" w:type="dxa"/>
        </w:trPr>
        <w:tc>
          <w:tcPr>
            <w:tcW w:w="3217" w:type="dxa"/>
            <w:gridSpan w:val="3"/>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 xml:space="preserve">Un booked </w:t>
            </w:r>
          </w:p>
        </w:tc>
        <w:tc>
          <w:tcPr>
            <w:tcW w:w="3169"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18</w:t>
            </w:r>
          </w:p>
        </w:tc>
        <w:tc>
          <w:tcPr>
            <w:tcW w:w="3190"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5.3</w:t>
            </w:r>
          </w:p>
        </w:tc>
      </w:tr>
      <w:tr w:rsidR="002F48BB" w:rsidRPr="00DF3C4E" w:rsidTr="005E15E3">
        <w:trPr>
          <w:gridAfter w:val="1"/>
          <w:wAfter w:w="720" w:type="dxa"/>
        </w:trPr>
        <w:tc>
          <w:tcPr>
            <w:tcW w:w="9576" w:type="dxa"/>
            <w:gridSpan w:val="7"/>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Ethnicity</w:t>
            </w:r>
          </w:p>
        </w:tc>
      </w:tr>
      <w:tr w:rsidR="002F48BB" w:rsidRPr="00DF3C4E" w:rsidTr="005E15E3">
        <w:trPr>
          <w:gridBefore w:val="1"/>
          <w:wBefore w:w="720" w:type="dxa"/>
        </w:trPr>
        <w:tc>
          <w:tcPr>
            <w:tcW w:w="3217" w:type="dxa"/>
            <w:gridSpan w:val="3"/>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 xml:space="preserve">Tigray </w:t>
            </w:r>
          </w:p>
        </w:tc>
        <w:tc>
          <w:tcPr>
            <w:tcW w:w="3169"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330</w:t>
            </w:r>
          </w:p>
        </w:tc>
        <w:tc>
          <w:tcPr>
            <w:tcW w:w="3190"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97.6</w:t>
            </w:r>
          </w:p>
        </w:tc>
      </w:tr>
      <w:tr w:rsidR="002F48BB" w:rsidRPr="00DF3C4E" w:rsidTr="005E15E3">
        <w:trPr>
          <w:gridBefore w:val="1"/>
          <w:wBefore w:w="720" w:type="dxa"/>
        </w:trPr>
        <w:tc>
          <w:tcPr>
            <w:tcW w:w="3217" w:type="dxa"/>
            <w:gridSpan w:val="3"/>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Afar</w:t>
            </w:r>
          </w:p>
        </w:tc>
        <w:tc>
          <w:tcPr>
            <w:tcW w:w="3169"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7</w:t>
            </w:r>
          </w:p>
        </w:tc>
        <w:tc>
          <w:tcPr>
            <w:tcW w:w="3190"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2.1</w:t>
            </w:r>
          </w:p>
        </w:tc>
      </w:tr>
      <w:tr w:rsidR="002F48BB" w:rsidRPr="00DF3C4E" w:rsidTr="005E15E3">
        <w:trPr>
          <w:gridBefore w:val="1"/>
          <w:wBefore w:w="720" w:type="dxa"/>
        </w:trPr>
        <w:tc>
          <w:tcPr>
            <w:tcW w:w="3217" w:type="dxa"/>
            <w:gridSpan w:val="3"/>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Amhara</w:t>
            </w:r>
          </w:p>
        </w:tc>
        <w:tc>
          <w:tcPr>
            <w:tcW w:w="3169"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1</w:t>
            </w:r>
          </w:p>
        </w:tc>
        <w:tc>
          <w:tcPr>
            <w:tcW w:w="3190"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0.3</w:t>
            </w:r>
          </w:p>
        </w:tc>
      </w:tr>
      <w:tr w:rsidR="002F48BB" w:rsidRPr="00DF3C4E" w:rsidTr="005E15E3">
        <w:trPr>
          <w:gridAfter w:val="1"/>
          <w:wAfter w:w="720" w:type="dxa"/>
        </w:trPr>
        <w:tc>
          <w:tcPr>
            <w:tcW w:w="9576" w:type="dxa"/>
            <w:gridSpan w:val="7"/>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Residence</w:t>
            </w:r>
          </w:p>
        </w:tc>
      </w:tr>
      <w:tr w:rsidR="002F48BB" w:rsidRPr="00DF3C4E" w:rsidTr="005E15E3">
        <w:trPr>
          <w:gridBefore w:val="1"/>
          <w:wBefore w:w="720" w:type="dxa"/>
        </w:trPr>
        <w:tc>
          <w:tcPr>
            <w:tcW w:w="3217" w:type="dxa"/>
            <w:gridSpan w:val="3"/>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 xml:space="preserve">Urban </w:t>
            </w:r>
          </w:p>
        </w:tc>
        <w:tc>
          <w:tcPr>
            <w:tcW w:w="3169"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196</w:t>
            </w:r>
          </w:p>
        </w:tc>
        <w:tc>
          <w:tcPr>
            <w:tcW w:w="3190"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58</w:t>
            </w:r>
          </w:p>
        </w:tc>
      </w:tr>
      <w:tr w:rsidR="002F48BB" w:rsidRPr="00DF3C4E" w:rsidTr="005E15E3">
        <w:trPr>
          <w:gridBefore w:val="1"/>
          <w:wBefore w:w="720" w:type="dxa"/>
        </w:trPr>
        <w:tc>
          <w:tcPr>
            <w:tcW w:w="3217" w:type="dxa"/>
            <w:gridSpan w:val="3"/>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 xml:space="preserve">Rural </w:t>
            </w:r>
          </w:p>
        </w:tc>
        <w:tc>
          <w:tcPr>
            <w:tcW w:w="3169"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142</w:t>
            </w:r>
          </w:p>
        </w:tc>
        <w:tc>
          <w:tcPr>
            <w:tcW w:w="3190"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42</w:t>
            </w:r>
          </w:p>
        </w:tc>
      </w:tr>
      <w:tr w:rsidR="002F48BB" w:rsidRPr="00DF3C4E" w:rsidTr="005E15E3">
        <w:trPr>
          <w:gridAfter w:val="1"/>
          <w:wAfter w:w="720" w:type="dxa"/>
        </w:trPr>
        <w:tc>
          <w:tcPr>
            <w:tcW w:w="9576" w:type="dxa"/>
            <w:gridSpan w:val="7"/>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Referral</w:t>
            </w:r>
          </w:p>
        </w:tc>
      </w:tr>
      <w:tr w:rsidR="002F48BB" w:rsidRPr="00DF3C4E" w:rsidTr="005E15E3">
        <w:trPr>
          <w:gridBefore w:val="1"/>
          <w:wBefore w:w="720" w:type="dxa"/>
        </w:trPr>
        <w:tc>
          <w:tcPr>
            <w:tcW w:w="3217" w:type="dxa"/>
            <w:gridSpan w:val="3"/>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 xml:space="preserve">Yes </w:t>
            </w:r>
          </w:p>
        </w:tc>
        <w:tc>
          <w:tcPr>
            <w:tcW w:w="3169"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229</w:t>
            </w:r>
          </w:p>
        </w:tc>
        <w:tc>
          <w:tcPr>
            <w:tcW w:w="3190"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67.8</w:t>
            </w:r>
          </w:p>
        </w:tc>
      </w:tr>
      <w:tr w:rsidR="002F48BB" w:rsidRPr="00DF3C4E" w:rsidTr="005E15E3">
        <w:trPr>
          <w:gridBefore w:val="1"/>
          <w:wBefore w:w="720" w:type="dxa"/>
        </w:trPr>
        <w:tc>
          <w:tcPr>
            <w:tcW w:w="3217" w:type="dxa"/>
            <w:gridSpan w:val="3"/>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 xml:space="preserve">No </w:t>
            </w:r>
          </w:p>
        </w:tc>
        <w:tc>
          <w:tcPr>
            <w:tcW w:w="3169"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109</w:t>
            </w:r>
          </w:p>
        </w:tc>
        <w:tc>
          <w:tcPr>
            <w:tcW w:w="3190" w:type="dxa"/>
            <w:gridSpan w:val="2"/>
          </w:tcPr>
          <w:p w:rsidR="002F48BB" w:rsidRPr="00DF3C4E" w:rsidRDefault="002F48BB" w:rsidP="005E15E3">
            <w:pPr>
              <w:spacing w:line="360" w:lineRule="auto"/>
              <w:jc w:val="both"/>
              <w:rPr>
                <w:rFonts w:ascii="Times New Roman" w:eastAsia="Batang" w:hAnsi="Times New Roman" w:cs="Times New Roman"/>
                <w:lang w:eastAsia="ko-KR"/>
              </w:rPr>
            </w:pPr>
            <w:r w:rsidRPr="00DF3C4E">
              <w:rPr>
                <w:rFonts w:ascii="Times New Roman" w:eastAsia="Batang" w:hAnsi="Times New Roman" w:cs="Times New Roman"/>
                <w:lang w:eastAsia="ko-KR"/>
              </w:rPr>
              <w:t>32.2</w:t>
            </w:r>
          </w:p>
        </w:tc>
      </w:tr>
    </w:tbl>
    <w:p w:rsidR="006A2496" w:rsidRDefault="006A2496"/>
    <w:p w:rsidR="002F48BB" w:rsidRDefault="002F48BB"/>
    <w:p w:rsidR="008012BD" w:rsidRDefault="008012BD" w:rsidP="008012BD">
      <w:pPr>
        <w:rPr>
          <w:rFonts w:ascii="Times New Roman" w:hAnsi="Times New Roman" w:cs="Times New Roman"/>
          <w:b/>
          <w:sz w:val="24"/>
          <w:szCs w:val="24"/>
        </w:rPr>
      </w:pPr>
    </w:p>
    <w:p w:rsidR="008012BD" w:rsidRDefault="008012BD" w:rsidP="008012BD">
      <w:pPr>
        <w:rPr>
          <w:rFonts w:ascii="Times New Roman" w:hAnsi="Times New Roman" w:cs="Times New Roman"/>
          <w:b/>
          <w:sz w:val="24"/>
          <w:szCs w:val="24"/>
        </w:rPr>
      </w:pPr>
    </w:p>
    <w:p w:rsidR="008012BD" w:rsidRDefault="008012BD" w:rsidP="008012BD">
      <w:pPr>
        <w:rPr>
          <w:rFonts w:ascii="Times New Roman" w:hAnsi="Times New Roman" w:cs="Times New Roman"/>
          <w:b/>
          <w:sz w:val="24"/>
          <w:szCs w:val="24"/>
        </w:rPr>
      </w:pPr>
    </w:p>
    <w:p w:rsidR="008012BD" w:rsidRPr="008012BD" w:rsidRDefault="008012BD" w:rsidP="008012BD">
      <w:pPr>
        <w:rPr>
          <w:rFonts w:ascii="Times New Roman" w:hAnsi="Times New Roman" w:cs="Times New Roman"/>
          <w:sz w:val="24"/>
          <w:szCs w:val="24"/>
        </w:rPr>
      </w:pPr>
      <w:r w:rsidRPr="008012BD">
        <w:rPr>
          <w:rFonts w:ascii="Times New Roman" w:hAnsi="Times New Roman" w:cs="Times New Roman"/>
          <w:sz w:val="24"/>
          <w:szCs w:val="24"/>
        </w:rPr>
        <w:lastRenderedPageBreak/>
        <w:t xml:space="preserve">Table S2: </w:t>
      </w:r>
      <w:r w:rsidRPr="008012BD">
        <w:rPr>
          <w:rFonts w:ascii="Times New Roman" w:hAnsi="Times New Roman" w:cs="Times New Roman"/>
          <w:bCs/>
          <w:sz w:val="24"/>
          <w:szCs w:val="24"/>
        </w:rPr>
        <w:t>shows presence of successful VBAC and number of previous cesarean delivery of women who had history of previous caesarean delivery at Ayder Specialized Comprehensive Hospital, from September 8, 2014 to September 8, 2017, (n=338).</w:t>
      </w:r>
    </w:p>
    <w:tbl>
      <w:tblPr>
        <w:tblStyle w:val="TableGrid"/>
        <w:tblW w:w="0" w:type="auto"/>
        <w:tblLook w:val="04A0"/>
      </w:tblPr>
      <w:tblGrid>
        <w:gridCol w:w="1865"/>
        <w:gridCol w:w="1959"/>
        <w:gridCol w:w="1987"/>
        <w:gridCol w:w="1987"/>
        <w:gridCol w:w="1778"/>
      </w:tblGrid>
      <w:tr w:rsidR="008012BD" w:rsidRPr="00F56D4C" w:rsidTr="00790CBE">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 xml:space="preserve">Variable </w:t>
            </w: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 xml:space="preserve">Category </w:t>
            </w: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Maternal Favorable management outcomes (%)</w:t>
            </w: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Maternal unfavorable management outcomes (%)</w:t>
            </w:r>
          </w:p>
        </w:tc>
        <w:tc>
          <w:tcPr>
            <w:tcW w:w="2564"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Total (%)</w:t>
            </w:r>
          </w:p>
        </w:tc>
      </w:tr>
      <w:tr w:rsidR="008012BD" w:rsidRPr="00F56D4C" w:rsidTr="00790CBE">
        <w:trPr>
          <w:trHeight w:val="350"/>
        </w:trPr>
        <w:tc>
          <w:tcPr>
            <w:tcW w:w="2563" w:type="dxa"/>
            <w:vMerge w:val="restart"/>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Number of previous CS</w:t>
            </w: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 xml:space="preserve">Primary(1) </w:t>
            </w: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38(84.4)</w:t>
            </w: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18(45)</w:t>
            </w:r>
          </w:p>
        </w:tc>
        <w:tc>
          <w:tcPr>
            <w:tcW w:w="2564"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56(65.9)</w:t>
            </w:r>
          </w:p>
        </w:tc>
      </w:tr>
      <w:tr w:rsidR="008012BD" w:rsidRPr="00F56D4C" w:rsidTr="00790CBE">
        <w:trPr>
          <w:trHeight w:val="387"/>
        </w:trPr>
        <w:tc>
          <w:tcPr>
            <w:tcW w:w="2563" w:type="dxa"/>
            <w:vMerge/>
          </w:tcPr>
          <w:p w:rsidR="008012BD" w:rsidRPr="00F56D4C" w:rsidRDefault="008012BD" w:rsidP="00790CBE">
            <w:pPr>
              <w:rPr>
                <w:rFonts w:ascii="Times New Roman" w:hAnsi="Times New Roman" w:cs="Times New Roman"/>
                <w:sz w:val="24"/>
                <w:szCs w:val="24"/>
              </w:rPr>
            </w:pP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Repeated(2)</w:t>
            </w:r>
          </w:p>
          <w:p w:rsidR="008012BD" w:rsidRPr="00F56D4C" w:rsidRDefault="008012BD" w:rsidP="00790CBE">
            <w:pPr>
              <w:rPr>
                <w:rFonts w:ascii="Times New Roman" w:hAnsi="Times New Roman" w:cs="Times New Roman"/>
                <w:sz w:val="24"/>
                <w:szCs w:val="24"/>
              </w:rPr>
            </w:pP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7(15.6)</w:t>
            </w: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19(47.5)</w:t>
            </w:r>
          </w:p>
        </w:tc>
        <w:tc>
          <w:tcPr>
            <w:tcW w:w="2564"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26(30.6)</w:t>
            </w:r>
          </w:p>
        </w:tc>
      </w:tr>
      <w:tr w:rsidR="008012BD" w:rsidRPr="00F56D4C" w:rsidTr="00790CBE">
        <w:trPr>
          <w:trHeight w:val="138"/>
        </w:trPr>
        <w:tc>
          <w:tcPr>
            <w:tcW w:w="2563" w:type="dxa"/>
            <w:vMerge/>
          </w:tcPr>
          <w:p w:rsidR="008012BD" w:rsidRPr="00F56D4C" w:rsidRDefault="008012BD" w:rsidP="00790CBE">
            <w:pPr>
              <w:rPr>
                <w:rFonts w:ascii="Times New Roman" w:hAnsi="Times New Roman" w:cs="Times New Roman"/>
                <w:sz w:val="24"/>
                <w:szCs w:val="24"/>
              </w:rPr>
            </w:pP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3 and above</w:t>
            </w: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0</w:t>
            </w: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3(7.5)</w:t>
            </w:r>
          </w:p>
        </w:tc>
        <w:tc>
          <w:tcPr>
            <w:tcW w:w="2564"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3(3.5)</w:t>
            </w:r>
          </w:p>
        </w:tc>
      </w:tr>
      <w:tr w:rsidR="008012BD" w:rsidRPr="00F56D4C" w:rsidTr="00790CBE">
        <w:trPr>
          <w:trHeight w:val="387"/>
        </w:trPr>
        <w:tc>
          <w:tcPr>
            <w:tcW w:w="2563" w:type="dxa"/>
            <w:vMerge w:val="restart"/>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Presence of successful VBAC</w:t>
            </w: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No</w:t>
            </w: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29(64.4)</w:t>
            </w: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35(87.5)</w:t>
            </w:r>
          </w:p>
        </w:tc>
        <w:tc>
          <w:tcPr>
            <w:tcW w:w="2564"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64(75.3)</w:t>
            </w:r>
          </w:p>
        </w:tc>
      </w:tr>
      <w:tr w:rsidR="008012BD" w:rsidRPr="00F56D4C" w:rsidTr="00790CBE">
        <w:trPr>
          <w:trHeight w:val="145"/>
        </w:trPr>
        <w:tc>
          <w:tcPr>
            <w:tcW w:w="2563" w:type="dxa"/>
            <w:vMerge/>
          </w:tcPr>
          <w:p w:rsidR="008012BD" w:rsidRPr="00F56D4C" w:rsidRDefault="008012BD" w:rsidP="00790CBE">
            <w:pPr>
              <w:rPr>
                <w:rFonts w:ascii="Times New Roman" w:hAnsi="Times New Roman" w:cs="Times New Roman"/>
                <w:sz w:val="24"/>
                <w:szCs w:val="24"/>
              </w:rPr>
            </w:pP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 xml:space="preserve">Yes </w:t>
            </w: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16(35.6)</w:t>
            </w: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5(12.5)</w:t>
            </w:r>
          </w:p>
        </w:tc>
        <w:tc>
          <w:tcPr>
            <w:tcW w:w="2564"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21(24.7)</w:t>
            </w:r>
          </w:p>
        </w:tc>
      </w:tr>
      <w:tr w:rsidR="008012BD" w:rsidRPr="00F56D4C" w:rsidTr="00790CBE">
        <w:tc>
          <w:tcPr>
            <w:tcW w:w="2563" w:type="dxa"/>
          </w:tcPr>
          <w:p w:rsidR="008012BD" w:rsidRPr="00F56D4C" w:rsidRDefault="008012BD" w:rsidP="00790CBE">
            <w:pPr>
              <w:rPr>
                <w:rFonts w:ascii="Times New Roman" w:hAnsi="Times New Roman" w:cs="Times New Roman"/>
                <w:sz w:val="24"/>
                <w:szCs w:val="24"/>
              </w:rPr>
            </w:pPr>
          </w:p>
        </w:tc>
        <w:tc>
          <w:tcPr>
            <w:tcW w:w="2563" w:type="dxa"/>
          </w:tcPr>
          <w:p w:rsidR="008012BD" w:rsidRPr="00F56D4C" w:rsidRDefault="008012BD" w:rsidP="00790CBE">
            <w:pPr>
              <w:rPr>
                <w:rFonts w:ascii="Times New Roman" w:hAnsi="Times New Roman" w:cs="Times New Roman"/>
                <w:sz w:val="24"/>
                <w:szCs w:val="24"/>
              </w:rPr>
            </w:pP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Fetal favorable management outcomes</w:t>
            </w: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Fetal unfavorable management outcomes</w:t>
            </w:r>
          </w:p>
        </w:tc>
        <w:tc>
          <w:tcPr>
            <w:tcW w:w="2564"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 xml:space="preserve">Total </w:t>
            </w:r>
          </w:p>
        </w:tc>
      </w:tr>
      <w:tr w:rsidR="008012BD" w:rsidRPr="00F56D4C" w:rsidTr="00790CBE">
        <w:trPr>
          <w:trHeight w:val="303"/>
        </w:trPr>
        <w:tc>
          <w:tcPr>
            <w:tcW w:w="2563" w:type="dxa"/>
            <w:vMerge w:val="restart"/>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Number of previous CS</w:t>
            </w: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Primary(1)</w:t>
            </w: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52(66.7)</w:t>
            </w: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4(57.1)</w:t>
            </w:r>
          </w:p>
        </w:tc>
        <w:tc>
          <w:tcPr>
            <w:tcW w:w="2564"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56(65.9)</w:t>
            </w:r>
          </w:p>
        </w:tc>
      </w:tr>
      <w:tr w:rsidR="008012BD" w:rsidRPr="00F56D4C" w:rsidTr="00790CBE">
        <w:trPr>
          <w:trHeight w:val="266"/>
        </w:trPr>
        <w:tc>
          <w:tcPr>
            <w:tcW w:w="2563" w:type="dxa"/>
            <w:vMerge/>
          </w:tcPr>
          <w:p w:rsidR="008012BD" w:rsidRPr="00F56D4C" w:rsidRDefault="008012BD" w:rsidP="00790CBE">
            <w:pPr>
              <w:rPr>
                <w:rFonts w:ascii="Times New Roman" w:hAnsi="Times New Roman" w:cs="Times New Roman"/>
                <w:sz w:val="24"/>
                <w:szCs w:val="24"/>
              </w:rPr>
            </w:pP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Repeated(2)</w:t>
            </w: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23(29.5)</w:t>
            </w: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3(42.9)</w:t>
            </w:r>
          </w:p>
        </w:tc>
        <w:tc>
          <w:tcPr>
            <w:tcW w:w="2564"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26(30.6)</w:t>
            </w:r>
          </w:p>
        </w:tc>
      </w:tr>
      <w:tr w:rsidR="008012BD" w:rsidRPr="00F56D4C" w:rsidTr="00790CBE">
        <w:trPr>
          <w:trHeight w:val="259"/>
        </w:trPr>
        <w:tc>
          <w:tcPr>
            <w:tcW w:w="2563" w:type="dxa"/>
            <w:vMerge/>
          </w:tcPr>
          <w:p w:rsidR="008012BD" w:rsidRPr="00F56D4C" w:rsidRDefault="008012BD" w:rsidP="00790CBE">
            <w:pPr>
              <w:rPr>
                <w:rFonts w:ascii="Times New Roman" w:hAnsi="Times New Roman" w:cs="Times New Roman"/>
                <w:sz w:val="24"/>
                <w:szCs w:val="24"/>
              </w:rPr>
            </w:pP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 xml:space="preserve">3 and above </w:t>
            </w: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3(3.8)</w:t>
            </w: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0</w:t>
            </w:r>
          </w:p>
        </w:tc>
        <w:tc>
          <w:tcPr>
            <w:tcW w:w="2564"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3(3.5)</w:t>
            </w:r>
          </w:p>
        </w:tc>
      </w:tr>
      <w:tr w:rsidR="008012BD" w:rsidRPr="00F56D4C" w:rsidTr="00790CBE">
        <w:trPr>
          <w:trHeight w:val="278"/>
        </w:trPr>
        <w:tc>
          <w:tcPr>
            <w:tcW w:w="2563" w:type="dxa"/>
            <w:vMerge w:val="restart"/>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Presence of successful VBAC</w:t>
            </w: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No</w:t>
            </w: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57(24)</w:t>
            </w: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7(87.5)</w:t>
            </w:r>
          </w:p>
        </w:tc>
        <w:tc>
          <w:tcPr>
            <w:tcW w:w="2564"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64(75.3)</w:t>
            </w:r>
          </w:p>
        </w:tc>
      </w:tr>
      <w:tr w:rsidR="008012BD" w:rsidRPr="00F56D4C" w:rsidTr="00790CBE">
        <w:trPr>
          <w:trHeight w:val="247"/>
        </w:trPr>
        <w:tc>
          <w:tcPr>
            <w:tcW w:w="2563" w:type="dxa"/>
            <w:vMerge/>
          </w:tcPr>
          <w:p w:rsidR="008012BD" w:rsidRPr="00F56D4C" w:rsidRDefault="008012BD" w:rsidP="00790CBE">
            <w:pPr>
              <w:rPr>
                <w:rFonts w:ascii="Times New Roman" w:hAnsi="Times New Roman" w:cs="Times New Roman"/>
                <w:sz w:val="24"/>
                <w:szCs w:val="24"/>
              </w:rPr>
            </w:pP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yes</w:t>
            </w: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20(26)</w:t>
            </w:r>
          </w:p>
        </w:tc>
        <w:tc>
          <w:tcPr>
            <w:tcW w:w="2563"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1(12.5)</w:t>
            </w:r>
          </w:p>
        </w:tc>
        <w:tc>
          <w:tcPr>
            <w:tcW w:w="2564" w:type="dxa"/>
          </w:tcPr>
          <w:p w:rsidR="008012BD" w:rsidRPr="00F56D4C" w:rsidRDefault="008012BD" w:rsidP="00790CBE">
            <w:pPr>
              <w:rPr>
                <w:rFonts w:ascii="Times New Roman" w:hAnsi="Times New Roman" w:cs="Times New Roman"/>
                <w:sz w:val="24"/>
                <w:szCs w:val="24"/>
              </w:rPr>
            </w:pPr>
            <w:r w:rsidRPr="00F56D4C">
              <w:rPr>
                <w:rFonts w:ascii="Times New Roman" w:hAnsi="Times New Roman" w:cs="Times New Roman"/>
                <w:sz w:val="24"/>
                <w:szCs w:val="24"/>
              </w:rPr>
              <w:t>21()</w:t>
            </w:r>
          </w:p>
        </w:tc>
      </w:tr>
    </w:tbl>
    <w:p w:rsidR="008012BD" w:rsidRPr="008512D8" w:rsidRDefault="008512D8" w:rsidP="008012BD">
      <w:pPr>
        <w:rPr>
          <w:rFonts w:ascii="Times New Roman" w:hAnsi="Times New Roman" w:cs="Times New Roman"/>
          <w:bCs/>
          <w:sz w:val="26"/>
          <w:szCs w:val="26"/>
        </w:rPr>
      </w:pPr>
      <w:r w:rsidRPr="008512D8">
        <w:rPr>
          <w:rFonts w:ascii="Times New Roman" w:hAnsi="Times New Roman" w:cs="Times New Roman"/>
          <w:bCs/>
          <w:sz w:val="26"/>
          <w:szCs w:val="26"/>
        </w:rPr>
        <w:t>CS= Cesarean Section</w:t>
      </w:r>
      <w:bookmarkStart w:id="0" w:name="_GoBack"/>
      <w:bookmarkEnd w:id="0"/>
    </w:p>
    <w:p w:rsidR="008512D8" w:rsidRPr="008512D8" w:rsidRDefault="008512D8" w:rsidP="008012BD">
      <w:pPr>
        <w:rPr>
          <w:rFonts w:ascii="Times New Roman" w:hAnsi="Times New Roman" w:cs="Times New Roman"/>
          <w:bCs/>
          <w:sz w:val="26"/>
          <w:szCs w:val="26"/>
        </w:rPr>
      </w:pPr>
      <w:r w:rsidRPr="008512D8">
        <w:rPr>
          <w:rFonts w:ascii="Times New Roman" w:hAnsi="Times New Roman" w:cs="Times New Roman"/>
          <w:bCs/>
          <w:sz w:val="26"/>
          <w:szCs w:val="26"/>
        </w:rPr>
        <w:t>VBAC= Vaginal Birth after Cesarean Delivery</w:t>
      </w:r>
    </w:p>
    <w:p w:rsidR="008012BD" w:rsidRPr="00F56D4C" w:rsidRDefault="008012BD" w:rsidP="008012BD">
      <w:pPr>
        <w:rPr>
          <w:rFonts w:ascii="Times New Roman" w:hAnsi="Times New Roman" w:cs="Times New Roman"/>
          <w:sz w:val="24"/>
          <w:szCs w:val="24"/>
        </w:rPr>
      </w:pPr>
    </w:p>
    <w:p w:rsidR="002F48BB" w:rsidRPr="008012BD" w:rsidRDefault="008B0906" w:rsidP="002F48BB">
      <w:pPr>
        <w:spacing w:after="0" w:line="360" w:lineRule="auto"/>
        <w:jc w:val="both"/>
        <w:rPr>
          <w:rFonts w:ascii="Times New Roman" w:eastAsia="Batang" w:hAnsi="Times New Roman" w:cs="Times New Roman"/>
          <w:sz w:val="26"/>
          <w:szCs w:val="26"/>
          <w:lang w:eastAsia="ko-KR"/>
        </w:rPr>
      </w:pPr>
      <w:r w:rsidRPr="008012BD">
        <w:rPr>
          <w:rFonts w:ascii="Times New Roman" w:eastAsia="Batang" w:hAnsi="Times New Roman" w:cs="Times New Roman"/>
          <w:sz w:val="26"/>
          <w:szCs w:val="26"/>
          <w:lang w:eastAsia="ko-KR"/>
        </w:rPr>
        <w:t xml:space="preserve">Table </w:t>
      </w:r>
      <w:r w:rsidR="008012BD" w:rsidRPr="008012BD">
        <w:rPr>
          <w:rFonts w:ascii="Times New Roman" w:eastAsia="Batang" w:hAnsi="Times New Roman" w:cs="Times New Roman"/>
          <w:sz w:val="26"/>
          <w:szCs w:val="26"/>
          <w:lang w:eastAsia="ko-KR"/>
        </w:rPr>
        <w:t>S3</w:t>
      </w:r>
      <w:r w:rsidR="002F48BB" w:rsidRPr="008012BD">
        <w:rPr>
          <w:rFonts w:ascii="Times New Roman" w:eastAsia="Batang" w:hAnsi="Times New Roman" w:cs="Times New Roman"/>
          <w:sz w:val="26"/>
          <w:szCs w:val="26"/>
          <w:lang w:eastAsia="ko-KR"/>
        </w:rPr>
        <w:t>:</w:t>
      </w:r>
      <w:r w:rsidR="00163A7B" w:rsidRPr="008012BD">
        <w:rPr>
          <w:rFonts w:ascii="Times New Roman" w:eastAsia="Batang" w:hAnsi="Times New Roman" w:cs="Times New Roman"/>
          <w:sz w:val="26"/>
          <w:szCs w:val="26"/>
          <w:lang w:eastAsia="ko-KR"/>
        </w:rPr>
        <w:t xml:space="preserve"> </w:t>
      </w:r>
      <w:r w:rsidR="002F48BB" w:rsidRPr="008012BD">
        <w:rPr>
          <w:rFonts w:ascii="Times New Roman" w:eastAsia="Batang" w:hAnsi="Times New Roman" w:cs="Times New Roman"/>
          <w:sz w:val="26"/>
          <w:szCs w:val="26"/>
          <w:lang w:eastAsia="ko-KR"/>
        </w:rPr>
        <w:t xml:space="preserve">Bivariate and Multivariate logistic regression results for factors associated with fetal management outcome of caesarean delivery at Ayder Specialized Comprehensive Hospital </w:t>
      </w:r>
      <w:r w:rsidR="002F48BB" w:rsidRPr="008012BD">
        <w:rPr>
          <w:rFonts w:ascii="Times New Roman" w:eastAsia="Calibri" w:hAnsi="Times New Roman" w:cs="Times New Roman"/>
          <w:sz w:val="24"/>
        </w:rPr>
        <w:t>from September 8, 2014 to September 8, 2017</w:t>
      </w:r>
      <w:r w:rsidR="002F48BB" w:rsidRPr="008012BD">
        <w:rPr>
          <w:rFonts w:ascii="Times New Roman" w:eastAsia="Batang" w:hAnsi="Times New Roman" w:cs="Times New Roman"/>
          <w:sz w:val="26"/>
          <w:szCs w:val="26"/>
          <w:lang w:eastAsia="ko-KR"/>
        </w:rPr>
        <w:t>, (n= 338)</w:t>
      </w:r>
    </w:p>
    <w:tbl>
      <w:tblPr>
        <w:tblStyle w:val="TableGrid"/>
        <w:tblW w:w="9270" w:type="dxa"/>
        <w:tblInd w:w="108" w:type="dxa"/>
        <w:tblLayout w:type="fixed"/>
        <w:tblLook w:val="04A0"/>
      </w:tblPr>
      <w:tblGrid>
        <w:gridCol w:w="2070"/>
        <w:gridCol w:w="1620"/>
        <w:gridCol w:w="1710"/>
        <w:gridCol w:w="1980"/>
        <w:gridCol w:w="1080"/>
        <w:gridCol w:w="810"/>
      </w:tblGrid>
      <w:tr w:rsidR="002F48BB" w:rsidRPr="008012BD" w:rsidTr="00275CCC">
        <w:trPr>
          <w:trHeight w:val="260"/>
        </w:trPr>
        <w:tc>
          <w:tcPr>
            <w:tcW w:w="207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Independent variables</w:t>
            </w:r>
          </w:p>
        </w:tc>
        <w:tc>
          <w:tcPr>
            <w:tcW w:w="162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Number (%)</w:t>
            </w:r>
          </w:p>
        </w:tc>
        <w:tc>
          <w:tcPr>
            <w:tcW w:w="171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Unfavorable management outcome No (%)</w:t>
            </w:r>
          </w:p>
        </w:tc>
        <w:tc>
          <w:tcPr>
            <w:tcW w:w="198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Favorable management outcome No (%)</w:t>
            </w:r>
          </w:p>
        </w:tc>
        <w:tc>
          <w:tcPr>
            <w:tcW w:w="108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COR (95% CI)</w:t>
            </w:r>
          </w:p>
        </w:tc>
        <w:tc>
          <w:tcPr>
            <w:tcW w:w="81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AOR (95%) CI</w:t>
            </w:r>
          </w:p>
        </w:tc>
      </w:tr>
      <w:tr w:rsidR="002F48BB" w:rsidRPr="008012BD" w:rsidTr="00275CCC">
        <w:tc>
          <w:tcPr>
            <w:tcW w:w="207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Referral status</w:t>
            </w:r>
          </w:p>
          <w:p w:rsidR="002F48BB" w:rsidRPr="008012BD" w:rsidRDefault="002F48BB" w:rsidP="005E15E3">
            <w:pPr>
              <w:spacing w:line="360" w:lineRule="auto"/>
              <w:ind w:left="720"/>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 xml:space="preserve">Yes </w:t>
            </w:r>
          </w:p>
          <w:p w:rsidR="002F48BB" w:rsidRPr="008012BD" w:rsidRDefault="002F48BB" w:rsidP="005E15E3">
            <w:pPr>
              <w:spacing w:line="360" w:lineRule="auto"/>
              <w:ind w:left="720"/>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 xml:space="preserve">No </w:t>
            </w:r>
          </w:p>
        </w:tc>
        <w:tc>
          <w:tcPr>
            <w:tcW w:w="162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229(67.8%)</w:t>
            </w: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109(32.2%)</w:t>
            </w:r>
          </w:p>
        </w:tc>
        <w:tc>
          <w:tcPr>
            <w:tcW w:w="171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59(17.5%)</w:t>
            </w: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13(3.84%)</w:t>
            </w:r>
          </w:p>
        </w:tc>
        <w:tc>
          <w:tcPr>
            <w:tcW w:w="198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170(50.3%)</w:t>
            </w: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96(28.4%)</w:t>
            </w:r>
          </w:p>
        </w:tc>
        <w:tc>
          <w:tcPr>
            <w:tcW w:w="108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2.6(1.3, 4.9)</w:t>
            </w: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lastRenderedPageBreak/>
              <w:t>1</w:t>
            </w:r>
          </w:p>
        </w:tc>
        <w:tc>
          <w:tcPr>
            <w:tcW w:w="81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rPr>
                <w:rFonts w:ascii="Times New Roman" w:eastAsia="Batang" w:hAnsi="Times New Roman" w:cs="Times New Roman"/>
                <w:sz w:val="24"/>
                <w:szCs w:val="24"/>
                <w:lang w:eastAsia="ko-KR"/>
              </w:rPr>
            </w:pPr>
          </w:p>
          <w:p w:rsidR="002F48BB" w:rsidRPr="008012BD" w:rsidRDefault="002F48BB" w:rsidP="005E15E3">
            <w:pPr>
              <w:spacing w:line="360" w:lineRule="auto"/>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w:t>
            </w:r>
          </w:p>
        </w:tc>
      </w:tr>
      <w:tr w:rsidR="002F48BB" w:rsidRPr="008012BD" w:rsidTr="00275CCC">
        <w:tc>
          <w:tcPr>
            <w:tcW w:w="207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lastRenderedPageBreak/>
              <w:t>Maternal management outcome</w:t>
            </w:r>
          </w:p>
          <w:p w:rsidR="002F48BB" w:rsidRPr="008012BD" w:rsidRDefault="002F48BB" w:rsidP="005E15E3">
            <w:pPr>
              <w:spacing w:line="360" w:lineRule="auto"/>
              <w:ind w:left="720"/>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Favorable</w:t>
            </w:r>
          </w:p>
          <w:p w:rsidR="002F48BB" w:rsidRPr="008012BD" w:rsidRDefault="002F48BB" w:rsidP="005E15E3">
            <w:pPr>
              <w:spacing w:line="360" w:lineRule="auto"/>
              <w:ind w:left="720"/>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Unfavorable</w:t>
            </w:r>
          </w:p>
        </w:tc>
        <w:tc>
          <w:tcPr>
            <w:tcW w:w="162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239(70.7%)</w:t>
            </w: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99(29.3%)</w:t>
            </w:r>
          </w:p>
        </w:tc>
        <w:tc>
          <w:tcPr>
            <w:tcW w:w="171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34(10.5%)</w:t>
            </w: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38(11.24)</w:t>
            </w:r>
          </w:p>
        </w:tc>
        <w:tc>
          <w:tcPr>
            <w:tcW w:w="198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205(60.7%)</w:t>
            </w: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61(18.04%)</w:t>
            </w:r>
          </w:p>
        </w:tc>
        <w:tc>
          <w:tcPr>
            <w:tcW w:w="108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w:t>
            </w: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3.8(2.2, 6.5)</w:t>
            </w:r>
          </w:p>
        </w:tc>
        <w:tc>
          <w:tcPr>
            <w:tcW w:w="81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softHyphen/>
            </w:r>
          </w:p>
          <w:p w:rsidR="002F48BB" w:rsidRPr="008012BD" w:rsidRDefault="002F48BB" w:rsidP="005E15E3">
            <w:pPr>
              <w:spacing w:line="360" w:lineRule="auto"/>
              <w:rPr>
                <w:rFonts w:ascii="Times New Roman" w:eastAsia="Batang" w:hAnsi="Times New Roman" w:cs="Times New Roman"/>
                <w:sz w:val="24"/>
                <w:szCs w:val="24"/>
                <w:lang w:eastAsia="ko-KR"/>
              </w:rPr>
            </w:pPr>
          </w:p>
          <w:p w:rsidR="002F48BB" w:rsidRPr="008012BD" w:rsidRDefault="002F48BB" w:rsidP="005E15E3">
            <w:pPr>
              <w:spacing w:line="360" w:lineRule="auto"/>
              <w:rPr>
                <w:rFonts w:ascii="Times New Roman" w:eastAsia="Batang" w:hAnsi="Times New Roman" w:cs="Times New Roman"/>
                <w:sz w:val="24"/>
                <w:szCs w:val="24"/>
                <w:lang w:eastAsia="ko-KR"/>
              </w:rPr>
            </w:pPr>
          </w:p>
          <w:p w:rsidR="002F48BB" w:rsidRPr="008012BD" w:rsidRDefault="002F48BB" w:rsidP="005E15E3">
            <w:pPr>
              <w:spacing w:line="360" w:lineRule="auto"/>
              <w:rPr>
                <w:rFonts w:ascii="Times New Roman" w:eastAsia="Batang" w:hAnsi="Times New Roman" w:cs="Times New Roman"/>
                <w:sz w:val="24"/>
                <w:szCs w:val="24"/>
                <w:lang w:eastAsia="ko-KR"/>
              </w:rPr>
            </w:pPr>
          </w:p>
          <w:p w:rsidR="002F48BB" w:rsidRPr="008012BD" w:rsidRDefault="002F48BB" w:rsidP="005E15E3">
            <w:pPr>
              <w:spacing w:line="360" w:lineRule="auto"/>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w:t>
            </w:r>
          </w:p>
        </w:tc>
      </w:tr>
      <w:tr w:rsidR="002F48BB" w:rsidRPr="008012BD" w:rsidTr="00275CCC">
        <w:trPr>
          <w:trHeight w:val="2070"/>
        </w:trPr>
        <w:tc>
          <w:tcPr>
            <w:tcW w:w="207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Surgeries performed by</w:t>
            </w:r>
          </w:p>
          <w:p w:rsidR="002F48BB" w:rsidRPr="008012BD" w:rsidRDefault="002F48BB" w:rsidP="005E15E3">
            <w:pPr>
              <w:spacing w:line="360" w:lineRule="auto"/>
              <w:ind w:left="720"/>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 xml:space="preserve">Senior </w:t>
            </w:r>
          </w:p>
          <w:p w:rsidR="002F48BB" w:rsidRPr="008012BD" w:rsidRDefault="002F48BB" w:rsidP="005E15E3">
            <w:pPr>
              <w:spacing w:line="360" w:lineRule="auto"/>
              <w:ind w:left="720"/>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 xml:space="preserve">Junior </w:t>
            </w:r>
          </w:p>
        </w:tc>
        <w:tc>
          <w:tcPr>
            <w:tcW w:w="162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112(33.1%)</w:t>
            </w: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226(66.9%)</w:t>
            </w:r>
          </w:p>
        </w:tc>
        <w:tc>
          <w:tcPr>
            <w:tcW w:w="171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15(4.4%)</w:t>
            </w: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57(16.7%)</w:t>
            </w:r>
          </w:p>
        </w:tc>
        <w:tc>
          <w:tcPr>
            <w:tcW w:w="198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97(28.7%)</w:t>
            </w: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169(50%)</w:t>
            </w:r>
          </w:p>
        </w:tc>
        <w:tc>
          <w:tcPr>
            <w:tcW w:w="108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w:t>
            </w: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2.2(1.17, 4.05)</w:t>
            </w:r>
          </w:p>
        </w:tc>
        <w:tc>
          <w:tcPr>
            <w:tcW w:w="81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w:t>
            </w:r>
          </w:p>
          <w:p w:rsidR="002F48BB" w:rsidRPr="008012BD" w:rsidRDefault="002F48BB" w:rsidP="005E15E3">
            <w:pPr>
              <w:spacing w:line="360" w:lineRule="auto"/>
              <w:jc w:val="both"/>
              <w:rPr>
                <w:rFonts w:ascii="Times New Roman" w:eastAsia="Batang" w:hAnsi="Times New Roman" w:cs="Times New Roman"/>
                <w:sz w:val="24"/>
                <w:szCs w:val="24"/>
                <w:lang w:eastAsia="ko-KR"/>
              </w:rPr>
            </w:pPr>
          </w:p>
        </w:tc>
      </w:tr>
      <w:tr w:rsidR="00836550" w:rsidRPr="008012BD" w:rsidTr="00275CCC">
        <w:trPr>
          <w:trHeight w:val="2799"/>
        </w:trPr>
        <w:tc>
          <w:tcPr>
            <w:tcW w:w="2070" w:type="dxa"/>
          </w:tcPr>
          <w:p w:rsidR="00836550" w:rsidRPr="008012BD" w:rsidRDefault="00836550"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Duration of labor</w:t>
            </w:r>
          </w:p>
          <w:p w:rsidR="00836550" w:rsidRPr="008012BD" w:rsidRDefault="00836550" w:rsidP="005E15E3">
            <w:pPr>
              <w:spacing w:line="360" w:lineRule="auto"/>
              <w:ind w:left="720"/>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&lt;12hr</w:t>
            </w:r>
          </w:p>
          <w:p w:rsidR="00836550" w:rsidRPr="008012BD" w:rsidRDefault="00836550" w:rsidP="005E15E3">
            <w:pPr>
              <w:spacing w:line="360" w:lineRule="auto"/>
              <w:ind w:left="720"/>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12-24</w:t>
            </w:r>
          </w:p>
          <w:p w:rsidR="00836550" w:rsidRPr="008012BD" w:rsidRDefault="00836550" w:rsidP="005E15E3">
            <w:pPr>
              <w:spacing w:line="360" w:lineRule="auto"/>
              <w:ind w:left="720"/>
              <w:jc w:val="both"/>
              <w:rPr>
                <w:rFonts w:ascii="Times New Roman" w:eastAsia="Batang" w:hAnsi="Times New Roman" w:cs="Times New Roman"/>
                <w:sz w:val="24"/>
                <w:szCs w:val="24"/>
                <w:lang w:eastAsia="ko-KR"/>
              </w:rPr>
            </w:pPr>
          </w:p>
          <w:p w:rsidR="00836550" w:rsidRPr="008012BD" w:rsidRDefault="00836550" w:rsidP="005E15E3">
            <w:pPr>
              <w:spacing w:line="360" w:lineRule="auto"/>
              <w:ind w:left="720"/>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&gt;=24</w:t>
            </w:r>
          </w:p>
        </w:tc>
        <w:tc>
          <w:tcPr>
            <w:tcW w:w="1620" w:type="dxa"/>
          </w:tcPr>
          <w:p w:rsidR="00836550" w:rsidRPr="008012BD" w:rsidRDefault="00836550" w:rsidP="005E15E3">
            <w:pPr>
              <w:spacing w:line="360" w:lineRule="auto"/>
              <w:jc w:val="both"/>
              <w:rPr>
                <w:rFonts w:ascii="Times New Roman" w:eastAsia="Batang" w:hAnsi="Times New Roman" w:cs="Times New Roman"/>
                <w:sz w:val="24"/>
                <w:szCs w:val="24"/>
                <w:lang w:eastAsia="ko-KR"/>
              </w:rPr>
            </w:pPr>
          </w:p>
          <w:p w:rsidR="00836550" w:rsidRPr="008012BD" w:rsidRDefault="00836550"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131(38.8%)</w:t>
            </w:r>
          </w:p>
          <w:p w:rsidR="00836550" w:rsidRPr="008012BD" w:rsidRDefault="00836550"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107(31.7%)</w:t>
            </w:r>
          </w:p>
          <w:p w:rsidR="00836550" w:rsidRPr="008012BD" w:rsidRDefault="00836550" w:rsidP="005E15E3">
            <w:pPr>
              <w:spacing w:line="360" w:lineRule="auto"/>
              <w:jc w:val="both"/>
              <w:rPr>
                <w:rFonts w:ascii="Times New Roman" w:eastAsia="Batang" w:hAnsi="Times New Roman" w:cs="Times New Roman"/>
                <w:sz w:val="24"/>
                <w:szCs w:val="24"/>
                <w:lang w:eastAsia="ko-KR"/>
              </w:rPr>
            </w:pPr>
          </w:p>
          <w:p w:rsidR="00836550" w:rsidRPr="008012BD" w:rsidRDefault="00836550"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5(1.5%)</w:t>
            </w:r>
          </w:p>
        </w:tc>
        <w:tc>
          <w:tcPr>
            <w:tcW w:w="1710" w:type="dxa"/>
          </w:tcPr>
          <w:p w:rsidR="00836550" w:rsidRPr="008012BD" w:rsidRDefault="00836550" w:rsidP="005E15E3">
            <w:pPr>
              <w:spacing w:line="360" w:lineRule="auto"/>
              <w:jc w:val="both"/>
              <w:rPr>
                <w:rFonts w:ascii="Times New Roman" w:eastAsia="Batang" w:hAnsi="Times New Roman" w:cs="Times New Roman"/>
                <w:sz w:val="24"/>
                <w:szCs w:val="24"/>
                <w:lang w:eastAsia="ko-KR"/>
              </w:rPr>
            </w:pPr>
          </w:p>
          <w:p w:rsidR="00836550" w:rsidRPr="008012BD" w:rsidRDefault="00836550"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21(6.2%)</w:t>
            </w:r>
          </w:p>
          <w:p w:rsidR="00836550" w:rsidRPr="008012BD" w:rsidRDefault="00836550"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26(7.7%)</w:t>
            </w:r>
          </w:p>
          <w:p w:rsidR="00836550" w:rsidRPr="008012BD" w:rsidRDefault="00836550" w:rsidP="005E15E3">
            <w:pPr>
              <w:spacing w:line="360" w:lineRule="auto"/>
              <w:jc w:val="both"/>
              <w:rPr>
                <w:rFonts w:ascii="Times New Roman" w:eastAsia="Batang" w:hAnsi="Times New Roman" w:cs="Times New Roman"/>
                <w:sz w:val="24"/>
                <w:szCs w:val="24"/>
                <w:lang w:eastAsia="ko-KR"/>
              </w:rPr>
            </w:pPr>
          </w:p>
          <w:p w:rsidR="00836550" w:rsidRPr="008012BD" w:rsidRDefault="00836550"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4(1.2%)</w:t>
            </w:r>
          </w:p>
        </w:tc>
        <w:tc>
          <w:tcPr>
            <w:tcW w:w="1980" w:type="dxa"/>
          </w:tcPr>
          <w:p w:rsidR="00836550" w:rsidRPr="008012BD" w:rsidRDefault="00836550" w:rsidP="005E15E3">
            <w:pPr>
              <w:spacing w:line="360" w:lineRule="auto"/>
              <w:jc w:val="both"/>
              <w:rPr>
                <w:rFonts w:ascii="Times New Roman" w:eastAsia="Batang" w:hAnsi="Times New Roman" w:cs="Times New Roman"/>
                <w:sz w:val="24"/>
                <w:szCs w:val="24"/>
                <w:lang w:eastAsia="ko-KR"/>
              </w:rPr>
            </w:pPr>
          </w:p>
          <w:p w:rsidR="00836550" w:rsidRPr="008012BD" w:rsidRDefault="00836550"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110(32.5%)</w:t>
            </w:r>
          </w:p>
          <w:p w:rsidR="00836550" w:rsidRPr="008012BD" w:rsidRDefault="00836550"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81(23.9%)</w:t>
            </w:r>
          </w:p>
          <w:p w:rsidR="00836550" w:rsidRPr="008012BD" w:rsidRDefault="00836550" w:rsidP="005E15E3">
            <w:pPr>
              <w:spacing w:line="360" w:lineRule="auto"/>
              <w:jc w:val="both"/>
              <w:rPr>
                <w:rFonts w:ascii="Times New Roman" w:eastAsia="Batang" w:hAnsi="Times New Roman" w:cs="Times New Roman"/>
                <w:sz w:val="24"/>
                <w:szCs w:val="24"/>
                <w:lang w:eastAsia="ko-KR"/>
              </w:rPr>
            </w:pPr>
          </w:p>
          <w:p w:rsidR="00836550" w:rsidRPr="008012BD" w:rsidRDefault="00836550"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1(0.3%)</w:t>
            </w:r>
          </w:p>
        </w:tc>
        <w:tc>
          <w:tcPr>
            <w:tcW w:w="1080" w:type="dxa"/>
            <w:tcBorders>
              <w:top w:val="nil"/>
            </w:tcBorders>
            <w:shd w:val="clear" w:color="auto" w:fill="auto"/>
          </w:tcPr>
          <w:p w:rsidR="00836550" w:rsidRPr="008012BD" w:rsidRDefault="00836550" w:rsidP="005E15E3">
            <w:pPr>
              <w:spacing w:line="360" w:lineRule="auto"/>
              <w:jc w:val="both"/>
              <w:rPr>
                <w:rFonts w:ascii="Times New Roman" w:eastAsia="Batang" w:hAnsi="Times New Roman" w:cs="Times New Roman"/>
                <w:sz w:val="24"/>
                <w:szCs w:val="24"/>
                <w:lang w:eastAsia="ko-KR"/>
              </w:rPr>
            </w:pPr>
          </w:p>
          <w:p w:rsidR="00836550" w:rsidRPr="008012BD" w:rsidRDefault="00836550"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w:t>
            </w:r>
          </w:p>
          <w:p w:rsidR="00836550" w:rsidRPr="008012BD" w:rsidRDefault="00836550"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1.68(0.9, 3.2)</w:t>
            </w:r>
          </w:p>
          <w:p w:rsidR="00836550" w:rsidRPr="008012BD" w:rsidRDefault="00836550"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20.95(2.2, 196.9)</w:t>
            </w:r>
          </w:p>
        </w:tc>
        <w:tc>
          <w:tcPr>
            <w:tcW w:w="810" w:type="dxa"/>
            <w:tcBorders>
              <w:top w:val="nil"/>
            </w:tcBorders>
            <w:shd w:val="clear" w:color="auto" w:fill="auto"/>
          </w:tcPr>
          <w:p w:rsidR="00836550" w:rsidRPr="008012BD" w:rsidRDefault="00836550"/>
          <w:p w:rsidR="00836550" w:rsidRPr="008012BD" w:rsidRDefault="00836550">
            <w:r w:rsidRPr="008012BD">
              <w:t>1</w:t>
            </w:r>
          </w:p>
        </w:tc>
      </w:tr>
      <w:tr w:rsidR="002F48BB" w:rsidRPr="008012BD" w:rsidTr="00275CCC">
        <w:trPr>
          <w:trHeight w:val="1876"/>
        </w:trPr>
        <w:tc>
          <w:tcPr>
            <w:tcW w:w="207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Presence of previous CS</w:t>
            </w:r>
          </w:p>
          <w:p w:rsidR="002F48BB" w:rsidRPr="008012BD" w:rsidRDefault="002F48BB" w:rsidP="005E15E3">
            <w:pPr>
              <w:spacing w:line="360" w:lineRule="auto"/>
              <w:ind w:left="720"/>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 xml:space="preserve">Yes </w:t>
            </w:r>
          </w:p>
          <w:p w:rsidR="002F48BB" w:rsidRPr="008012BD" w:rsidRDefault="002F48BB" w:rsidP="005E15E3">
            <w:pPr>
              <w:spacing w:line="360" w:lineRule="auto"/>
              <w:ind w:left="720"/>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 xml:space="preserve">No </w:t>
            </w:r>
          </w:p>
        </w:tc>
        <w:tc>
          <w:tcPr>
            <w:tcW w:w="162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85(25.14%)</w:t>
            </w: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253(74.9%)</w:t>
            </w:r>
          </w:p>
        </w:tc>
        <w:tc>
          <w:tcPr>
            <w:tcW w:w="171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7(2.1%)</w:t>
            </w: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65(19.2%)</w:t>
            </w:r>
          </w:p>
        </w:tc>
        <w:tc>
          <w:tcPr>
            <w:tcW w:w="198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78(23%)</w:t>
            </w: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18(5.32%)</w:t>
            </w:r>
          </w:p>
        </w:tc>
        <w:tc>
          <w:tcPr>
            <w:tcW w:w="1080" w:type="dxa"/>
            <w:tcBorders>
              <w:top w:val="single" w:sz="4" w:space="0" w:color="auto"/>
            </w:tcBorders>
            <w:shd w:val="clear" w:color="auto" w:fill="auto"/>
          </w:tcPr>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w:t>
            </w: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0.26(0.1, 0.6)</w:t>
            </w:r>
          </w:p>
        </w:tc>
        <w:tc>
          <w:tcPr>
            <w:tcW w:w="810" w:type="dxa"/>
            <w:tcBorders>
              <w:top w:val="single" w:sz="4" w:space="0" w:color="auto"/>
            </w:tcBorders>
            <w:shd w:val="clear" w:color="auto" w:fill="auto"/>
          </w:tcPr>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w:t>
            </w:r>
          </w:p>
          <w:p w:rsidR="002F48BB" w:rsidRPr="008012BD" w:rsidRDefault="002F48BB" w:rsidP="005E15E3">
            <w:pPr>
              <w:spacing w:line="360" w:lineRule="auto"/>
              <w:jc w:val="both"/>
              <w:rPr>
                <w:rFonts w:ascii="Times New Roman" w:eastAsia="Batang" w:hAnsi="Times New Roman" w:cs="Times New Roman"/>
                <w:sz w:val="24"/>
                <w:szCs w:val="24"/>
                <w:lang w:eastAsia="ko-KR"/>
              </w:rPr>
            </w:pPr>
          </w:p>
        </w:tc>
      </w:tr>
      <w:tr w:rsidR="002F48BB" w:rsidRPr="008012BD" w:rsidTr="00275CCC">
        <w:trPr>
          <w:trHeight w:val="1997"/>
        </w:trPr>
        <w:tc>
          <w:tcPr>
            <w:tcW w:w="2070" w:type="dxa"/>
          </w:tcPr>
          <w:p w:rsidR="002F48BB" w:rsidRPr="008012BD" w:rsidRDefault="005D40D6" w:rsidP="005E15E3">
            <w:pPr>
              <w:spacing w:line="360" w:lineRule="auto"/>
              <w:jc w:val="both"/>
              <w:rPr>
                <w:rFonts w:ascii="Times New Roman" w:eastAsia="Batang" w:hAnsi="Times New Roman" w:cs="Times New Roman"/>
                <w:sz w:val="24"/>
                <w:szCs w:val="24"/>
                <w:lang w:eastAsia="ko-KR"/>
              </w:rPr>
            </w:pPr>
            <w:proofErr w:type="spellStart"/>
            <w:r w:rsidRPr="008012BD">
              <w:rPr>
                <w:rFonts w:ascii="Times New Roman" w:eastAsia="Batang" w:hAnsi="Times New Roman" w:cs="Times New Roman"/>
                <w:sz w:val="24"/>
                <w:szCs w:val="24"/>
                <w:lang w:eastAsia="ko-KR"/>
              </w:rPr>
              <w:t>Medical</w:t>
            </w:r>
            <w:r w:rsidR="002F48BB" w:rsidRPr="008012BD">
              <w:rPr>
                <w:rFonts w:ascii="Times New Roman" w:eastAsia="Batang" w:hAnsi="Times New Roman" w:cs="Times New Roman"/>
                <w:sz w:val="24"/>
                <w:szCs w:val="24"/>
                <w:lang w:eastAsia="ko-KR"/>
              </w:rPr>
              <w:t>and</w:t>
            </w:r>
            <w:proofErr w:type="spellEnd"/>
            <w:r w:rsidR="002F48BB" w:rsidRPr="008012BD">
              <w:rPr>
                <w:rFonts w:ascii="Times New Roman" w:eastAsia="Batang" w:hAnsi="Times New Roman" w:cs="Times New Roman"/>
                <w:sz w:val="24"/>
                <w:szCs w:val="24"/>
                <w:lang w:eastAsia="ko-KR"/>
              </w:rPr>
              <w:t xml:space="preserve"> obstetric conditions</w:t>
            </w:r>
          </w:p>
          <w:p w:rsidR="002F48BB" w:rsidRPr="008012BD" w:rsidRDefault="002F48BB" w:rsidP="005E15E3">
            <w:pPr>
              <w:spacing w:line="360" w:lineRule="auto"/>
              <w:ind w:left="720"/>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 xml:space="preserve">Yes </w:t>
            </w:r>
          </w:p>
          <w:p w:rsidR="002F48BB" w:rsidRPr="008012BD" w:rsidRDefault="002F48BB" w:rsidP="005E15E3">
            <w:pPr>
              <w:spacing w:line="360" w:lineRule="auto"/>
              <w:ind w:left="720"/>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 xml:space="preserve">No </w:t>
            </w:r>
          </w:p>
        </w:tc>
        <w:tc>
          <w:tcPr>
            <w:tcW w:w="162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836550" w:rsidRPr="008012BD" w:rsidRDefault="00836550"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73(21.6%)</w:t>
            </w: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265(78.4%)</w:t>
            </w:r>
          </w:p>
        </w:tc>
        <w:tc>
          <w:tcPr>
            <w:tcW w:w="171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836550" w:rsidRPr="008012BD" w:rsidRDefault="00836550"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28(8.3%)</w:t>
            </w: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44(13.01%)</w:t>
            </w:r>
          </w:p>
        </w:tc>
        <w:tc>
          <w:tcPr>
            <w:tcW w:w="198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836550" w:rsidRPr="008012BD" w:rsidRDefault="00836550"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45(13.3%)</w:t>
            </w: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221(65.4%)</w:t>
            </w:r>
          </w:p>
        </w:tc>
        <w:tc>
          <w:tcPr>
            <w:tcW w:w="108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836550" w:rsidRPr="008012BD" w:rsidRDefault="00836550"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3.125(1.2, 5.5 )</w:t>
            </w: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w:t>
            </w:r>
          </w:p>
        </w:tc>
        <w:tc>
          <w:tcPr>
            <w:tcW w:w="81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w:t>
            </w:r>
          </w:p>
        </w:tc>
      </w:tr>
      <w:tr w:rsidR="002F48BB" w:rsidRPr="008012BD" w:rsidTr="00275CCC">
        <w:trPr>
          <w:trHeight w:val="3312"/>
        </w:trPr>
        <w:tc>
          <w:tcPr>
            <w:tcW w:w="207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lastRenderedPageBreak/>
              <w:t>Indications of EMRCS</w:t>
            </w:r>
          </w:p>
          <w:p w:rsidR="002F48BB" w:rsidRPr="008012BD" w:rsidRDefault="002F48BB" w:rsidP="005E15E3">
            <w:pPr>
              <w:spacing w:line="360" w:lineRule="auto"/>
              <w:ind w:left="720"/>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Preeclampsia/eclampsia</w:t>
            </w:r>
          </w:p>
          <w:p w:rsidR="002F48BB" w:rsidRPr="008012BD" w:rsidRDefault="002F48BB" w:rsidP="005E15E3">
            <w:pPr>
              <w:spacing w:line="360" w:lineRule="auto"/>
              <w:ind w:left="720"/>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Obstructed labor</w:t>
            </w:r>
          </w:p>
          <w:p w:rsidR="002F48BB" w:rsidRPr="008012BD" w:rsidRDefault="002F48BB" w:rsidP="005E15E3">
            <w:pPr>
              <w:spacing w:line="360" w:lineRule="auto"/>
              <w:ind w:left="720"/>
              <w:jc w:val="both"/>
              <w:rPr>
                <w:rFonts w:ascii="Times New Roman" w:eastAsia="Batang" w:hAnsi="Times New Roman" w:cs="Times New Roman"/>
                <w:sz w:val="24"/>
                <w:szCs w:val="24"/>
                <w:lang w:eastAsia="ko-KR"/>
              </w:rPr>
            </w:pPr>
            <w:proofErr w:type="spellStart"/>
            <w:r w:rsidRPr="008012BD">
              <w:rPr>
                <w:rFonts w:ascii="Times New Roman" w:eastAsia="Batang" w:hAnsi="Times New Roman" w:cs="Times New Roman"/>
                <w:sz w:val="24"/>
                <w:szCs w:val="24"/>
                <w:lang w:eastAsia="ko-KR"/>
              </w:rPr>
              <w:t>Malpresentations</w:t>
            </w:r>
            <w:proofErr w:type="spellEnd"/>
          </w:p>
        </w:tc>
        <w:tc>
          <w:tcPr>
            <w:tcW w:w="162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20(5.9%)</w:t>
            </w: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836550" w:rsidRPr="008012BD" w:rsidRDefault="00836550"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20(5.9%)</w:t>
            </w: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75CCC" w:rsidRPr="008012BD" w:rsidRDefault="00275CCC"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12(3.6%)</w:t>
            </w:r>
          </w:p>
        </w:tc>
        <w:tc>
          <w:tcPr>
            <w:tcW w:w="171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2(0.6%)</w:t>
            </w: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9A7B6F" w:rsidRPr="008012BD" w:rsidRDefault="009A7B6F"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14(4.1%)</w:t>
            </w: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75CCC" w:rsidRPr="008012BD" w:rsidRDefault="00275CCC"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2(0.6%)</w:t>
            </w:r>
          </w:p>
        </w:tc>
        <w:tc>
          <w:tcPr>
            <w:tcW w:w="198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18(5.3%)</w:t>
            </w: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9A7B6F" w:rsidRPr="008012BD" w:rsidRDefault="009A7B6F"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6(1.8 %)</w:t>
            </w: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75CCC" w:rsidRPr="008012BD" w:rsidRDefault="00275CCC"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10(2.95%)</w:t>
            </w:r>
          </w:p>
        </w:tc>
        <w:tc>
          <w:tcPr>
            <w:tcW w:w="1080" w:type="dxa"/>
          </w:tcPr>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14(2.3, 90.5)</w:t>
            </w: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21(3.66, 120)</w:t>
            </w:r>
          </w:p>
          <w:p w:rsidR="002F48BB" w:rsidRPr="008012BD" w:rsidRDefault="002F48BB"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w:t>
            </w:r>
          </w:p>
        </w:tc>
        <w:tc>
          <w:tcPr>
            <w:tcW w:w="810" w:type="dxa"/>
          </w:tcPr>
          <w:p w:rsidR="002F48BB" w:rsidRPr="008012BD" w:rsidRDefault="002F48BB" w:rsidP="005E15E3">
            <w:pPr>
              <w:spacing w:before="240" w:line="360" w:lineRule="auto"/>
              <w:jc w:val="both"/>
              <w:rPr>
                <w:rFonts w:ascii="Times New Roman" w:eastAsia="Batang" w:hAnsi="Times New Roman" w:cs="Times New Roman"/>
                <w:sz w:val="24"/>
                <w:szCs w:val="24"/>
                <w:lang w:eastAsia="ko-KR"/>
              </w:rPr>
            </w:pPr>
          </w:p>
          <w:p w:rsidR="002F48BB" w:rsidRPr="008012BD" w:rsidRDefault="00275CCC" w:rsidP="00275CCC">
            <w:pPr>
              <w:spacing w:before="240"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9.8(1.03, 94)**</w:t>
            </w:r>
            <w:r w:rsidR="002F48BB" w:rsidRPr="008012BD">
              <w:rPr>
                <w:rFonts w:ascii="Times New Roman" w:eastAsia="Batang" w:hAnsi="Times New Roman" w:cs="Times New Roman"/>
                <w:sz w:val="24"/>
                <w:szCs w:val="24"/>
                <w:lang w:eastAsia="ko-KR"/>
              </w:rPr>
              <w:t>8.3(1.2, 60)***</w:t>
            </w:r>
          </w:p>
          <w:p w:rsidR="009A7B6F" w:rsidRPr="008012BD" w:rsidRDefault="009A7B6F" w:rsidP="005E15E3">
            <w:pPr>
              <w:spacing w:line="360" w:lineRule="auto"/>
              <w:jc w:val="both"/>
              <w:rPr>
                <w:rFonts w:ascii="Times New Roman" w:eastAsia="Batang" w:hAnsi="Times New Roman" w:cs="Times New Roman"/>
                <w:sz w:val="24"/>
                <w:szCs w:val="24"/>
                <w:lang w:eastAsia="ko-KR"/>
              </w:rPr>
            </w:pPr>
          </w:p>
          <w:p w:rsidR="002F48BB" w:rsidRPr="008012BD" w:rsidRDefault="002F48BB" w:rsidP="005E15E3">
            <w:pPr>
              <w:spacing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1</w:t>
            </w:r>
          </w:p>
        </w:tc>
      </w:tr>
    </w:tbl>
    <w:p w:rsidR="002F48BB" w:rsidRPr="00DF3C4E" w:rsidRDefault="002F48BB" w:rsidP="002F48BB">
      <w:pPr>
        <w:spacing w:after="0" w:line="360" w:lineRule="auto"/>
        <w:jc w:val="both"/>
        <w:rPr>
          <w:rFonts w:ascii="Times New Roman" w:eastAsia="Batang" w:hAnsi="Times New Roman" w:cs="Times New Roman"/>
          <w:sz w:val="24"/>
          <w:szCs w:val="24"/>
          <w:lang w:eastAsia="ko-KR"/>
        </w:rPr>
      </w:pPr>
      <w:r w:rsidRPr="00DF3C4E">
        <w:rPr>
          <w:rFonts w:ascii="Times New Roman" w:eastAsia="Batang" w:hAnsi="Times New Roman" w:cs="Times New Roman"/>
          <w:sz w:val="24"/>
          <w:szCs w:val="24"/>
          <w:lang w:eastAsia="ko-KR"/>
        </w:rPr>
        <w:br w:type="textWrapping" w:clear="all"/>
      </w:r>
    </w:p>
    <w:p w:rsidR="002F48BB" w:rsidRPr="008012BD" w:rsidRDefault="002F48BB" w:rsidP="002F48BB">
      <w:pPr>
        <w:spacing w:after="0" w:line="360" w:lineRule="auto"/>
        <w:jc w:val="both"/>
        <w:rPr>
          <w:rFonts w:ascii="Times New Roman" w:eastAsia="Batang" w:hAnsi="Times New Roman" w:cs="Times New Roman"/>
          <w:sz w:val="20"/>
          <w:szCs w:val="20"/>
          <w:lang w:eastAsia="ko-KR"/>
        </w:rPr>
      </w:pPr>
      <w:r w:rsidRPr="008012BD">
        <w:rPr>
          <w:rFonts w:ascii="Times New Roman" w:eastAsia="Batang" w:hAnsi="Times New Roman" w:cs="Times New Roman"/>
          <w:sz w:val="20"/>
          <w:szCs w:val="20"/>
          <w:lang w:eastAsia="ko-KR"/>
        </w:rPr>
        <w:t xml:space="preserve">COR= crude odds ratio, AOR= adjusted odds ratio, ***= significant variable in multivariate </w:t>
      </w:r>
    </w:p>
    <w:p w:rsidR="002F48BB" w:rsidRPr="008012BD" w:rsidRDefault="002F48BB" w:rsidP="002F48BB">
      <w:pPr>
        <w:spacing w:after="0"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EMRCS= Emergence Caesarean Section</w:t>
      </w:r>
    </w:p>
    <w:p w:rsidR="002F48BB" w:rsidRPr="008012BD" w:rsidRDefault="002F48BB" w:rsidP="002F48BB">
      <w:pPr>
        <w:spacing w:after="0" w:line="360" w:lineRule="auto"/>
        <w:jc w:val="both"/>
        <w:rPr>
          <w:rFonts w:ascii="Times New Roman" w:eastAsia="Batang" w:hAnsi="Times New Roman" w:cs="Times New Roman"/>
          <w:sz w:val="24"/>
          <w:szCs w:val="24"/>
          <w:lang w:eastAsia="ko-KR"/>
        </w:rPr>
      </w:pPr>
      <w:r w:rsidRPr="008012BD">
        <w:rPr>
          <w:rFonts w:ascii="Times New Roman" w:eastAsia="Batang" w:hAnsi="Times New Roman" w:cs="Times New Roman"/>
          <w:sz w:val="24"/>
          <w:szCs w:val="24"/>
          <w:lang w:eastAsia="ko-KR"/>
        </w:rPr>
        <w:t>CS= Caesarean Section</w:t>
      </w:r>
    </w:p>
    <w:p w:rsidR="002F48BB" w:rsidRPr="00A52B7A" w:rsidRDefault="002F48BB" w:rsidP="002F48BB">
      <w:pPr>
        <w:spacing w:before="240" w:after="240" w:line="360" w:lineRule="auto"/>
        <w:jc w:val="both"/>
        <w:rPr>
          <w:rFonts w:ascii="Times New Roman" w:eastAsia="Batang" w:hAnsi="Times New Roman" w:cs="Times New Roman"/>
          <w:b/>
          <w:sz w:val="24"/>
          <w:szCs w:val="24"/>
          <w:lang w:eastAsia="ko-KR"/>
        </w:rPr>
      </w:pPr>
    </w:p>
    <w:p w:rsidR="002F48BB" w:rsidRDefault="002F48BB"/>
    <w:sectPr w:rsidR="002F48BB" w:rsidSect="00410F9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Bold">
    <w:altName w:val="MS Mincho"/>
    <w:panose1 w:val="00000000000000000000"/>
    <w:charset w:val="80"/>
    <w:family w:val="auto"/>
    <w:notTrueType/>
    <w:pitch w:val="default"/>
    <w:sig w:usb0="00000001" w:usb1="08070000" w:usb2="00000010" w:usb3="00000000" w:csb0="00020000"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F48BB"/>
    <w:rsid w:val="00163A7B"/>
    <w:rsid w:val="00240321"/>
    <w:rsid w:val="002416BD"/>
    <w:rsid w:val="00275CCC"/>
    <w:rsid w:val="002F48BB"/>
    <w:rsid w:val="00410F9C"/>
    <w:rsid w:val="004F4BFA"/>
    <w:rsid w:val="005D40D6"/>
    <w:rsid w:val="00620E5E"/>
    <w:rsid w:val="006A2496"/>
    <w:rsid w:val="008012BD"/>
    <w:rsid w:val="00836550"/>
    <w:rsid w:val="008512D8"/>
    <w:rsid w:val="008B0906"/>
    <w:rsid w:val="008F2F59"/>
    <w:rsid w:val="009A7B6F"/>
    <w:rsid w:val="00F92C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8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48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8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48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4</Pages>
  <Words>467</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0011692</cp:lastModifiedBy>
  <cp:revision>12</cp:revision>
  <dcterms:created xsi:type="dcterms:W3CDTF">2019-08-06T08:17:00Z</dcterms:created>
  <dcterms:modified xsi:type="dcterms:W3CDTF">2019-10-01T06:23:00Z</dcterms:modified>
</cp:coreProperties>
</file>