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C649A" w14:textId="52AE3BD5" w:rsidR="00C4429D" w:rsidRDefault="00181D41" w:rsidP="001B5A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1D41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6264D5">
        <w:rPr>
          <w:rFonts w:ascii="Times New Roman" w:hAnsi="Times New Roman" w:cs="Times New Roman"/>
          <w:b/>
          <w:bCs/>
          <w:sz w:val="24"/>
          <w:szCs w:val="24"/>
        </w:rPr>
        <w:t xml:space="preserve"> S2</w:t>
      </w:r>
      <w:r w:rsidRPr="00181D4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81D41">
        <w:rPr>
          <w:rFonts w:ascii="Times New Roman" w:hAnsi="Times New Roman" w:cs="Times New Roman"/>
          <w:sz w:val="24"/>
          <w:szCs w:val="24"/>
        </w:rPr>
        <w:t xml:space="preserve">Cancer risks through ingestion and dermal with water and consumption of  </w:t>
      </w:r>
      <w:r w:rsidRPr="00181D41">
        <w:rPr>
          <w:rFonts w:ascii="Times New Roman" w:hAnsi="Times New Roman" w:cs="Times New Roman"/>
          <w:i/>
          <w:iCs/>
          <w:sz w:val="24"/>
          <w:szCs w:val="24"/>
        </w:rPr>
        <w:t>P. annectens</w:t>
      </w:r>
      <w:r w:rsidRPr="00181D41">
        <w:rPr>
          <w:rFonts w:ascii="Times New Roman" w:hAnsi="Times New Roman" w:cs="Times New Roman"/>
          <w:sz w:val="24"/>
          <w:szCs w:val="24"/>
        </w:rPr>
        <w:t xml:space="preserve"> by adults and children</w:t>
      </w:r>
    </w:p>
    <w:tbl>
      <w:tblPr>
        <w:tblStyle w:val="TableGrid"/>
        <w:tblpPr w:leftFromText="180" w:rightFromText="180" w:vertAnchor="page" w:horzAnchor="margin" w:tblpY="1787"/>
        <w:tblW w:w="141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350"/>
        <w:gridCol w:w="2340"/>
        <w:gridCol w:w="2340"/>
        <w:gridCol w:w="2250"/>
        <w:gridCol w:w="2340"/>
        <w:gridCol w:w="2340"/>
      </w:tblGrid>
      <w:tr w:rsidR="001B5A6C" w:rsidRPr="004109E7" w14:paraId="10AB9FFD" w14:textId="77777777" w:rsidTr="001B5A6C">
        <w:trPr>
          <w:trHeight w:val="163"/>
        </w:trPr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12DCD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Sample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6FCC6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Consumer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BEF9A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Sampling station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63BF37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Cancer risk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DAB5368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Total cancer risk</w:t>
            </w:r>
          </w:p>
        </w:tc>
      </w:tr>
      <w:tr w:rsidR="001B5A6C" w:rsidRPr="004109E7" w14:paraId="3E9B02B9" w14:textId="77777777" w:rsidTr="001B5A6C">
        <w:trPr>
          <w:trHeight w:val="163"/>
        </w:trPr>
        <w:tc>
          <w:tcPr>
            <w:tcW w:w="1170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23257345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EC3E70B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C838E0D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0DED68B6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hromium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67D6B574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a</w:t>
            </w:r>
            <w:r w:rsidRPr="004109E7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mium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32FC0AD8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Lead</w:t>
            </w:r>
          </w:p>
        </w:tc>
        <w:tc>
          <w:tcPr>
            <w:tcW w:w="23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A38C2EF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</w:tr>
      <w:tr w:rsidR="001B5A6C" w:rsidRPr="004109E7" w14:paraId="3B2632DB" w14:textId="77777777" w:rsidTr="001B5A6C">
        <w:trPr>
          <w:trHeight w:val="163"/>
        </w:trPr>
        <w:tc>
          <w:tcPr>
            <w:tcW w:w="1170" w:type="dxa"/>
            <w:vMerge w:val="restart"/>
            <w:tcBorders>
              <w:top w:val="single" w:sz="4" w:space="0" w:color="auto"/>
            </w:tcBorders>
            <w:textDirection w:val="btLr"/>
            <w:vAlign w:val="bottom"/>
          </w:tcPr>
          <w:p w14:paraId="5BC43A03" w14:textId="77777777" w:rsidR="001B5A6C" w:rsidRDefault="001B5A6C" w:rsidP="001B5A6C">
            <w:pPr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Water</w:t>
            </w:r>
          </w:p>
          <w:p w14:paraId="11F277E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 xml:space="preserve">  (Ingestion)</w:t>
            </w:r>
          </w:p>
          <w:p w14:paraId="1DEDD71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</w:tcBorders>
            <w:vAlign w:val="center"/>
          </w:tcPr>
          <w:p w14:paraId="48608955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3A8159C5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Ruliba station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0F5DB6E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193DA730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9.76E-11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6D43A0EB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2.10E-09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5681585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2.20E-09</w:t>
            </w:r>
          </w:p>
        </w:tc>
      </w:tr>
      <w:tr w:rsidR="001B5A6C" w:rsidRPr="004109E7" w14:paraId="62CC21E0" w14:textId="77777777" w:rsidTr="001B5A6C">
        <w:trPr>
          <w:trHeight w:val="163"/>
        </w:trPr>
        <w:tc>
          <w:tcPr>
            <w:tcW w:w="1170" w:type="dxa"/>
            <w:vMerge/>
          </w:tcPr>
          <w:p w14:paraId="4379D91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  <w:vAlign w:val="center"/>
          </w:tcPr>
          <w:p w14:paraId="34895564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139DAC9B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Kirinda bridge</w:t>
            </w:r>
          </w:p>
        </w:tc>
        <w:tc>
          <w:tcPr>
            <w:tcW w:w="2340" w:type="dxa"/>
          </w:tcPr>
          <w:p w14:paraId="22F37088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4.20E-11</w:t>
            </w:r>
          </w:p>
        </w:tc>
        <w:tc>
          <w:tcPr>
            <w:tcW w:w="2250" w:type="dxa"/>
          </w:tcPr>
          <w:p w14:paraId="7030CA0D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1AC43ADA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3.09E-08</w:t>
            </w:r>
          </w:p>
        </w:tc>
        <w:tc>
          <w:tcPr>
            <w:tcW w:w="2340" w:type="dxa"/>
          </w:tcPr>
          <w:p w14:paraId="751286D9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3.09E-08</w:t>
            </w:r>
          </w:p>
        </w:tc>
      </w:tr>
      <w:tr w:rsidR="001B5A6C" w:rsidRPr="004109E7" w14:paraId="7BAD3F39" w14:textId="77777777" w:rsidTr="001B5A6C">
        <w:trPr>
          <w:trHeight w:val="163"/>
        </w:trPr>
        <w:tc>
          <w:tcPr>
            <w:tcW w:w="1170" w:type="dxa"/>
            <w:vMerge/>
          </w:tcPr>
          <w:p w14:paraId="4C3C6FB5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  <w:vAlign w:val="center"/>
          </w:tcPr>
          <w:p w14:paraId="45964AB8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31BD5820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Giticyinyoni</w:t>
            </w:r>
          </w:p>
        </w:tc>
        <w:tc>
          <w:tcPr>
            <w:tcW w:w="2340" w:type="dxa"/>
          </w:tcPr>
          <w:p w14:paraId="47EA90F3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1.05E-10</w:t>
            </w:r>
          </w:p>
        </w:tc>
        <w:tc>
          <w:tcPr>
            <w:tcW w:w="2250" w:type="dxa"/>
          </w:tcPr>
          <w:p w14:paraId="0CC7A581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6224F691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2.44E-08</w:t>
            </w:r>
          </w:p>
        </w:tc>
        <w:tc>
          <w:tcPr>
            <w:tcW w:w="2340" w:type="dxa"/>
          </w:tcPr>
          <w:p w14:paraId="3F13F510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2.45E-08</w:t>
            </w:r>
          </w:p>
        </w:tc>
      </w:tr>
      <w:tr w:rsidR="001B5A6C" w:rsidRPr="004109E7" w14:paraId="471857A6" w14:textId="77777777" w:rsidTr="001B5A6C">
        <w:trPr>
          <w:trHeight w:val="163"/>
        </w:trPr>
        <w:tc>
          <w:tcPr>
            <w:tcW w:w="1170" w:type="dxa"/>
            <w:vMerge/>
          </w:tcPr>
          <w:p w14:paraId="405F7ACC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 w:val="restart"/>
            <w:vAlign w:val="center"/>
          </w:tcPr>
          <w:p w14:paraId="29F6BF26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Children</w:t>
            </w:r>
          </w:p>
        </w:tc>
        <w:tc>
          <w:tcPr>
            <w:tcW w:w="2340" w:type="dxa"/>
          </w:tcPr>
          <w:p w14:paraId="7A0FE2E0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Ruliba station</w:t>
            </w:r>
          </w:p>
        </w:tc>
        <w:tc>
          <w:tcPr>
            <w:tcW w:w="2340" w:type="dxa"/>
          </w:tcPr>
          <w:p w14:paraId="4E7FB5EB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250" w:type="dxa"/>
          </w:tcPr>
          <w:p w14:paraId="1472CCAB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3.34E-11</w:t>
            </w:r>
          </w:p>
        </w:tc>
        <w:tc>
          <w:tcPr>
            <w:tcW w:w="2340" w:type="dxa"/>
          </w:tcPr>
          <w:p w14:paraId="13227CDD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7.20E-10</w:t>
            </w:r>
          </w:p>
        </w:tc>
        <w:tc>
          <w:tcPr>
            <w:tcW w:w="2340" w:type="dxa"/>
          </w:tcPr>
          <w:p w14:paraId="2D1CDB5D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7.53E-10</w:t>
            </w:r>
          </w:p>
        </w:tc>
      </w:tr>
      <w:tr w:rsidR="001B5A6C" w:rsidRPr="004109E7" w14:paraId="2209D5AE" w14:textId="77777777" w:rsidTr="001B5A6C">
        <w:trPr>
          <w:trHeight w:val="163"/>
        </w:trPr>
        <w:tc>
          <w:tcPr>
            <w:tcW w:w="1170" w:type="dxa"/>
            <w:vMerge/>
          </w:tcPr>
          <w:p w14:paraId="0BE7657B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  <w:vAlign w:val="center"/>
          </w:tcPr>
          <w:p w14:paraId="472CE1EC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1FE3E417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Kirinda bridge</w:t>
            </w:r>
          </w:p>
        </w:tc>
        <w:tc>
          <w:tcPr>
            <w:tcW w:w="2340" w:type="dxa"/>
          </w:tcPr>
          <w:p w14:paraId="04B21988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1.44E-11</w:t>
            </w:r>
          </w:p>
        </w:tc>
        <w:tc>
          <w:tcPr>
            <w:tcW w:w="2250" w:type="dxa"/>
          </w:tcPr>
          <w:p w14:paraId="3F8A1B59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3047EDDD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1.06E-08</w:t>
            </w:r>
          </w:p>
        </w:tc>
        <w:tc>
          <w:tcPr>
            <w:tcW w:w="2340" w:type="dxa"/>
          </w:tcPr>
          <w:p w14:paraId="527D0A88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1.06E-08</w:t>
            </w:r>
          </w:p>
        </w:tc>
      </w:tr>
      <w:tr w:rsidR="001B5A6C" w:rsidRPr="004109E7" w14:paraId="0675B13B" w14:textId="77777777" w:rsidTr="001B5A6C">
        <w:trPr>
          <w:trHeight w:val="163"/>
        </w:trPr>
        <w:tc>
          <w:tcPr>
            <w:tcW w:w="1170" w:type="dxa"/>
            <w:vMerge/>
          </w:tcPr>
          <w:p w14:paraId="6E57389E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  <w:vAlign w:val="center"/>
          </w:tcPr>
          <w:p w14:paraId="2323FF6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3709215A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Giticyinyoni</w:t>
            </w:r>
          </w:p>
        </w:tc>
        <w:tc>
          <w:tcPr>
            <w:tcW w:w="2340" w:type="dxa"/>
          </w:tcPr>
          <w:p w14:paraId="74514FDC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3.60E-11</w:t>
            </w:r>
          </w:p>
        </w:tc>
        <w:tc>
          <w:tcPr>
            <w:tcW w:w="2250" w:type="dxa"/>
          </w:tcPr>
          <w:p w14:paraId="6E71A6C7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191803E0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8.33E-09</w:t>
            </w:r>
          </w:p>
        </w:tc>
        <w:tc>
          <w:tcPr>
            <w:tcW w:w="2340" w:type="dxa"/>
          </w:tcPr>
          <w:p w14:paraId="49596B49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8.36E-09</w:t>
            </w:r>
          </w:p>
        </w:tc>
      </w:tr>
      <w:tr w:rsidR="001B5A6C" w:rsidRPr="004109E7" w14:paraId="361AA84D" w14:textId="77777777" w:rsidTr="001B5A6C">
        <w:trPr>
          <w:trHeight w:val="163"/>
        </w:trPr>
        <w:tc>
          <w:tcPr>
            <w:tcW w:w="1170" w:type="dxa"/>
            <w:vMerge w:val="restart"/>
            <w:textDirection w:val="btLr"/>
            <w:vAlign w:val="bottom"/>
          </w:tcPr>
          <w:p w14:paraId="6C1CD283" w14:textId="77777777" w:rsidR="001B5A6C" w:rsidRPr="004109E7" w:rsidRDefault="001B5A6C" w:rsidP="001B5A6C">
            <w:pPr>
              <w:spacing w:after="100" w:afterAutospacing="1" w:line="36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 xml:space="preserve">Water </w:t>
            </w:r>
          </w:p>
          <w:p w14:paraId="28C4E0A1" w14:textId="77777777" w:rsidR="001B5A6C" w:rsidRPr="004109E7" w:rsidRDefault="001B5A6C" w:rsidP="001B5A6C">
            <w:pPr>
              <w:spacing w:after="100" w:afterAutospacing="1" w:line="360" w:lineRule="auto"/>
              <w:ind w:left="113" w:right="113"/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4109E7">
              <w:rPr>
                <w:rFonts w:ascii="Times New Roman" w:hAnsi="Times New Roman" w:cs="Times New Roman"/>
              </w:rPr>
              <w:t>(Dermal contact)</w:t>
            </w:r>
          </w:p>
          <w:p w14:paraId="23EA4FD7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 w:val="restart"/>
            <w:vAlign w:val="center"/>
          </w:tcPr>
          <w:p w14:paraId="6F05AC4A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2340" w:type="dxa"/>
          </w:tcPr>
          <w:p w14:paraId="47AF942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Ruliba station</w:t>
            </w:r>
          </w:p>
        </w:tc>
        <w:tc>
          <w:tcPr>
            <w:tcW w:w="2340" w:type="dxa"/>
          </w:tcPr>
          <w:p w14:paraId="35D2C2EE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250" w:type="dxa"/>
          </w:tcPr>
          <w:p w14:paraId="718CF17C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1.42E-08</w:t>
            </w:r>
          </w:p>
        </w:tc>
        <w:tc>
          <w:tcPr>
            <w:tcW w:w="2340" w:type="dxa"/>
          </w:tcPr>
          <w:p w14:paraId="471917C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3.05E-07</w:t>
            </w:r>
          </w:p>
        </w:tc>
        <w:tc>
          <w:tcPr>
            <w:tcW w:w="2340" w:type="dxa"/>
          </w:tcPr>
          <w:p w14:paraId="28B1551B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3.20E-07</w:t>
            </w:r>
          </w:p>
        </w:tc>
      </w:tr>
      <w:tr w:rsidR="001B5A6C" w:rsidRPr="004109E7" w14:paraId="2B3C36C7" w14:textId="77777777" w:rsidTr="001B5A6C">
        <w:trPr>
          <w:trHeight w:val="163"/>
        </w:trPr>
        <w:tc>
          <w:tcPr>
            <w:tcW w:w="1170" w:type="dxa"/>
            <w:vMerge/>
          </w:tcPr>
          <w:p w14:paraId="37B7745B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  <w:vAlign w:val="center"/>
          </w:tcPr>
          <w:p w14:paraId="13F78D7F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1AFBEAB9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Kirinda bridge</w:t>
            </w:r>
          </w:p>
        </w:tc>
        <w:tc>
          <w:tcPr>
            <w:tcW w:w="2340" w:type="dxa"/>
          </w:tcPr>
          <w:p w14:paraId="4D688DC7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6.10E-09</w:t>
            </w:r>
          </w:p>
        </w:tc>
        <w:tc>
          <w:tcPr>
            <w:tcW w:w="2250" w:type="dxa"/>
          </w:tcPr>
          <w:p w14:paraId="3F13EB94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7A414FE6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4.48E-06</w:t>
            </w:r>
          </w:p>
        </w:tc>
        <w:tc>
          <w:tcPr>
            <w:tcW w:w="2340" w:type="dxa"/>
          </w:tcPr>
          <w:p w14:paraId="36A3212B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4.49E-06</w:t>
            </w:r>
          </w:p>
        </w:tc>
      </w:tr>
      <w:tr w:rsidR="001B5A6C" w:rsidRPr="004109E7" w14:paraId="730CC870" w14:textId="77777777" w:rsidTr="001B5A6C">
        <w:trPr>
          <w:trHeight w:val="163"/>
        </w:trPr>
        <w:tc>
          <w:tcPr>
            <w:tcW w:w="1170" w:type="dxa"/>
            <w:vMerge/>
          </w:tcPr>
          <w:p w14:paraId="400E470F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  <w:vAlign w:val="center"/>
          </w:tcPr>
          <w:p w14:paraId="7EC8F15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7DDEE60C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Giticyinyoni</w:t>
            </w:r>
          </w:p>
        </w:tc>
        <w:tc>
          <w:tcPr>
            <w:tcW w:w="2340" w:type="dxa"/>
          </w:tcPr>
          <w:p w14:paraId="6B2C65F3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1.52E-08</w:t>
            </w:r>
          </w:p>
        </w:tc>
        <w:tc>
          <w:tcPr>
            <w:tcW w:w="2250" w:type="dxa"/>
          </w:tcPr>
          <w:p w14:paraId="21500467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15C5B744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3.53E-06</w:t>
            </w:r>
          </w:p>
        </w:tc>
        <w:tc>
          <w:tcPr>
            <w:tcW w:w="2340" w:type="dxa"/>
          </w:tcPr>
          <w:p w14:paraId="5D1468FE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3.55E-06</w:t>
            </w:r>
          </w:p>
        </w:tc>
      </w:tr>
      <w:tr w:rsidR="001B5A6C" w:rsidRPr="004109E7" w14:paraId="329D09B0" w14:textId="77777777" w:rsidTr="001B5A6C">
        <w:trPr>
          <w:trHeight w:val="163"/>
        </w:trPr>
        <w:tc>
          <w:tcPr>
            <w:tcW w:w="1170" w:type="dxa"/>
            <w:vMerge/>
          </w:tcPr>
          <w:p w14:paraId="4C726DAB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 w:val="restart"/>
            <w:vAlign w:val="center"/>
          </w:tcPr>
          <w:p w14:paraId="5CE6120F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Children</w:t>
            </w:r>
          </w:p>
        </w:tc>
        <w:tc>
          <w:tcPr>
            <w:tcW w:w="2340" w:type="dxa"/>
          </w:tcPr>
          <w:p w14:paraId="014FBA98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Ruliba station</w:t>
            </w:r>
          </w:p>
        </w:tc>
        <w:tc>
          <w:tcPr>
            <w:tcW w:w="2340" w:type="dxa"/>
          </w:tcPr>
          <w:p w14:paraId="6AB61755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250" w:type="dxa"/>
          </w:tcPr>
          <w:p w14:paraId="66AA07F9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2400B69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2.20E-07</w:t>
            </w:r>
          </w:p>
        </w:tc>
        <w:tc>
          <w:tcPr>
            <w:tcW w:w="2340" w:type="dxa"/>
          </w:tcPr>
          <w:p w14:paraId="4A68D415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2.20E-07</w:t>
            </w:r>
          </w:p>
        </w:tc>
      </w:tr>
      <w:tr w:rsidR="001B5A6C" w:rsidRPr="004109E7" w14:paraId="608DB41C" w14:textId="77777777" w:rsidTr="001B5A6C">
        <w:trPr>
          <w:trHeight w:val="216"/>
        </w:trPr>
        <w:tc>
          <w:tcPr>
            <w:tcW w:w="1170" w:type="dxa"/>
            <w:vMerge/>
          </w:tcPr>
          <w:p w14:paraId="4D897988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  <w:vAlign w:val="center"/>
          </w:tcPr>
          <w:p w14:paraId="2E083305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0B9A0DC7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</w:rPr>
              <w:t>Kirinda bridge</w:t>
            </w:r>
          </w:p>
        </w:tc>
        <w:tc>
          <w:tcPr>
            <w:tcW w:w="2340" w:type="dxa"/>
          </w:tcPr>
          <w:p w14:paraId="300F3F4B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4.48E-09</w:t>
            </w:r>
          </w:p>
        </w:tc>
        <w:tc>
          <w:tcPr>
            <w:tcW w:w="2250" w:type="dxa"/>
          </w:tcPr>
          <w:p w14:paraId="53FBFC55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050C2BCA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3.29E-06</w:t>
            </w:r>
          </w:p>
        </w:tc>
        <w:tc>
          <w:tcPr>
            <w:tcW w:w="2340" w:type="dxa"/>
          </w:tcPr>
          <w:p w14:paraId="3EF88EDE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3.29E-06</w:t>
            </w:r>
          </w:p>
        </w:tc>
      </w:tr>
      <w:tr w:rsidR="001B5A6C" w:rsidRPr="004109E7" w14:paraId="26AFE275" w14:textId="77777777" w:rsidTr="001B5A6C">
        <w:trPr>
          <w:trHeight w:val="216"/>
        </w:trPr>
        <w:tc>
          <w:tcPr>
            <w:tcW w:w="1170" w:type="dxa"/>
            <w:vMerge/>
          </w:tcPr>
          <w:p w14:paraId="374391BB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  <w:vAlign w:val="center"/>
          </w:tcPr>
          <w:p w14:paraId="363A7A91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7C7CD906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</w:rPr>
              <w:t>Giticyinyoni</w:t>
            </w:r>
          </w:p>
        </w:tc>
        <w:tc>
          <w:tcPr>
            <w:tcW w:w="2340" w:type="dxa"/>
          </w:tcPr>
          <w:p w14:paraId="5C9EBEE7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1.12E-07</w:t>
            </w:r>
          </w:p>
        </w:tc>
        <w:tc>
          <w:tcPr>
            <w:tcW w:w="2250" w:type="dxa"/>
          </w:tcPr>
          <w:p w14:paraId="510E8A58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35DE376C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2.59E-06</w:t>
            </w:r>
          </w:p>
        </w:tc>
        <w:tc>
          <w:tcPr>
            <w:tcW w:w="2340" w:type="dxa"/>
          </w:tcPr>
          <w:p w14:paraId="290101D4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2.70E-06</w:t>
            </w:r>
          </w:p>
        </w:tc>
      </w:tr>
      <w:tr w:rsidR="001B5A6C" w:rsidRPr="004109E7" w14:paraId="1057A3B2" w14:textId="77777777" w:rsidTr="001B5A6C">
        <w:trPr>
          <w:trHeight w:val="216"/>
        </w:trPr>
        <w:tc>
          <w:tcPr>
            <w:tcW w:w="1170" w:type="dxa"/>
            <w:vMerge w:val="restart"/>
            <w:textDirection w:val="btLr"/>
            <w:vAlign w:val="center"/>
          </w:tcPr>
          <w:p w14:paraId="448F5E1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Fish (Consumption)</w:t>
            </w:r>
          </w:p>
        </w:tc>
        <w:tc>
          <w:tcPr>
            <w:tcW w:w="1350" w:type="dxa"/>
            <w:vMerge w:val="restart"/>
            <w:vAlign w:val="center"/>
          </w:tcPr>
          <w:p w14:paraId="4B18C1E3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2340" w:type="dxa"/>
          </w:tcPr>
          <w:p w14:paraId="0FD30A25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</w:rPr>
              <w:t>Ruliba station</w:t>
            </w:r>
          </w:p>
        </w:tc>
        <w:tc>
          <w:tcPr>
            <w:tcW w:w="2340" w:type="dxa"/>
          </w:tcPr>
          <w:p w14:paraId="2E38D767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  <w:b/>
                <w:bCs/>
              </w:rPr>
              <w:t>4.92E-04</w:t>
            </w:r>
          </w:p>
        </w:tc>
        <w:tc>
          <w:tcPr>
            <w:tcW w:w="2250" w:type="dxa"/>
          </w:tcPr>
          <w:p w14:paraId="55AC5977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4FF11C45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  <w:b/>
                <w:bCs/>
              </w:rPr>
              <w:t>8.46E-02</w:t>
            </w:r>
          </w:p>
        </w:tc>
        <w:tc>
          <w:tcPr>
            <w:tcW w:w="2340" w:type="dxa"/>
          </w:tcPr>
          <w:p w14:paraId="6FD66E70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  <w:b/>
                <w:bCs/>
              </w:rPr>
              <w:t>8.51E-02</w:t>
            </w:r>
          </w:p>
        </w:tc>
      </w:tr>
      <w:tr w:rsidR="001B5A6C" w:rsidRPr="004109E7" w14:paraId="32753093" w14:textId="77777777" w:rsidTr="001B5A6C">
        <w:trPr>
          <w:trHeight w:val="216"/>
        </w:trPr>
        <w:tc>
          <w:tcPr>
            <w:tcW w:w="1170" w:type="dxa"/>
            <w:vMerge/>
            <w:textDirection w:val="btLr"/>
          </w:tcPr>
          <w:p w14:paraId="0D2F9173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  <w:vAlign w:val="center"/>
          </w:tcPr>
          <w:p w14:paraId="74EB9B93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0DBC5C74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</w:rPr>
              <w:t>Kirinda bridge</w:t>
            </w:r>
          </w:p>
        </w:tc>
        <w:tc>
          <w:tcPr>
            <w:tcW w:w="2340" w:type="dxa"/>
          </w:tcPr>
          <w:p w14:paraId="0E337FF9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  <w:b/>
                <w:bCs/>
              </w:rPr>
              <w:t>4.60E-04</w:t>
            </w:r>
          </w:p>
        </w:tc>
        <w:tc>
          <w:tcPr>
            <w:tcW w:w="2250" w:type="dxa"/>
          </w:tcPr>
          <w:p w14:paraId="68C11EEA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53CBDE55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  <w:b/>
                <w:bCs/>
              </w:rPr>
              <w:t>5.92E-02</w:t>
            </w:r>
          </w:p>
        </w:tc>
        <w:tc>
          <w:tcPr>
            <w:tcW w:w="2340" w:type="dxa"/>
          </w:tcPr>
          <w:p w14:paraId="4F1D4F3A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  <w:b/>
                <w:bCs/>
              </w:rPr>
              <w:t>5.96E-02</w:t>
            </w:r>
          </w:p>
        </w:tc>
      </w:tr>
      <w:tr w:rsidR="001B5A6C" w:rsidRPr="004109E7" w14:paraId="626C83F2" w14:textId="77777777" w:rsidTr="001B5A6C">
        <w:trPr>
          <w:trHeight w:val="216"/>
        </w:trPr>
        <w:tc>
          <w:tcPr>
            <w:tcW w:w="1170" w:type="dxa"/>
            <w:vMerge/>
          </w:tcPr>
          <w:p w14:paraId="54D53C56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 w:val="restart"/>
            <w:vAlign w:val="center"/>
          </w:tcPr>
          <w:p w14:paraId="13788D48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Children</w:t>
            </w:r>
          </w:p>
        </w:tc>
        <w:tc>
          <w:tcPr>
            <w:tcW w:w="2340" w:type="dxa"/>
          </w:tcPr>
          <w:p w14:paraId="12D0B510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</w:rPr>
              <w:t>Ruliba station</w:t>
            </w:r>
          </w:p>
        </w:tc>
        <w:tc>
          <w:tcPr>
            <w:tcW w:w="2340" w:type="dxa"/>
          </w:tcPr>
          <w:p w14:paraId="6BBED93D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  <w:b/>
                <w:bCs/>
              </w:rPr>
              <w:t>1.97E-03</w:t>
            </w:r>
          </w:p>
        </w:tc>
        <w:tc>
          <w:tcPr>
            <w:tcW w:w="2250" w:type="dxa"/>
          </w:tcPr>
          <w:p w14:paraId="13A0DC5E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1D32C88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  <w:b/>
                <w:bCs/>
              </w:rPr>
              <w:t>3.39E-01</w:t>
            </w:r>
          </w:p>
        </w:tc>
        <w:tc>
          <w:tcPr>
            <w:tcW w:w="2340" w:type="dxa"/>
          </w:tcPr>
          <w:p w14:paraId="4042EC35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  <w:b/>
                <w:bCs/>
              </w:rPr>
              <w:t>3.41E-01</w:t>
            </w:r>
          </w:p>
        </w:tc>
      </w:tr>
      <w:tr w:rsidR="001B5A6C" w:rsidRPr="004109E7" w14:paraId="15612A53" w14:textId="77777777" w:rsidTr="001B5A6C">
        <w:trPr>
          <w:trHeight w:val="216"/>
        </w:trPr>
        <w:tc>
          <w:tcPr>
            <w:tcW w:w="1170" w:type="dxa"/>
            <w:vMerge/>
          </w:tcPr>
          <w:p w14:paraId="780EBAD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</w:tcPr>
          <w:p w14:paraId="6821F74F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7A1976A0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</w:rPr>
              <w:t>Kirinda bridge</w:t>
            </w:r>
          </w:p>
        </w:tc>
        <w:tc>
          <w:tcPr>
            <w:tcW w:w="2340" w:type="dxa"/>
          </w:tcPr>
          <w:p w14:paraId="3DE8CBAA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  <w:b/>
                <w:bCs/>
              </w:rPr>
              <w:t>1.84E-03</w:t>
            </w:r>
          </w:p>
        </w:tc>
        <w:tc>
          <w:tcPr>
            <w:tcW w:w="2250" w:type="dxa"/>
          </w:tcPr>
          <w:p w14:paraId="26DA1632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4109E7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340" w:type="dxa"/>
          </w:tcPr>
          <w:p w14:paraId="1792430D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  <w:b/>
                <w:bCs/>
              </w:rPr>
              <w:t>2.36E-01</w:t>
            </w:r>
          </w:p>
        </w:tc>
        <w:tc>
          <w:tcPr>
            <w:tcW w:w="2340" w:type="dxa"/>
          </w:tcPr>
          <w:p w14:paraId="6122F6C1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109E7">
              <w:rPr>
                <w:rFonts w:ascii="Times New Roman" w:hAnsi="Times New Roman" w:cs="Times New Roman"/>
                <w:b/>
                <w:bCs/>
              </w:rPr>
              <w:t>2.38E-01</w:t>
            </w:r>
          </w:p>
        </w:tc>
      </w:tr>
      <w:tr w:rsidR="001B5A6C" w:rsidRPr="004109E7" w14:paraId="2B2D9834" w14:textId="77777777" w:rsidTr="001B5A6C">
        <w:trPr>
          <w:trHeight w:val="216"/>
        </w:trPr>
        <w:tc>
          <w:tcPr>
            <w:tcW w:w="4860" w:type="dxa"/>
            <w:gridSpan w:val="3"/>
          </w:tcPr>
          <w:p w14:paraId="4BA16E52" w14:textId="2B0A3809" w:rsidR="001B5A6C" w:rsidRPr="00164722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Ingestion cancer slope </w:t>
            </w:r>
            <w:r w:rsidR="0020546E">
              <w:rPr>
                <w:rFonts w:ascii="Times New Roman" w:hAnsi="Times New Roman" w:cs="Times New Roman"/>
              </w:rPr>
              <w:t>factor</w:t>
            </w:r>
            <w:r>
              <w:rPr>
                <w:rFonts w:ascii="Times New Roman" w:hAnsi="Times New Roman" w:cs="Times New Roman"/>
              </w:rPr>
              <w:t xml:space="preserve">  (</w:t>
            </w:r>
            <w:r w:rsidRPr="00F6132B">
              <w:rPr>
                <w:rFonts w:ascii="Times" w:eastAsia="SimSun" w:hAnsi="Times" w:cs="Times"/>
                <w:lang w:val="en-AU" w:eastAsia="en-AU"/>
              </w:rPr>
              <w:t>mg</w:t>
            </w:r>
            <w:r w:rsidR="00B9670B">
              <w:rPr>
                <w:rFonts w:ascii="Times" w:eastAsia="SimSun" w:hAnsi="Times" w:cs="Times"/>
                <w:lang w:val="en-AU" w:eastAsia="en-AU"/>
              </w:rPr>
              <w:t>/</w:t>
            </w:r>
            <w:r w:rsidRPr="00F6132B">
              <w:rPr>
                <w:rFonts w:ascii="Times" w:eastAsia="SimSun" w:hAnsi="Times" w:cs="Times"/>
                <w:lang w:val="en-AU" w:eastAsia="en-AU"/>
              </w:rPr>
              <w:t>kg</w:t>
            </w:r>
            <w:r w:rsidR="00B9670B">
              <w:rPr>
                <w:rFonts w:ascii="Times" w:eastAsia="SimSun" w:hAnsi="Times" w:cs="Times"/>
                <w:lang w:val="en-AU" w:eastAsia="en-AU"/>
              </w:rPr>
              <w:t>/</w:t>
            </w:r>
            <w:r w:rsidRPr="00F6132B">
              <w:rPr>
                <w:rFonts w:ascii="Times" w:eastAsia="SimSun" w:hAnsi="Times" w:cs="Times"/>
                <w:lang w:val="en-AU" w:eastAsia="en-AU"/>
              </w:rPr>
              <w:t>day</w:t>
            </w:r>
            <w:bookmarkStart w:id="0" w:name="_GoBack"/>
            <w:bookmarkEnd w:id="0"/>
            <w:r>
              <w:rPr>
                <w:rFonts w:ascii="Times" w:eastAsia="SimSun" w:hAnsi="Times" w:cs="Times"/>
                <w:lang w:val="en-AU" w:eastAsia="en-AU"/>
              </w:rPr>
              <w:t>)</w:t>
            </w:r>
          </w:p>
        </w:tc>
        <w:tc>
          <w:tcPr>
            <w:tcW w:w="2340" w:type="dxa"/>
          </w:tcPr>
          <w:p w14:paraId="0B121429" w14:textId="77777777" w:rsidR="001B5A6C" w:rsidRPr="001B5A6C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1B5A6C">
              <w:rPr>
                <w:rFonts w:ascii="Times New Roman" w:hAnsi="Times New Roman" w:cs="Times New Roman"/>
              </w:rPr>
              <w:t>5.0E-04</w:t>
            </w:r>
          </w:p>
        </w:tc>
        <w:tc>
          <w:tcPr>
            <w:tcW w:w="2250" w:type="dxa"/>
          </w:tcPr>
          <w:p w14:paraId="4F9C309A" w14:textId="77777777" w:rsidR="001B5A6C" w:rsidRPr="001B5A6C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1B5A6C">
              <w:rPr>
                <w:rFonts w:ascii="Times New Roman" w:hAnsi="Times New Roman" w:cs="Times New Roman"/>
              </w:rPr>
              <w:t>3.8E-04</w:t>
            </w:r>
          </w:p>
        </w:tc>
        <w:tc>
          <w:tcPr>
            <w:tcW w:w="2340" w:type="dxa"/>
          </w:tcPr>
          <w:p w14:paraId="36015744" w14:textId="77777777" w:rsidR="001B5A6C" w:rsidRPr="001B5A6C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</w:rPr>
            </w:pPr>
            <w:r w:rsidRPr="001B5A6C">
              <w:rPr>
                <w:rFonts w:ascii="Times New Roman" w:hAnsi="Times New Roman" w:cs="Times New Roman"/>
              </w:rPr>
              <w:t>8.5E-06</w:t>
            </w:r>
          </w:p>
        </w:tc>
        <w:tc>
          <w:tcPr>
            <w:tcW w:w="2340" w:type="dxa"/>
          </w:tcPr>
          <w:p w14:paraId="6C7DA4F1" w14:textId="77777777" w:rsidR="001B5A6C" w:rsidRPr="004109E7" w:rsidRDefault="001B5A6C" w:rsidP="001B5A6C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9C4E76C" w14:textId="71EF01DC" w:rsidR="00181D41" w:rsidRDefault="00181D41" w:rsidP="00181D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C996FA" w14:textId="0F34D70A" w:rsidR="00164722" w:rsidRPr="001B5A6C" w:rsidRDefault="00181D41" w:rsidP="001B5A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 xml:space="preserve">N/A-Not Applicable. Values in </w:t>
      </w:r>
      <w:r w:rsidRPr="004109E7">
        <w:rPr>
          <w:rFonts w:ascii="Times New Roman" w:hAnsi="Times New Roman" w:cs="Times New Roman"/>
          <w:b/>
          <w:bCs/>
          <w:sz w:val="24"/>
          <w:szCs w:val="24"/>
        </w:rPr>
        <w:t>bold</w:t>
      </w:r>
      <w:r w:rsidRPr="004109E7">
        <w:rPr>
          <w:rFonts w:ascii="Times New Roman" w:hAnsi="Times New Roman" w:cs="Times New Roman"/>
          <w:sz w:val="24"/>
          <w:szCs w:val="24"/>
        </w:rPr>
        <w:t xml:space="preserve"> are higher than the maximum safety limit of 1.0 × 10 </w:t>
      </w:r>
      <w:r w:rsidRPr="004109E7">
        <w:rPr>
          <w:rFonts w:ascii="Times New Roman" w:hAnsi="Times New Roman" w:cs="Times New Roman"/>
          <w:sz w:val="24"/>
          <w:szCs w:val="24"/>
          <w:vertAlign w:val="superscript"/>
        </w:rPr>
        <w:t>−4</w:t>
      </w:r>
      <w:r w:rsidRPr="004109E7">
        <w:rPr>
          <w:rFonts w:ascii="Times New Roman" w:hAnsi="Times New Roman" w:cs="Times New Roman"/>
          <w:sz w:val="24"/>
          <w:szCs w:val="24"/>
        </w:rPr>
        <w:t>.</w:t>
      </w:r>
    </w:p>
    <w:sectPr w:rsidR="00164722" w:rsidRPr="001B5A6C" w:rsidSect="00181D41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D41"/>
    <w:rsid w:val="00164722"/>
    <w:rsid w:val="00181D41"/>
    <w:rsid w:val="001B5A6C"/>
    <w:rsid w:val="0020546E"/>
    <w:rsid w:val="00247312"/>
    <w:rsid w:val="004109E7"/>
    <w:rsid w:val="006264D5"/>
    <w:rsid w:val="009B7397"/>
    <w:rsid w:val="00B9670B"/>
    <w:rsid w:val="00C02733"/>
    <w:rsid w:val="00C4429D"/>
    <w:rsid w:val="00E0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76950"/>
  <w15:chartTrackingRefBased/>
  <w15:docId w15:val="{70E73CB0-EF1A-4570-8242-0BC0B3615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1D41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Timothyrhys</dc:creator>
  <cp:keywords/>
  <dc:description/>
  <cp:lastModifiedBy>Timothyrhys</cp:lastModifiedBy>
  <cp:revision>9</cp:revision>
  <dcterms:created xsi:type="dcterms:W3CDTF">2019-12-14T17:18:00Z</dcterms:created>
  <dcterms:modified xsi:type="dcterms:W3CDTF">2020-01-29T16:40:00Z</dcterms:modified>
</cp:coreProperties>
</file>