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65604A" w14:textId="0D240A67" w:rsidR="00A2483F" w:rsidRDefault="00A2483F"/>
    <w:p w14:paraId="3AAFD95A" w14:textId="07321390" w:rsidR="002D299C" w:rsidRDefault="002D299C"/>
    <w:tbl>
      <w:tblPr>
        <w:tblpPr w:leftFromText="180" w:rightFromText="180" w:vertAnchor="text" w:horzAnchor="margin" w:tblpXSpec="center" w:tblpY="1004"/>
        <w:tblW w:w="460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420"/>
        <w:gridCol w:w="1187"/>
      </w:tblGrid>
      <w:tr w:rsidR="008671EE" w:rsidRPr="00957D12" w14:paraId="2EA9B9F9" w14:textId="77777777" w:rsidTr="008671EE">
        <w:trPr>
          <w:trHeight w:val="288"/>
        </w:trPr>
        <w:tc>
          <w:tcPr>
            <w:tcW w:w="460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</w:tcPr>
          <w:p w14:paraId="446D42D5" w14:textId="5A09A71F" w:rsidR="008671EE" w:rsidRPr="00957D12" w:rsidRDefault="008671EE" w:rsidP="008671EE">
            <w:pPr>
              <w:rPr>
                <w:rFonts w:eastAsia="Times New Roman"/>
                <w:b/>
                <w:bCs/>
                <w:color w:val="000000"/>
                <w:kern w:val="24"/>
                <w:sz w:val="18"/>
                <w:szCs w:val="18"/>
              </w:rPr>
            </w:pPr>
            <w:r w:rsidRPr="00957D12">
              <w:rPr>
                <w:rFonts w:eastAsia="Times New Roman"/>
                <w:sz w:val="18"/>
                <w:szCs w:val="18"/>
              </w:rPr>
              <w:t xml:space="preserve">TABLE </w:t>
            </w:r>
            <w:r w:rsidR="00117D17" w:rsidRPr="00957D12">
              <w:rPr>
                <w:rFonts w:eastAsia="Times New Roman"/>
                <w:sz w:val="18"/>
                <w:szCs w:val="18"/>
              </w:rPr>
              <w:t>S</w:t>
            </w:r>
            <w:r w:rsidRPr="00957D12">
              <w:rPr>
                <w:rFonts w:eastAsia="Times New Roman"/>
                <w:sz w:val="18"/>
                <w:szCs w:val="18"/>
              </w:rPr>
              <w:t>1.  PATIENT CHARACTERISTICS</w:t>
            </w:r>
          </w:p>
        </w:tc>
      </w:tr>
      <w:tr w:rsidR="008671EE" w:rsidRPr="00052A8A" w14:paraId="312BC980" w14:textId="77777777" w:rsidTr="008671EE">
        <w:trPr>
          <w:trHeight w:val="20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40506212" w14:textId="77777777" w:rsidR="008671EE" w:rsidRPr="007E7F73" w:rsidRDefault="008671EE" w:rsidP="008671EE">
            <w:pPr>
              <w:rPr>
                <w:rFonts w:eastAsia="Times New Roman"/>
                <w:b/>
                <w:bCs/>
                <w:color w:val="000000"/>
                <w:kern w:val="24"/>
                <w:sz w:val="18"/>
                <w:szCs w:val="18"/>
              </w:rPr>
            </w:pPr>
            <w:r w:rsidRPr="007E7F73">
              <w:rPr>
                <w:rFonts w:eastAsia="Times New Roman"/>
                <w:b/>
                <w:bCs/>
                <w:color w:val="000000"/>
                <w:kern w:val="24"/>
                <w:sz w:val="18"/>
                <w:szCs w:val="18"/>
              </w:rPr>
              <w:t>Data point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66CF137E" w14:textId="77777777" w:rsidR="008671EE" w:rsidRPr="007E7F73" w:rsidRDefault="008671EE" w:rsidP="008671EE">
            <w:pPr>
              <w:rPr>
                <w:rFonts w:eastAsia="Times New Roman"/>
                <w:b/>
                <w:bCs/>
                <w:color w:val="000000"/>
                <w:kern w:val="24"/>
                <w:sz w:val="18"/>
                <w:szCs w:val="18"/>
              </w:rPr>
            </w:pPr>
            <w:r w:rsidRPr="007E7F73">
              <w:rPr>
                <w:rFonts w:eastAsia="Times New Roman"/>
                <w:b/>
                <w:bCs/>
                <w:color w:val="000000"/>
                <w:kern w:val="24"/>
                <w:sz w:val="18"/>
                <w:szCs w:val="18"/>
              </w:rPr>
              <w:t>Num. of cases</w:t>
            </w:r>
          </w:p>
        </w:tc>
      </w:tr>
      <w:tr w:rsidR="008671EE" w:rsidRPr="00052A8A" w14:paraId="762FA9E6" w14:textId="77777777" w:rsidTr="008671EE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77DE0F95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Total Patients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1D08D066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MS PGothic"/>
                <w:color w:val="000000"/>
                <w:sz w:val="18"/>
                <w:szCs w:val="18"/>
              </w:rPr>
              <w:t>723</w:t>
            </w:r>
          </w:p>
        </w:tc>
      </w:tr>
      <w:tr w:rsidR="008671EE" w:rsidRPr="00052A8A" w14:paraId="0BDDC97C" w14:textId="77777777" w:rsidTr="008671EE">
        <w:trPr>
          <w:trHeight w:val="20"/>
        </w:trPr>
        <w:tc>
          <w:tcPr>
            <w:tcW w:w="3420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1D95DC63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Hypertension (HTN)</w:t>
            </w:r>
          </w:p>
        </w:tc>
        <w:tc>
          <w:tcPr>
            <w:tcW w:w="1187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193470F3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622 (86.03%)</w:t>
            </w:r>
          </w:p>
        </w:tc>
      </w:tr>
      <w:tr w:rsidR="008671EE" w:rsidRPr="00052A8A" w14:paraId="40562CD0" w14:textId="77777777" w:rsidTr="008671EE">
        <w:trPr>
          <w:trHeight w:val="20"/>
        </w:trPr>
        <w:tc>
          <w:tcPr>
            <w:tcW w:w="3420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56875E28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Ischemic Heart Disease (IHD)</w:t>
            </w:r>
          </w:p>
        </w:tc>
        <w:tc>
          <w:tcPr>
            <w:tcW w:w="1187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223402A5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358 (49.52%)</w:t>
            </w:r>
          </w:p>
        </w:tc>
      </w:tr>
      <w:tr w:rsidR="008671EE" w:rsidRPr="00052A8A" w14:paraId="554F274A" w14:textId="77777777" w:rsidTr="008671EE">
        <w:trPr>
          <w:trHeight w:val="20"/>
        </w:trPr>
        <w:tc>
          <w:tcPr>
            <w:tcW w:w="3420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4501FC3B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Atrial Fibrillation (AF)</w:t>
            </w:r>
          </w:p>
        </w:tc>
        <w:tc>
          <w:tcPr>
            <w:tcW w:w="1187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78364703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116 (16.04%)</w:t>
            </w:r>
          </w:p>
        </w:tc>
      </w:tr>
      <w:tr w:rsidR="008671EE" w:rsidRPr="00052A8A" w14:paraId="50B0DCD1" w14:textId="77777777" w:rsidTr="008671EE">
        <w:trPr>
          <w:trHeight w:val="20"/>
        </w:trPr>
        <w:tc>
          <w:tcPr>
            <w:tcW w:w="3420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58A31C9F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Chronic Kidney Disease (CKD)</w:t>
            </w:r>
          </w:p>
        </w:tc>
        <w:tc>
          <w:tcPr>
            <w:tcW w:w="1187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048DD855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217 (30.01%)</w:t>
            </w:r>
          </w:p>
        </w:tc>
      </w:tr>
      <w:tr w:rsidR="008671EE" w:rsidRPr="00052A8A" w14:paraId="6A419E26" w14:textId="77777777" w:rsidTr="008671EE">
        <w:trPr>
          <w:trHeight w:val="20"/>
        </w:trPr>
        <w:tc>
          <w:tcPr>
            <w:tcW w:w="3420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2C1410A6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Anemia</w:t>
            </w:r>
          </w:p>
        </w:tc>
        <w:tc>
          <w:tcPr>
            <w:tcW w:w="1187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18CF782A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102 (14.11%)</w:t>
            </w:r>
          </w:p>
        </w:tc>
      </w:tr>
      <w:tr w:rsidR="008671EE" w:rsidRPr="00052A8A" w14:paraId="7AAF1158" w14:textId="77777777" w:rsidTr="008671EE">
        <w:trPr>
          <w:trHeight w:val="20"/>
        </w:trPr>
        <w:tc>
          <w:tcPr>
            <w:tcW w:w="3420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725D0F2A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Arthritis</w:t>
            </w:r>
          </w:p>
        </w:tc>
        <w:tc>
          <w:tcPr>
            <w:tcW w:w="1187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771BA5A8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496 (4.63%)</w:t>
            </w:r>
          </w:p>
        </w:tc>
      </w:tr>
      <w:tr w:rsidR="008671EE" w:rsidRPr="00052A8A" w14:paraId="7DAF19A7" w14:textId="77777777" w:rsidTr="008671EE">
        <w:trPr>
          <w:trHeight w:val="20"/>
        </w:trPr>
        <w:tc>
          <w:tcPr>
            <w:tcW w:w="3420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29394BCA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Asthma</w:t>
            </w:r>
          </w:p>
        </w:tc>
        <w:tc>
          <w:tcPr>
            <w:tcW w:w="1187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161D50BD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120 (16.6%)</w:t>
            </w:r>
          </w:p>
        </w:tc>
      </w:tr>
      <w:tr w:rsidR="008671EE" w:rsidRPr="00052A8A" w14:paraId="11C29BB0" w14:textId="77777777" w:rsidTr="008671EE">
        <w:trPr>
          <w:trHeight w:val="20"/>
        </w:trPr>
        <w:tc>
          <w:tcPr>
            <w:tcW w:w="3420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4178284F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Chronic Obstructive Pulmonary Disease (COPD)</w:t>
            </w:r>
          </w:p>
        </w:tc>
        <w:tc>
          <w:tcPr>
            <w:tcW w:w="1187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39AF364B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158 (21.85%)</w:t>
            </w:r>
          </w:p>
        </w:tc>
      </w:tr>
      <w:tr w:rsidR="008671EE" w:rsidRPr="00052A8A" w14:paraId="3787C071" w14:textId="77777777" w:rsidTr="008671EE">
        <w:trPr>
          <w:trHeight w:val="20"/>
        </w:trPr>
        <w:tc>
          <w:tcPr>
            <w:tcW w:w="3420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71DB6A81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Cancer</w:t>
            </w:r>
          </w:p>
        </w:tc>
        <w:tc>
          <w:tcPr>
            <w:tcW w:w="1187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0991C037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103 (14.25%)</w:t>
            </w:r>
          </w:p>
        </w:tc>
      </w:tr>
      <w:tr w:rsidR="008671EE" w:rsidRPr="00052A8A" w14:paraId="4184C384" w14:textId="77777777" w:rsidTr="008671EE">
        <w:trPr>
          <w:trHeight w:val="20"/>
        </w:trPr>
        <w:tc>
          <w:tcPr>
            <w:tcW w:w="3420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6DEE8D4F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Depression</w:t>
            </w:r>
          </w:p>
        </w:tc>
        <w:tc>
          <w:tcPr>
            <w:tcW w:w="1187" w:type="dxa"/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73AFFCDE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179 (24.76%)</w:t>
            </w:r>
          </w:p>
        </w:tc>
      </w:tr>
      <w:tr w:rsidR="008671EE" w:rsidRPr="00052A8A" w14:paraId="5FD445A8" w14:textId="77777777" w:rsidTr="008671EE">
        <w:trPr>
          <w:trHeight w:val="20"/>
        </w:trPr>
        <w:tc>
          <w:tcPr>
            <w:tcW w:w="3420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1D4D63F7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Heart Failure (HF)</w:t>
            </w:r>
          </w:p>
        </w:tc>
        <w:tc>
          <w:tcPr>
            <w:tcW w:w="1187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5" w:type="dxa"/>
              <w:bottom w:w="43" w:type="dxa"/>
              <w:right w:w="15" w:type="dxa"/>
            </w:tcMar>
            <w:vAlign w:val="center"/>
            <w:hideMark/>
          </w:tcPr>
          <w:p w14:paraId="3D00B95F" w14:textId="77777777" w:rsidR="008671EE" w:rsidRPr="007E7F73" w:rsidRDefault="008671EE" w:rsidP="008671EE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E7F73">
              <w:rPr>
                <w:rFonts w:eastAsia="Times New Roman"/>
                <w:color w:val="000000"/>
                <w:kern w:val="24"/>
                <w:sz w:val="18"/>
                <w:szCs w:val="18"/>
              </w:rPr>
              <w:t>134 (18.53%)</w:t>
            </w:r>
          </w:p>
        </w:tc>
      </w:tr>
    </w:tbl>
    <w:p w14:paraId="272521D4" w14:textId="77777777" w:rsidR="002D299C" w:rsidRDefault="002D299C" w:rsidP="008B2DBC">
      <w:pPr>
        <w:bidi/>
        <w:rPr>
          <w:rtl/>
          <w:lang w:bidi="fa-IR"/>
        </w:rPr>
      </w:pPr>
      <w:bookmarkStart w:id="0" w:name="_GoBack"/>
      <w:bookmarkEnd w:id="0"/>
    </w:p>
    <w:sectPr w:rsidR="002D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99C"/>
    <w:rsid w:val="000666B9"/>
    <w:rsid w:val="00087230"/>
    <w:rsid w:val="000969E2"/>
    <w:rsid w:val="00117D17"/>
    <w:rsid w:val="001548E0"/>
    <w:rsid w:val="001A4844"/>
    <w:rsid w:val="00226919"/>
    <w:rsid w:val="002B1D5B"/>
    <w:rsid w:val="002D299C"/>
    <w:rsid w:val="00306DF3"/>
    <w:rsid w:val="003B46E2"/>
    <w:rsid w:val="004331D2"/>
    <w:rsid w:val="00492BC0"/>
    <w:rsid w:val="005B7F2C"/>
    <w:rsid w:val="00620483"/>
    <w:rsid w:val="00681DA0"/>
    <w:rsid w:val="006A519B"/>
    <w:rsid w:val="007A2CA2"/>
    <w:rsid w:val="008671EE"/>
    <w:rsid w:val="008B2DBC"/>
    <w:rsid w:val="008B53DE"/>
    <w:rsid w:val="00914EE8"/>
    <w:rsid w:val="00957D12"/>
    <w:rsid w:val="00963DBA"/>
    <w:rsid w:val="00A2483F"/>
    <w:rsid w:val="00A45371"/>
    <w:rsid w:val="00A72658"/>
    <w:rsid w:val="00A95CC4"/>
    <w:rsid w:val="00C21F39"/>
    <w:rsid w:val="00CF1130"/>
    <w:rsid w:val="00D4048F"/>
    <w:rsid w:val="00D86C99"/>
    <w:rsid w:val="00DF126F"/>
    <w:rsid w:val="00E16740"/>
    <w:rsid w:val="00E410EE"/>
    <w:rsid w:val="00EB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ED66C"/>
  <w15:chartTrackingRefBased/>
  <w15:docId w15:val="{8A4702C3-BC12-A447-AC4F-37B4B51A9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99C"/>
    <w:pPr>
      <w:jc w:val="center"/>
    </w:pPr>
    <w:rPr>
      <w:rFonts w:ascii="Times New Roman" w:eastAsia="SimSu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Miran, Seyed Morteza</dc:creator>
  <cp:keywords/>
  <dc:description/>
  <cp:lastModifiedBy>Aarthi K.</cp:lastModifiedBy>
  <cp:revision>7</cp:revision>
  <dcterms:created xsi:type="dcterms:W3CDTF">2021-04-27T15:54:00Z</dcterms:created>
  <dcterms:modified xsi:type="dcterms:W3CDTF">2021-05-07T02:26:00Z</dcterms:modified>
</cp:coreProperties>
</file>