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8A2C5" w14:textId="77777777" w:rsidR="004E38E2" w:rsidRDefault="004E38E2" w:rsidP="002A4C8D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 5.</w:t>
      </w:r>
      <w:r w:rsidRPr="003A3D9D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F</w:t>
      </w:r>
      <w:r w:rsidRPr="003A3D9D">
        <w:rPr>
          <w:rFonts w:cstheme="minorHAnsi"/>
          <w:b/>
          <w:bCs/>
        </w:rPr>
        <w:t xml:space="preserve">requency of self-reported menopausal status </w:t>
      </w:r>
      <w:r>
        <w:rPr>
          <w:rFonts w:cstheme="minorHAnsi"/>
          <w:b/>
          <w:bCs/>
        </w:rPr>
        <w:t xml:space="preserve">of female 45 and Up Study participants </w:t>
      </w:r>
      <w:r w:rsidRPr="003A3D9D">
        <w:rPr>
          <w:rFonts w:cstheme="minorHAnsi"/>
          <w:b/>
          <w:bCs/>
        </w:rPr>
        <w:t>by single year age at baseline</w:t>
      </w:r>
      <w:r>
        <w:rPr>
          <w:rFonts w:cstheme="minorHAnsi"/>
          <w:b/>
          <w:bCs/>
        </w:rPr>
        <w:t>.</w:t>
      </w:r>
      <w:r w:rsidRPr="003A3D9D">
        <w:rPr>
          <w:rFonts w:cstheme="minorHAnsi"/>
          <w:b/>
          <w:bCs/>
        </w:rPr>
        <w:t xml:space="preserve"> </w:t>
      </w:r>
    </w:p>
    <w:p w14:paraId="7AD90FBE" w14:textId="77777777" w:rsidR="004E38E2" w:rsidRPr="00E0633D" w:rsidRDefault="004E38E2" w:rsidP="004E38E2">
      <w:pPr>
        <w:spacing w:after="0"/>
        <w:rPr>
          <w:rFonts w:cstheme="minorHAnsi"/>
        </w:rPr>
      </w:pPr>
      <w:r w:rsidRPr="00E0633D">
        <w:rPr>
          <w:rFonts w:cstheme="minorHAnsi"/>
        </w:rPr>
        <w:t xml:space="preserve">This table illustrates the approach used to determine the age threshold for the conservative approach (here, age ≥57 years at baseline). The frequency is based on female participants who had never used MHT, have not had an oophorectomy nor a hysterectomy, and did not use oral contraceptives at baseline (n=63,742). </w:t>
      </w:r>
    </w:p>
    <w:tbl>
      <w:tblPr>
        <w:tblW w:w="18400" w:type="dxa"/>
        <w:tblLook w:val="04A0" w:firstRow="1" w:lastRow="0" w:firstColumn="1" w:lastColumn="0" w:noHBand="0" w:noVBand="1"/>
      </w:tblPr>
      <w:tblGrid>
        <w:gridCol w:w="2840"/>
        <w:gridCol w:w="11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22D6" w:rsidRPr="003A3D9D" w14:paraId="26CDEEE1" w14:textId="77777777" w:rsidTr="002A4C8D">
        <w:trPr>
          <w:trHeight w:val="280"/>
        </w:trPr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D44A60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Menopause status</w:t>
            </w:r>
          </w:p>
        </w:tc>
        <w:tc>
          <w:tcPr>
            <w:tcW w:w="15560" w:type="dxa"/>
            <w:gridSpan w:val="1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DA1E4A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Age at baseline</w:t>
            </w:r>
          </w:p>
        </w:tc>
      </w:tr>
      <w:tr w:rsidR="00AD22D6" w:rsidRPr="003A3D9D" w14:paraId="18CC0BED" w14:textId="77777777" w:rsidTr="002A4C8D">
        <w:trPr>
          <w:trHeight w:val="280"/>
        </w:trPr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51EC2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DD79C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95601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94575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E8015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86B2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39D6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9161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10216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DE691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72C78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5CC7D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BD92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76B2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lang w:eastAsia="en-AU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56FF9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988C8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59+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681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Total</w:t>
            </w:r>
          </w:p>
        </w:tc>
      </w:tr>
      <w:tr w:rsidR="00AD22D6" w:rsidRPr="003A3D9D" w14:paraId="0B92FD0A" w14:textId="77777777" w:rsidTr="002A4C8D">
        <w:trPr>
          <w:trHeight w:val="280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6F23BF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Pre-menopaus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</w:t>
            </w: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(n)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36DC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6B56C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AB32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7742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FAA4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327E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F7E4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D033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184D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2027F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6AC8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5DAE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C001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BB42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B923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36060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12917</w:t>
            </w:r>
          </w:p>
        </w:tc>
      </w:tr>
      <w:tr w:rsidR="00AD22D6" w:rsidRPr="003A3D9D" w14:paraId="2E5449F6" w14:textId="77777777" w:rsidTr="002A4C8D">
        <w:trPr>
          <w:trHeight w:val="290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10213B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  <w:t>(% of each age)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B3E5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83.17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2F71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74.13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E917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68.39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E4C3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59.32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F456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48.33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675AF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D785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D9FA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3B16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9722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CB1FC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4E16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7B92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708B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68F3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D08A3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 </w:t>
            </w:r>
          </w:p>
        </w:tc>
      </w:tr>
      <w:tr w:rsidR="00AD22D6" w:rsidRPr="003A3D9D" w14:paraId="09C4CB7D" w14:textId="77777777" w:rsidTr="002A4C8D">
        <w:trPr>
          <w:trHeight w:val="280"/>
        </w:trPr>
        <w:tc>
          <w:tcPr>
            <w:tcW w:w="284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2A6295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Peri-menopaus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</w:t>
            </w: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(n) </w:t>
            </w:r>
          </w:p>
        </w:tc>
        <w:tc>
          <w:tcPr>
            <w:tcW w:w="11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C2F8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136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B73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542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B9D5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874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07BB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995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6ABD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1060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A3B5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1185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2ED8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1088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EBF4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901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D47A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703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2E6D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509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F058C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343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4A93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193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CAF9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85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A3E4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37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4152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283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0CD14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8934</w:t>
            </w:r>
          </w:p>
        </w:tc>
      </w:tr>
      <w:tr w:rsidR="00AD22D6" w:rsidRPr="003A3D9D" w14:paraId="4900E4C5" w14:textId="77777777" w:rsidTr="002A4C8D">
        <w:trPr>
          <w:trHeight w:val="290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DBF2D3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  <w:t>(% of each age)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0A36504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13.31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60B3721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19.77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F2CA73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23.47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4F1787B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29.16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4BDCA0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33.05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0FFB320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36.34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2BAE9B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35.19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47A5140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31.46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22FD543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25.2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6B9574E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19.11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FB2024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11.99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4B0F3C1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7.4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2280D1F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4.04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4304A10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1.92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23A1E29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E369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 </w:t>
            </w:r>
          </w:p>
        </w:tc>
      </w:tr>
      <w:tr w:rsidR="00AD22D6" w:rsidRPr="003A3D9D" w14:paraId="16C27F04" w14:textId="77777777" w:rsidTr="002A4C8D">
        <w:trPr>
          <w:trHeight w:val="280"/>
        </w:trPr>
        <w:tc>
          <w:tcPr>
            <w:tcW w:w="284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2552FF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Natural menopaus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</w:t>
            </w: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(n)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DB46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EAA8F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2134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B6BA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CE69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7064C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96A7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68E2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770A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9FA1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BC6AF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1CCE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E0BD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90CC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1850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AECE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24700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3F3ADF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41891</w:t>
            </w:r>
          </w:p>
        </w:tc>
      </w:tr>
      <w:tr w:rsidR="00AD22D6" w:rsidRPr="003A3D9D" w14:paraId="1E66EEC9" w14:textId="77777777" w:rsidTr="002A4C8D">
        <w:trPr>
          <w:trHeight w:val="290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E8F758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i/>
                <w:iCs/>
                <w:color w:val="000000"/>
                <w:lang w:eastAsia="en-AU"/>
              </w:rPr>
              <w:t>(% of each age)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209D6570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3.52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1492A8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6.09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7EF1DA74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8.14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1F568AA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11.52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612F67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18.62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08661D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26.74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2E634AF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37.71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23EEC5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49.58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2FDE24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61.79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50DEB6B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73.49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0B14DDDB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84.06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A8FDDB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89.57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3C38C5EA" w14:textId="77777777" w:rsidR="00AD22D6" w:rsidRPr="00D71BFB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u w:val="single"/>
                <w:lang w:eastAsia="en-AU"/>
              </w:rPr>
            </w:pPr>
            <w:r w:rsidRPr="00D71BFB">
              <w:rPr>
                <w:rFonts w:eastAsia="Times New Roman" w:cstheme="minorHAnsi"/>
                <w:b/>
                <w:bCs/>
                <w:color w:val="FF0000"/>
                <w:u w:val="single"/>
                <w:lang w:eastAsia="en-AU"/>
              </w:rPr>
              <w:t>93.48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690D6A1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96.1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14:paraId="42ABC42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96.98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0F72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i/>
                <w:iCs/>
                <w:color w:val="000000"/>
                <w:lang w:eastAsia="en-AU"/>
              </w:rPr>
              <w:t> </w:t>
            </w:r>
          </w:p>
        </w:tc>
      </w:tr>
      <w:tr w:rsidR="00AD22D6" w:rsidRPr="003A3D9D" w14:paraId="18C31348" w14:textId="77777777" w:rsidTr="002A4C8D">
        <w:trPr>
          <w:trHeight w:val="28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E35767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9D081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4B8BE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43164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BB6BB5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1FA92A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A982C2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09FF6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3092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98E63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C4C238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5BA9F3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2663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38D51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A1458C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F605FE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50BE1D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1925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A1409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25470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F6B46" w14:textId="77777777" w:rsidR="00AD22D6" w:rsidRPr="003A3D9D" w:rsidRDefault="00AD22D6" w:rsidP="002A4C8D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3A3D9D">
              <w:rPr>
                <w:rFonts w:eastAsia="Times New Roman" w:cstheme="minorHAnsi"/>
                <w:color w:val="000000"/>
                <w:lang w:eastAsia="en-AU"/>
              </w:rPr>
              <w:t>63742</w:t>
            </w:r>
          </w:p>
        </w:tc>
      </w:tr>
    </w:tbl>
    <w:p w14:paraId="27B4AC87" w14:textId="77777777" w:rsidR="009C706D" w:rsidRDefault="009C706D"/>
    <w:sectPr w:rsidR="009C706D" w:rsidSect="00AD22D6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D6"/>
    <w:rsid w:val="001146EB"/>
    <w:rsid w:val="004E38E2"/>
    <w:rsid w:val="009C706D"/>
    <w:rsid w:val="00AD22D6"/>
    <w:rsid w:val="00C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C8CA6"/>
  <w15:chartTrackingRefBased/>
  <w15:docId w15:val="{B6A72CCF-7D97-4FFE-9D63-209E2D48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Sarsha Yap</dc:creator>
  <cp:keywords/>
  <dc:description/>
  <cp:lastModifiedBy>Sarsha Yap</cp:lastModifiedBy>
  <cp:revision>2</cp:revision>
  <dcterms:created xsi:type="dcterms:W3CDTF">2022-02-24T05:07:00Z</dcterms:created>
  <dcterms:modified xsi:type="dcterms:W3CDTF">2022-02-24T05:13:00Z</dcterms:modified>
</cp:coreProperties>
</file>