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3145D" w14:textId="77777777" w:rsidR="00413549" w:rsidRDefault="00413549" w:rsidP="00413549">
      <w:pPr>
        <w:spacing w:after="0"/>
        <w:rPr>
          <w:b/>
          <w:bCs/>
          <w:sz w:val="24"/>
          <w:szCs w:val="24"/>
        </w:rPr>
      </w:pPr>
      <w:r w:rsidRPr="004949FC">
        <w:rPr>
          <w:b/>
          <w:bCs/>
          <w:sz w:val="24"/>
          <w:szCs w:val="24"/>
        </w:rPr>
        <w:t xml:space="preserve">Additional file 7: </w:t>
      </w:r>
      <w:r>
        <w:rPr>
          <w:b/>
          <w:bCs/>
          <w:sz w:val="24"/>
          <w:szCs w:val="24"/>
        </w:rPr>
        <w:t xml:space="preserve">Correspondence between directly self-reported, detailed derived and consolidated derived menopausal status in the 45 and Up Study (based on the reference approach, here, age </w:t>
      </w:r>
      <w:r>
        <w:rPr>
          <w:rFonts w:cstheme="minorHAnsi"/>
          <w:b/>
          <w:bCs/>
          <w:sz w:val="24"/>
          <w:szCs w:val="24"/>
        </w:rPr>
        <w:t>≥</w:t>
      </w:r>
      <w:r>
        <w:rPr>
          <w:b/>
          <w:bCs/>
          <w:sz w:val="24"/>
          <w:szCs w:val="24"/>
        </w:rPr>
        <w:t xml:space="preserve">55 years at baseline). </w:t>
      </w:r>
    </w:p>
    <w:p w14:paraId="611D4EBF" w14:textId="12E55033" w:rsidR="009C706D" w:rsidRPr="002405F6" w:rsidRDefault="00413549" w:rsidP="00AC4B45">
      <w:pPr>
        <w:spacing w:after="0"/>
        <w:rPr>
          <w:rFonts w:cstheme="minorHAnsi"/>
        </w:rPr>
      </w:pPr>
      <w:r w:rsidRPr="0051234A">
        <w:rPr>
          <w:sz w:val="24"/>
          <w:szCs w:val="24"/>
        </w:rPr>
        <w:t>The diagram illustrates the classification of female 45 and Up Study participants by directly self-reported menopausal status (left vertical bar), detailed derived menopausal status (middle vertical bar) and consolidated derived menopausal status (right vertical bar). The horizontal bands represent the re-classification of participants between the different status assignments, coloured according to the directly self-reported menopausal status. For example, ~19,000 participants had directly self-reported “not sure” status (light blue horizontal bands), of whom ~8,000 were assigned the “no periods due to hysterectomy” detailed derived menopausal status. Of these ~5,500 were then assigned “post-menopause” consolidated derived status in the final step, while ~2,500 were assigned “unknown” consolidated derived status.</w:t>
      </w:r>
      <w:r w:rsidR="002405F6">
        <w:rPr>
          <w:rFonts w:cstheme="minorHAnsi"/>
          <w:noProof/>
          <w:lang w:eastAsia="en-AU"/>
        </w:rPr>
        <w:drawing>
          <wp:inline distT="0" distB="0" distL="0" distR="0" wp14:anchorId="461E2181" wp14:editId="616A7F21">
            <wp:extent cx="11994878" cy="7619824"/>
            <wp:effectExtent l="0" t="0" r="6985" b="635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0652" cy="762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706D" w:rsidRPr="002405F6" w:rsidSect="002405F6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EBF65" w14:textId="77777777" w:rsidR="002A1EA3" w:rsidRDefault="002A1EA3" w:rsidP="002405F6">
      <w:pPr>
        <w:spacing w:after="0" w:line="240" w:lineRule="auto"/>
      </w:pPr>
      <w:r>
        <w:separator/>
      </w:r>
    </w:p>
  </w:endnote>
  <w:endnote w:type="continuationSeparator" w:id="0">
    <w:p w14:paraId="6802BA1A" w14:textId="77777777" w:rsidR="002A1EA3" w:rsidRDefault="002A1EA3" w:rsidP="00240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12E7F" w14:textId="77777777" w:rsidR="002A1EA3" w:rsidRDefault="002A1EA3" w:rsidP="002405F6">
      <w:pPr>
        <w:spacing w:after="0" w:line="240" w:lineRule="auto"/>
      </w:pPr>
      <w:r>
        <w:separator/>
      </w:r>
    </w:p>
  </w:footnote>
  <w:footnote w:type="continuationSeparator" w:id="0">
    <w:p w14:paraId="48F07A83" w14:textId="77777777" w:rsidR="002A1EA3" w:rsidRDefault="002A1EA3" w:rsidP="002405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5F6"/>
    <w:rsid w:val="001146EB"/>
    <w:rsid w:val="002405F6"/>
    <w:rsid w:val="002A1EA3"/>
    <w:rsid w:val="00413549"/>
    <w:rsid w:val="00945133"/>
    <w:rsid w:val="009C706D"/>
    <w:rsid w:val="00AC4B45"/>
    <w:rsid w:val="00C0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1DA20"/>
  <w15:chartTrackingRefBased/>
  <w15:docId w15:val="{FA8FCDFE-6B67-472B-BC61-00F5300B4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5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0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5F6"/>
  </w:style>
  <w:style w:type="paragraph" w:styleId="Footer">
    <w:name w:val="footer"/>
    <w:basedOn w:val="Normal"/>
    <w:link w:val="FooterChar"/>
    <w:uiPriority w:val="99"/>
    <w:unhideWhenUsed/>
    <w:rsid w:val="00240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Sarsha Yap</dc:creator>
  <cp:keywords/>
  <dc:description/>
  <cp:lastModifiedBy>Sarsha Yap</cp:lastModifiedBy>
  <cp:revision>3</cp:revision>
  <dcterms:created xsi:type="dcterms:W3CDTF">2022-02-24T05:07:00Z</dcterms:created>
  <dcterms:modified xsi:type="dcterms:W3CDTF">2022-02-24T05:14:00Z</dcterms:modified>
</cp:coreProperties>
</file>