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39C36" w14:textId="2819CE83" w:rsidR="00836F97" w:rsidRPr="00A22FC1" w:rsidRDefault="00E57E70" w:rsidP="00836F97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lang w:val="en-US" w:eastAsia="pt-BR"/>
        </w:rPr>
      </w:pPr>
      <w:r w:rsidRPr="00A22FC1">
        <w:rPr>
          <w:rFonts w:ascii="Times New Roman" w:eastAsia="Calibri" w:hAnsi="Times New Roman" w:cs="Times New Roman"/>
          <w:noProof/>
          <w:color w:val="000000" w:themeColor="text1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7F2B5F09" wp14:editId="0114321D">
            <wp:simplePos x="0" y="0"/>
            <wp:positionH relativeFrom="margin">
              <wp:align>left</wp:align>
            </wp:positionH>
            <wp:positionV relativeFrom="paragraph">
              <wp:posOffset>214630</wp:posOffset>
            </wp:positionV>
            <wp:extent cx="5638800" cy="6197600"/>
            <wp:effectExtent l="0" t="0" r="0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619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7136" w:rsidRPr="00A22FC1">
        <w:rPr>
          <w:rFonts w:ascii="Times New Roman" w:eastAsia="Calibri" w:hAnsi="Times New Roman" w:cs="Times New Roman"/>
          <w:color w:val="000000" w:themeColor="text1"/>
          <w:sz w:val="24"/>
          <w:lang w:val="en-US"/>
        </w:rPr>
        <w:t>Figure 1 – Monitoring Flowchart</w:t>
      </w:r>
    </w:p>
    <w:p w14:paraId="77A1C357" w14:textId="5486F78C" w:rsidR="00836F97" w:rsidRPr="00A22FC1" w:rsidRDefault="00836F97" w:rsidP="00836F9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</w:pPr>
      <w:r w:rsidRPr="00A22FC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Reasons for patients’ loss: </w:t>
      </w:r>
      <w:r w:rsidRPr="00A22FC1">
        <w:rPr>
          <w:rFonts w:ascii="Times New Roman" w:eastAsia="Calibri" w:hAnsi="Times New Roman" w:cs="Times New Roman"/>
          <w:b/>
          <w:color w:val="000000" w:themeColor="text1"/>
          <w:sz w:val="20"/>
          <w:szCs w:val="20"/>
          <w:lang w:val="en-US"/>
        </w:rPr>
        <w:t>Laser Group</w:t>
      </w:r>
      <w:r w:rsidRPr="00A22FC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 - occurrence of acute pulmonary edema, with discontinuation of treatment in one of the patients (after 1 month of follow-up) and impossibility of telephone contact with the number provi</w:t>
      </w:r>
      <w:bookmarkStart w:id="0" w:name="_GoBack"/>
      <w:bookmarkEnd w:id="0"/>
      <w:r w:rsidRPr="00A22FC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ded in medical records by another patient (after 12 months of follow-up). / </w:t>
      </w:r>
      <w:proofErr w:type="spellStart"/>
      <w:r w:rsidRPr="00A22FC1">
        <w:rPr>
          <w:rFonts w:ascii="Times New Roman" w:eastAsia="Calibri" w:hAnsi="Times New Roman" w:cs="Times New Roman"/>
          <w:b/>
          <w:color w:val="000000" w:themeColor="text1"/>
          <w:sz w:val="20"/>
          <w:szCs w:val="20"/>
          <w:lang w:val="en-US"/>
        </w:rPr>
        <w:t>Clobetasol</w:t>
      </w:r>
      <w:proofErr w:type="spellEnd"/>
      <w:r w:rsidRPr="00A22FC1">
        <w:rPr>
          <w:rFonts w:ascii="Times New Roman" w:eastAsia="Calibri" w:hAnsi="Times New Roman" w:cs="Times New Roman"/>
          <w:b/>
          <w:color w:val="000000" w:themeColor="text1"/>
          <w:sz w:val="20"/>
          <w:szCs w:val="20"/>
          <w:lang w:val="en-US"/>
        </w:rPr>
        <w:t xml:space="preserve"> Group</w:t>
      </w:r>
      <w:r w:rsidRPr="00A22FC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 – quit participating in the research, without any specific reason, wishing only to maintain the proposed treatment.</w:t>
      </w:r>
    </w:p>
    <w:p w14:paraId="13CFD187" w14:textId="77777777" w:rsidR="00836F97" w:rsidRPr="00A22FC1" w:rsidRDefault="00836F97" w:rsidP="00836F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</w:pPr>
      <w:r w:rsidRPr="00A22FC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Source: The authors (2020).</w:t>
      </w:r>
    </w:p>
    <w:p w14:paraId="65770A92" w14:textId="4070B4F8" w:rsidR="00205FFE" w:rsidRPr="00A22FC1" w:rsidRDefault="00A22FC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DB75A5" w14:textId="043D15D5" w:rsidR="000C4F42" w:rsidRPr="00A22FC1" w:rsidRDefault="000C4F4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7B4C85" w14:textId="33335060" w:rsidR="000C4F42" w:rsidRPr="00A22FC1" w:rsidRDefault="000C4F42">
      <w:pPr>
        <w:rPr>
          <w:color w:val="000000" w:themeColor="text1"/>
        </w:rPr>
      </w:pPr>
    </w:p>
    <w:p w14:paraId="3585CE3B" w14:textId="77777777" w:rsidR="00260A98" w:rsidRPr="00A22FC1" w:rsidRDefault="00260A98">
      <w:pPr>
        <w:rPr>
          <w:color w:val="000000" w:themeColor="text1"/>
        </w:rPr>
      </w:pPr>
    </w:p>
    <w:sectPr w:rsidR="00260A98" w:rsidRPr="00A22FC1" w:rsidSect="00A22F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36"/>
    <w:rsid w:val="000C4F42"/>
    <w:rsid w:val="0016639D"/>
    <w:rsid w:val="00260A98"/>
    <w:rsid w:val="005242EA"/>
    <w:rsid w:val="00647136"/>
    <w:rsid w:val="007D15D2"/>
    <w:rsid w:val="00836F97"/>
    <w:rsid w:val="008B388A"/>
    <w:rsid w:val="008E09D2"/>
    <w:rsid w:val="00A22FC1"/>
    <w:rsid w:val="00DC4187"/>
    <w:rsid w:val="00E57E70"/>
    <w:rsid w:val="00FB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8ED23"/>
  <w15:chartTrackingRefBased/>
  <w15:docId w15:val="{CC45D789-C094-4827-8863-A5142F09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136"/>
    <w:pPr>
      <w:spacing w:after="200" w:line="276" w:lineRule="auto"/>
    </w:pPr>
    <w:rPr>
      <w:rFonts w:asci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Bertocchi</dc:creator>
  <cp:keywords/>
  <dc:description/>
  <cp:lastModifiedBy>Chandravadhana Ramesh</cp:lastModifiedBy>
  <cp:revision>3</cp:revision>
  <dcterms:created xsi:type="dcterms:W3CDTF">2022-08-23T15:45:00Z</dcterms:created>
  <dcterms:modified xsi:type="dcterms:W3CDTF">2023-02-25T05:59:00Z</dcterms:modified>
</cp:coreProperties>
</file>